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7FA" w:rsidRPr="00543A28" w:rsidRDefault="000527FA" w:rsidP="0010645D">
      <w:pPr>
        <w:spacing w:after="0" w:line="240" w:lineRule="auto"/>
        <w:jc w:val="center"/>
        <w:rPr>
          <w:rFonts w:ascii="Times New Roman" w:hAnsi="Times New Roman" w:cs="Times New Roman"/>
          <w:b/>
          <w:sz w:val="24"/>
          <w:szCs w:val="21"/>
        </w:rPr>
      </w:pPr>
      <w:bookmarkStart w:id="0" w:name="_GoBack"/>
      <w:bookmarkEnd w:id="0"/>
      <w:r w:rsidRPr="00543A28">
        <w:rPr>
          <w:rFonts w:ascii="Times New Roman" w:hAnsi="Times New Roman" w:cs="Times New Roman"/>
          <w:b/>
          <w:sz w:val="24"/>
          <w:szCs w:val="21"/>
        </w:rPr>
        <w:t xml:space="preserve">The </w:t>
      </w:r>
      <w:r w:rsidR="00FD7949" w:rsidRPr="00543A28">
        <w:rPr>
          <w:rFonts w:ascii="Times New Roman" w:hAnsi="Times New Roman" w:cs="Times New Roman"/>
          <w:b/>
          <w:sz w:val="24"/>
          <w:szCs w:val="21"/>
        </w:rPr>
        <w:t xml:space="preserve">Helping Families Initiative and </w:t>
      </w:r>
    </w:p>
    <w:p w:rsidR="00C8720B" w:rsidRPr="00543A28" w:rsidRDefault="000527FA" w:rsidP="0010645D">
      <w:pPr>
        <w:spacing w:after="0" w:line="240" w:lineRule="auto"/>
        <w:jc w:val="center"/>
        <w:rPr>
          <w:rFonts w:ascii="Times New Roman" w:hAnsi="Times New Roman" w:cs="Times New Roman"/>
          <w:b/>
          <w:sz w:val="24"/>
          <w:szCs w:val="21"/>
        </w:rPr>
      </w:pPr>
      <w:r w:rsidRPr="00543A28">
        <w:rPr>
          <w:rFonts w:ascii="Times New Roman" w:hAnsi="Times New Roman" w:cs="Times New Roman"/>
          <w:b/>
          <w:sz w:val="24"/>
          <w:szCs w:val="21"/>
        </w:rPr>
        <w:t xml:space="preserve">the </w:t>
      </w:r>
      <w:r w:rsidR="00FD7949" w:rsidRPr="00543A28">
        <w:rPr>
          <w:rFonts w:ascii="Times New Roman" w:hAnsi="Times New Roman" w:cs="Times New Roman"/>
          <w:b/>
          <w:sz w:val="24"/>
          <w:szCs w:val="21"/>
        </w:rPr>
        <w:t>Family Educational Rights and Privacy</w:t>
      </w:r>
      <w:r w:rsidRPr="00543A28">
        <w:rPr>
          <w:rFonts w:ascii="Times New Roman" w:hAnsi="Times New Roman" w:cs="Times New Roman"/>
          <w:b/>
          <w:sz w:val="24"/>
          <w:szCs w:val="21"/>
        </w:rPr>
        <w:t xml:space="preserve"> Act</w:t>
      </w:r>
      <w:r w:rsidR="00FD7949" w:rsidRPr="00543A28">
        <w:rPr>
          <w:rFonts w:ascii="Times New Roman" w:hAnsi="Times New Roman" w:cs="Times New Roman"/>
          <w:b/>
          <w:sz w:val="24"/>
          <w:szCs w:val="21"/>
        </w:rPr>
        <w:t xml:space="preserve"> (FERPA)</w:t>
      </w:r>
    </w:p>
    <w:p w:rsidR="00FD7949" w:rsidRPr="00543A28" w:rsidRDefault="00FD7949" w:rsidP="0010645D">
      <w:pPr>
        <w:spacing w:after="0" w:line="240" w:lineRule="auto"/>
        <w:rPr>
          <w:rFonts w:ascii="Times New Roman" w:hAnsi="Times New Roman" w:cs="Times New Roman"/>
          <w:sz w:val="24"/>
          <w:szCs w:val="21"/>
        </w:rPr>
      </w:pPr>
    </w:p>
    <w:p w:rsidR="006644C7" w:rsidRPr="00543A28" w:rsidRDefault="00622980" w:rsidP="0010645D">
      <w:pPr>
        <w:spacing w:after="0" w:line="240" w:lineRule="auto"/>
        <w:rPr>
          <w:rFonts w:ascii="Times New Roman" w:hAnsi="Times New Roman" w:cs="Times New Roman"/>
          <w:sz w:val="24"/>
          <w:szCs w:val="21"/>
        </w:rPr>
      </w:pPr>
      <w:r w:rsidRPr="00543A28">
        <w:rPr>
          <w:rFonts w:ascii="Times New Roman" w:hAnsi="Times New Roman" w:cs="Times New Roman"/>
          <w:sz w:val="24"/>
          <w:szCs w:val="21"/>
        </w:rPr>
        <w:t xml:space="preserve">The Helping Families Initiative (HFI) is a </w:t>
      </w:r>
      <w:r w:rsidR="006644C7" w:rsidRPr="00543A28">
        <w:rPr>
          <w:rFonts w:ascii="Times New Roman" w:hAnsi="Times New Roman" w:cs="Times New Roman"/>
          <w:sz w:val="24"/>
          <w:szCs w:val="21"/>
        </w:rPr>
        <w:t>collaboration between the district attorney</w:t>
      </w:r>
      <w:r w:rsidR="009C3EAF" w:rsidRPr="00543A28">
        <w:rPr>
          <w:rFonts w:ascii="Times New Roman" w:hAnsi="Times New Roman" w:cs="Times New Roman"/>
          <w:sz w:val="24"/>
          <w:szCs w:val="21"/>
        </w:rPr>
        <w:t>s</w:t>
      </w:r>
      <w:r w:rsidR="006644C7" w:rsidRPr="00543A28">
        <w:rPr>
          <w:rFonts w:ascii="Times New Roman" w:hAnsi="Times New Roman" w:cs="Times New Roman"/>
          <w:sz w:val="24"/>
          <w:szCs w:val="21"/>
        </w:rPr>
        <w:t xml:space="preserve"> a</w:t>
      </w:r>
      <w:r w:rsidR="00040F08" w:rsidRPr="00543A28">
        <w:rPr>
          <w:rFonts w:ascii="Times New Roman" w:hAnsi="Times New Roman" w:cs="Times New Roman"/>
          <w:sz w:val="24"/>
          <w:szCs w:val="21"/>
        </w:rPr>
        <w:t>nd the school superintendents in</w:t>
      </w:r>
      <w:r w:rsidR="006644C7" w:rsidRPr="00543A28">
        <w:rPr>
          <w:rFonts w:ascii="Times New Roman" w:hAnsi="Times New Roman" w:cs="Times New Roman"/>
          <w:sz w:val="24"/>
          <w:szCs w:val="21"/>
        </w:rPr>
        <w:t xml:space="preserve"> the State of Alabama to enforce the Mandatory School Attendance</w:t>
      </w:r>
      <w:r w:rsidR="00802C62" w:rsidRPr="00543A28">
        <w:rPr>
          <w:rFonts w:ascii="Times New Roman" w:hAnsi="Times New Roman" w:cs="Times New Roman"/>
          <w:sz w:val="24"/>
          <w:szCs w:val="21"/>
        </w:rPr>
        <w:t xml:space="preserve"> </w:t>
      </w:r>
      <w:r w:rsidR="006644C7" w:rsidRPr="00543A28">
        <w:rPr>
          <w:rFonts w:ascii="Times New Roman" w:hAnsi="Times New Roman" w:cs="Times New Roman"/>
          <w:sz w:val="24"/>
          <w:szCs w:val="21"/>
        </w:rPr>
        <w:t xml:space="preserve">Act </w:t>
      </w:r>
      <w:r w:rsidR="00BA06B3">
        <w:rPr>
          <w:rFonts w:ascii="Times New Roman" w:hAnsi="Times New Roman" w:cs="Times New Roman"/>
          <w:i/>
          <w:iCs/>
          <w:sz w:val="24"/>
          <w:szCs w:val="21"/>
        </w:rPr>
        <w:t>(</w:t>
      </w:r>
      <w:r w:rsidR="00802C62" w:rsidRPr="00BA06B3">
        <w:rPr>
          <w:rFonts w:ascii="Times New Roman" w:hAnsi="Times New Roman" w:cs="Times New Roman"/>
          <w:i/>
          <w:iCs/>
          <w:sz w:val="24"/>
          <w:szCs w:val="21"/>
        </w:rPr>
        <w:t>Code of Alabama §16-28</w:t>
      </w:r>
      <w:r w:rsidR="00BA06B3">
        <w:rPr>
          <w:rFonts w:ascii="Times New Roman" w:hAnsi="Times New Roman" w:cs="Times New Roman"/>
          <w:i/>
          <w:iCs/>
          <w:sz w:val="24"/>
          <w:szCs w:val="21"/>
        </w:rPr>
        <w:t>)</w:t>
      </w:r>
      <w:r w:rsidR="00802C62" w:rsidRPr="00BA06B3">
        <w:rPr>
          <w:rFonts w:ascii="Times New Roman" w:hAnsi="Times New Roman" w:cs="Times New Roman"/>
          <w:i/>
          <w:iCs/>
          <w:sz w:val="24"/>
          <w:szCs w:val="21"/>
        </w:rPr>
        <w:t>.</w:t>
      </w:r>
      <w:r w:rsidR="00802C62" w:rsidRPr="00543A28">
        <w:rPr>
          <w:rFonts w:ascii="Times New Roman" w:hAnsi="Times New Roman" w:cs="Times New Roman"/>
          <w:sz w:val="24"/>
          <w:szCs w:val="21"/>
        </w:rPr>
        <w:t xml:space="preserve"> </w:t>
      </w:r>
      <w:r w:rsidR="006644C7" w:rsidRPr="00543A28">
        <w:rPr>
          <w:rFonts w:ascii="Times New Roman" w:hAnsi="Times New Roman" w:cs="Times New Roman"/>
          <w:sz w:val="24"/>
          <w:szCs w:val="21"/>
        </w:rPr>
        <w:t>The statute specifically requires school superintendents and principals to repor</w:t>
      </w:r>
      <w:r w:rsidR="00F57760" w:rsidRPr="00543A28">
        <w:rPr>
          <w:rFonts w:ascii="Times New Roman" w:hAnsi="Times New Roman" w:cs="Times New Roman"/>
          <w:sz w:val="24"/>
          <w:szCs w:val="21"/>
        </w:rPr>
        <w:t>t</w:t>
      </w:r>
      <w:r w:rsidR="006644C7" w:rsidRPr="00543A28">
        <w:rPr>
          <w:rFonts w:ascii="Times New Roman" w:hAnsi="Times New Roman" w:cs="Times New Roman"/>
          <w:sz w:val="24"/>
          <w:szCs w:val="21"/>
        </w:rPr>
        <w:t xml:space="preserve"> violations of the Act to the district attorney within 10 days of the event. In turn, the district attorneys are mandated to “vigorously enforce”</w:t>
      </w:r>
      <w:r w:rsidR="00F57760" w:rsidRPr="00543A28">
        <w:rPr>
          <w:rFonts w:ascii="Times New Roman" w:hAnsi="Times New Roman" w:cs="Times New Roman"/>
          <w:sz w:val="24"/>
          <w:szCs w:val="21"/>
        </w:rPr>
        <w:t xml:space="preserve"> the </w:t>
      </w:r>
      <w:r w:rsidR="006644C7" w:rsidRPr="00543A28">
        <w:rPr>
          <w:rFonts w:ascii="Times New Roman" w:hAnsi="Times New Roman" w:cs="Times New Roman"/>
          <w:sz w:val="24"/>
          <w:szCs w:val="21"/>
        </w:rPr>
        <w:t>Act.</w:t>
      </w:r>
    </w:p>
    <w:p w:rsidR="00F57760" w:rsidRPr="00543A28" w:rsidRDefault="00F57760" w:rsidP="0010645D">
      <w:pPr>
        <w:spacing w:after="0" w:line="240" w:lineRule="auto"/>
        <w:rPr>
          <w:rFonts w:ascii="Times New Roman" w:hAnsi="Times New Roman" w:cs="Times New Roman"/>
          <w:sz w:val="24"/>
          <w:szCs w:val="21"/>
        </w:rPr>
      </w:pPr>
    </w:p>
    <w:p w:rsidR="00F57760" w:rsidRPr="00543A28" w:rsidRDefault="00F57760" w:rsidP="0010645D">
      <w:pPr>
        <w:spacing w:after="0" w:line="240" w:lineRule="auto"/>
        <w:rPr>
          <w:rFonts w:ascii="Times New Roman" w:hAnsi="Times New Roman" w:cs="Times New Roman"/>
          <w:sz w:val="24"/>
          <w:szCs w:val="21"/>
        </w:rPr>
      </w:pPr>
      <w:r w:rsidRPr="00543A28">
        <w:rPr>
          <w:rFonts w:ascii="Times New Roman" w:hAnsi="Times New Roman" w:cs="Times New Roman"/>
          <w:sz w:val="24"/>
          <w:szCs w:val="21"/>
        </w:rPr>
        <w:t>The Helping Families Initiative accomplishes a substantial part of the</w:t>
      </w:r>
      <w:r w:rsidR="001724E6">
        <w:rPr>
          <w:rFonts w:ascii="Times New Roman" w:hAnsi="Times New Roman" w:cs="Times New Roman"/>
          <w:sz w:val="24"/>
          <w:szCs w:val="21"/>
        </w:rPr>
        <w:t xml:space="preserve"> District Attorney’s </w:t>
      </w:r>
      <w:r w:rsidRPr="00543A28">
        <w:rPr>
          <w:rFonts w:ascii="Times New Roman" w:hAnsi="Times New Roman" w:cs="Times New Roman"/>
          <w:sz w:val="24"/>
          <w:szCs w:val="21"/>
        </w:rPr>
        <w:t xml:space="preserve">statutory obligations by identifying and addressing the root causes of student’s poor </w:t>
      </w:r>
      <w:r w:rsidR="009C3EAF" w:rsidRPr="00543A28">
        <w:rPr>
          <w:rFonts w:ascii="Times New Roman" w:hAnsi="Times New Roman" w:cs="Times New Roman"/>
          <w:sz w:val="24"/>
          <w:szCs w:val="21"/>
        </w:rPr>
        <w:t xml:space="preserve">attendance or behavior before it becomes necessary to file petitions in court against the student and the parents or guardians. </w:t>
      </w:r>
      <w:r w:rsidR="0061371E" w:rsidRPr="00543A28">
        <w:rPr>
          <w:rFonts w:ascii="Times New Roman" w:hAnsi="Times New Roman" w:cs="Times New Roman"/>
          <w:sz w:val="24"/>
          <w:szCs w:val="21"/>
        </w:rPr>
        <w:t>HFI is a secondary and tertiary prevention effort designed to help secure regular attendance a</w:t>
      </w:r>
      <w:r w:rsidR="00040F08" w:rsidRPr="00543A28">
        <w:rPr>
          <w:rFonts w:ascii="Times New Roman" w:hAnsi="Times New Roman" w:cs="Times New Roman"/>
          <w:sz w:val="24"/>
          <w:szCs w:val="21"/>
        </w:rPr>
        <w:t>nd proper conduct of students</w:t>
      </w:r>
      <w:r w:rsidR="00BA06B3">
        <w:rPr>
          <w:rFonts w:ascii="Times New Roman" w:hAnsi="Times New Roman" w:cs="Times New Roman"/>
          <w:sz w:val="24"/>
          <w:szCs w:val="21"/>
        </w:rPr>
        <w:t>,</w:t>
      </w:r>
      <w:r w:rsidR="00040F08" w:rsidRPr="00543A28">
        <w:rPr>
          <w:rFonts w:ascii="Times New Roman" w:hAnsi="Times New Roman" w:cs="Times New Roman"/>
          <w:sz w:val="24"/>
          <w:szCs w:val="21"/>
        </w:rPr>
        <w:t xml:space="preserve"> thus e</w:t>
      </w:r>
      <w:r w:rsidR="0061371E" w:rsidRPr="00543A28">
        <w:rPr>
          <w:rFonts w:ascii="Times New Roman" w:hAnsi="Times New Roman" w:cs="Times New Roman"/>
          <w:sz w:val="24"/>
          <w:szCs w:val="21"/>
        </w:rPr>
        <w:t>liminating</w:t>
      </w:r>
      <w:r w:rsidR="009C3EAF" w:rsidRPr="00543A28">
        <w:rPr>
          <w:rFonts w:ascii="Times New Roman" w:hAnsi="Times New Roman" w:cs="Times New Roman"/>
          <w:sz w:val="24"/>
          <w:szCs w:val="21"/>
        </w:rPr>
        <w:t xml:space="preserve"> the need to access the aut</w:t>
      </w:r>
      <w:r w:rsidR="0061371E" w:rsidRPr="00543A28">
        <w:rPr>
          <w:rFonts w:ascii="Times New Roman" w:hAnsi="Times New Roman" w:cs="Times New Roman"/>
          <w:sz w:val="24"/>
          <w:szCs w:val="21"/>
        </w:rPr>
        <w:t>hority of the courts and improving</w:t>
      </w:r>
      <w:r w:rsidR="009C3EAF" w:rsidRPr="00543A28">
        <w:rPr>
          <w:rFonts w:ascii="Times New Roman" w:hAnsi="Times New Roman" w:cs="Times New Roman"/>
          <w:sz w:val="24"/>
          <w:szCs w:val="21"/>
        </w:rPr>
        <w:t xml:space="preserve"> the likelihood of </w:t>
      </w:r>
      <w:r w:rsidR="00BA06B3">
        <w:rPr>
          <w:rFonts w:ascii="Times New Roman" w:hAnsi="Times New Roman" w:cs="Times New Roman"/>
          <w:sz w:val="24"/>
          <w:szCs w:val="21"/>
        </w:rPr>
        <w:t>student success</w:t>
      </w:r>
      <w:r w:rsidR="009C3EAF" w:rsidRPr="00543A28">
        <w:rPr>
          <w:rFonts w:ascii="Times New Roman" w:hAnsi="Times New Roman" w:cs="Times New Roman"/>
          <w:sz w:val="24"/>
          <w:szCs w:val="21"/>
        </w:rPr>
        <w:t>. HFI is successful as demonstrated during fifteen years of actions in Alabama.</w:t>
      </w:r>
    </w:p>
    <w:p w:rsidR="00F57760" w:rsidRPr="00543A28" w:rsidRDefault="00F57760" w:rsidP="0010645D">
      <w:pPr>
        <w:spacing w:after="0" w:line="240" w:lineRule="auto"/>
        <w:rPr>
          <w:rFonts w:ascii="Times New Roman" w:hAnsi="Times New Roman" w:cs="Times New Roman"/>
          <w:sz w:val="24"/>
          <w:szCs w:val="21"/>
        </w:rPr>
      </w:pPr>
    </w:p>
    <w:p w:rsidR="00482805" w:rsidRPr="00543A28" w:rsidRDefault="00885049" w:rsidP="0010645D">
      <w:pPr>
        <w:spacing w:after="0" w:line="240" w:lineRule="auto"/>
        <w:rPr>
          <w:rFonts w:ascii="Times New Roman" w:hAnsi="Times New Roman" w:cs="Times New Roman"/>
          <w:sz w:val="24"/>
          <w:szCs w:val="21"/>
        </w:rPr>
      </w:pPr>
      <w:r w:rsidRPr="00543A28">
        <w:rPr>
          <w:rFonts w:ascii="Times New Roman" w:hAnsi="Times New Roman" w:cs="Times New Roman"/>
          <w:sz w:val="24"/>
          <w:szCs w:val="21"/>
        </w:rPr>
        <w:t>Two kinds of data access are needed for HFI to function effectively:</w:t>
      </w:r>
    </w:p>
    <w:p w:rsidR="00885049" w:rsidRPr="00543A28" w:rsidRDefault="00885049" w:rsidP="0010645D">
      <w:pPr>
        <w:spacing w:after="0" w:line="240" w:lineRule="auto"/>
        <w:rPr>
          <w:rFonts w:ascii="Times New Roman" w:hAnsi="Times New Roman" w:cs="Times New Roman"/>
          <w:sz w:val="24"/>
          <w:szCs w:val="21"/>
        </w:rPr>
      </w:pPr>
    </w:p>
    <w:p w:rsidR="00885049" w:rsidRPr="00543A28" w:rsidRDefault="00885049" w:rsidP="00885049">
      <w:pPr>
        <w:pStyle w:val="ListParagraph"/>
        <w:numPr>
          <w:ilvl w:val="0"/>
          <w:numId w:val="1"/>
        </w:numPr>
        <w:spacing w:after="0"/>
        <w:rPr>
          <w:rFonts w:ascii="Times New Roman" w:hAnsi="Times New Roman" w:cs="Times New Roman"/>
          <w:sz w:val="24"/>
          <w:szCs w:val="21"/>
        </w:rPr>
      </w:pPr>
      <w:r w:rsidRPr="00543A28">
        <w:rPr>
          <w:rFonts w:ascii="Times New Roman" w:hAnsi="Times New Roman" w:cs="Times New Roman"/>
          <w:sz w:val="24"/>
          <w:szCs w:val="21"/>
        </w:rPr>
        <w:t xml:space="preserve">Regular </w:t>
      </w:r>
      <w:r w:rsidR="001724E6">
        <w:rPr>
          <w:rFonts w:ascii="Times New Roman" w:hAnsi="Times New Roman" w:cs="Times New Roman"/>
          <w:sz w:val="24"/>
          <w:szCs w:val="21"/>
        </w:rPr>
        <w:t xml:space="preserve">automated </w:t>
      </w:r>
      <w:r w:rsidRPr="00543A28">
        <w:rPr>
          <w:rFonts w:ascii="Times New Roman" w:hAnsi="Times New Roman" w:cs="Times New Roman"/>
          <w:sz w:val="24"/>
          <w:szCs w:val="21"/>
        </w:rPr>
        <w:t xml:space="preserve">weekly reports containing a limited data set (including attendance and discipline </w:t>
      </w:r>
      <w:r w:rsidR="00F57760" w:rsidRPr="00543A28">
        <w:rPr>
          <w:rFonts w:ascii="Times New Roman" w:hAnsi="Times New Roman" w:cs="Times New Roman"/>
          <w:sz w:val="24"/>
          <w:szCs w:val="21"/>
        </w:rPr>
        <w:t xml:space="preserve">infractions) are needed for </w:t>
      </w:r>
      <w:r w:rsidRPr="00543A28">
        <w:rPr>
          <w:rFonts w:ascii="Times New Roman" w:hAnsi="Times New Roman" w:cs="Times New Roman"/>
          <w:sz w:val="24"/>
          <w:szCs w:val="21"/>
        </w:rPr>
        <w:t xml:space="preserve">students </w:t>
      </w:r>
      <w:r w:rsidR="00F57760" w:rsidRPr="00543A28">
        <w:rPr>
          <w:rFonts w:ascii="Times New Roman" w:hAnsi="Times New Roman" w:cs="Times New Roman"/>
          <w:sz w:val="24"/>
          <w:szCs w:val="21"/>
        </w:rPr>
        <w:t xml:space="preserve">enrolled in school whose </w:t>
      </w:r>
      <w:r w:rsidR="000009E7">
        <w:rPr>
          <w:rFonts w:ascii="Times New Roman" w:hAnsi="Times New Roman" w:cs="Times New Roman"/>
          <w:sz w:val="24"/>
          <w:szCs w:val="21"/>
        </w:rPr>
        <w:t xml:space="preserve">behaviors </w:t>
      </w:r>
      <w:r w:rsidR="00F57760" w:rsidRPr="00543A28">
        <w:rPr>
          <w:rFonts w:ascii="Times New Roman" w:hAnsi="Times New Roman" w:cs="Times New Roman"/>
          <w:sz w:val="24"/>
          <w:szCs w:val="21"/>
        </w:rPr>
        <w:t xml:space="preserve">meet the criteria set for program admission. </w:t>
      </w:r>
      <w:r w:rsidRPr="00543A28">
        <w:rPr>
          <w:rFonts w:ascii="Times New Roman" w:hAnsi="Times New Roman" w:cs="Times New Roman"/>
          <w:sz w:val="24"/>
          <w:szCs w:val="21"/>
        </w:rPr>
        <w:t xml:space="preserve"> </w:t>
      </w:r>
    </w:p>
    <w:p w:rsidR="00885049" w:rsidRPr="00543A28" w:rsidRDefault="00885049" w:rsidP="00F57760">
      <w:pPr>
        <w:spacing w:after="0"/>
        <w:rPr>
          <w:rFonts w:ascii="Times New Roman" w:hAnsi="Times New Roman" w:cs="Times New Roman"/>
          <w:sz w:val="24"/>
          <w:szCs w:val="21"/>
        </w:rPr>
      </w:pPr>
    </w:p>
    <w:p w:rsidR="00802C62" w:rsidRPr="00543A28" w:rsidRDefault="00885049" w:rsidP="00802C62">
      <w:pPr>
        <w:pStyle w:val="ListParagraph"/>
        <w:numPr>
          <w:ilvl w:val="0"/>
          <w:numId w:val="1"/>
        </w:numPr>
        <w:spacing w:after="0"/>
        <w:rPr>
          <w:rFonts w:ascii="Times New Roman" w:hAnsi="Times New Roman" w:cs="Times New Roman"/>
          <w:sz w:val="24"/>
          <w:szCs w:val="21"/>
        </w:rPr>
      </w:pPr>
      <w:r w:rsidRPr="00543A28">
        <w:rPr>
          <w:rFonts w:ascii="Times New Roman" w:hAnsi="Times New Roman" w:cs="Times New Roman"/>
          <w:sz w:val="24"/>
          <w:szCs w:val="21"/>
        </w:rPr>
        <w:t xml:space="preserve">Administrative-level read-only access to </w:t>
      </w:r>
      <w:r w:rsidR="001724E6">
        <w:rPr>
          <w:rFonts w:ascii="Times New Roman" w:hAnsi="Times New Roman" w:cs="Times New Roman"/>
          <w:sz w:val="24"/>
          <w:szCs w:val="21"/>
        </w:rPr>
        <w:t xml:space="preserve">electronic records for each student </w:t>
      </w:r>
      <w:r w:rsidRPr="00543A28">
        <w:rPr>
          <w:rFonts w:ascii="Times New Roman" w:hAnsi="Times New Roman" w:cs="Times New Roman"/>
          <w:sz w:val="24"/>
          <w:szCs w:val="21"/>
        </w:rPr>
        <w:t>being served</w:t>
      </w:r>
      <w:r w:rsidR="000009E7">
        <w:rPr>
          <w:rFonts w:ascii="Times New Roman" w:hAnsi="Times New Roman" w:cs="Times New Roman"/>
          <w:sz w:val="24"/>
          <w:szCs w:val="21"/>
        </w:rPr>
        <w:t xml:space="preserve"> is essential for effective and </w:t>
      </w:r>
      <w:r w:rsidR="00BA06B3">
        <w:rPr>
          <w:rFonts w:ascii="Times New Roman" w:hAnsi="Times New Roman" w:cs="Times New Roman"/>
          <w:sz w:val="24"/>
          <w:szCs w:val="21"/>
        </w:rPr>
        <w:t xml:space="preserve">timely </w:t>
      </w:r>
      <w:r w:rsidR="000009E7">
        <w:rPr>
          <w:rFonts w:ascii="Times New Roman" w:hAnsi="Times New Roman" w:cs="Times New Roman"/>
          <w:sz w:val="24"/>
          <w:szCs w:val="21"/>
        </w:rPr>
        <w:t>intervention. L</w:t>
      </w:r>
      <w:r w:rsidRPr="00543A28">
        <w:rPr>
          <w:rFonts w:ascii="Times New Roman" w:hAnsi="Times New Roman" w:cs="Times New Roman"/>
          <w:sz w:val="24"/>
          <w:szCs w:val="21"/>
        </w:rPr>
        <w:t xml:space="preserve">ogin </w:t>
      </w:r>
      <w:r w:rsidR="000009E7">
        <w:rPr>
          <w:rFonts w:ascii="Times New Roman" w:hAnsi="Times New Roman" w:cs="Times New Roman"/>
          <w:sz w:val="24"/>
          <w:szCs w:val="21"/>
        </w:rPr>
        <w:t xml:space="preserve">privileges are </w:t>
      </w:r>
      <w:r w:rsidRPr="00543A28">
        <w:rPr>
          <w:rFonts w:ascii="Times New Roman" w:hAnsi="Times New Roman" w:cs="Times New Roman"/>
          <w:sz w:val="24"/>
          <w:szCs w:val="21"/>
        </w:rPr>
        <w:t xml:space="preserve">assigned </w:t>
      </w:r>
      <w:r w:rsidR="000009E7">
        <w:rPr>
          <w:rFonts w:ascii="Times New Roman" w:hAnsi="Times New Roman" w:cs="Times New Roman"/>
          <w:sz w:val="24"/>
          <w:szCs w:val="21"/>
        </w:rPr>
        <w:t xml:space="preserve">to the Case Officers </w:t>
      </w:r>
      <w:r w:rsidRPr="00543A28">
        <w:rPr>
          <w:rFonts w:ascii="Times New Roman" w:hAnsi="Times New Roman" w:cs="Times New Roman"/>
          <w:sz w:val="24"/>
          <w:szCs w:val="21"/>
        </w:rPr>
        <w:t xml:space="preserve">responsible for the </w:t>
      </w:r>
      <w:r w:rsidR="000009E7">
        <w:rPr>
          <w:rFonts w:ascii="Times New Roman" w:hAnsi="Times New Roman" w:cs="Times New Roman"/>
          <w:sz w:val="24"/>
          <w:szCs w:val="21"/>
        </w:rPr>
        <w:t xml:space="preserve">direct service to students and families </w:t>
      </w:r>
      <w:r w:rsidRPr="00543A28">
        <w:rPr>
          <w:rFonts w:ascii="Times New Roman" w:hAnsi="Times New Roman" w:cs="Times New Roman"/>
          <w:sz w:val="24"/>
          <w:szCs w:val="21"/>
        </w:rPr>
        <w:t>and is not shared with any other individual in the district attorney’s office</w:t>
      </w:r>
      <w:r w:rsidR="000009E7">
        <w:rPr>
          <w:rFonts w:ascii="Times New Roman" w:hAnsi="Times New Roman" w:cs="Times New Roman"/>
          <w:sz w:val="24"/>
          <w:szCs w:val="21"/>
        </w:rPr>
        <w:t>.</w:t>
      </w:r>
      <w:r w:rsidRPr="00543A28">
        <w:rPr>
          <w:rFonts w:ascii="Times New Roman" w:hAnsi="Times New Roman" w:cs="Times New Roman"/>
          <w:sz w:val="24"/>
          <w:szCs w:val="21"/>
        </w:rPr>
        <w:t xml:space="preserve"> </w:t>
      </w:r>
    </w:p>
    <w:p w:rsidR="00802C62" w:rsidRPr="00543A28" w:rsidRDefault="00802C62" w:rsidP="00802C62">
      <w:pPr>
        <w:spacing w:after="0"/>
        <w:rPr>
          <w:rFonts w:ascii="Times New Roman" w:hAnsi="Times New Roman" w:cs="Times New Roman"/>
          <w:sz w:val="24"/>
          <w:szCs w:val="21"/>
        </w:rPr>
      </w:pPr>
    </w:p>
    <w:p w:rsidR="00885049" w:rsidRPr="00543A28" w:rsidRDefault="00885049" w:rsidP="00885049">
      <w:pPr>
        <w:spacing w:after="0"/>
        <w:ind w:left="720"/>
        <w:rPr>
          <w:rFonts w:ascii="Times New Roman" w:hAnsi="Times New Roman" w:cs="Times New Roman"/>
          <w:sz w:val="24"/>
          <w:szCs w:val="21"/>
        </w:rPr>
      </w:pPr>
      <w:r w:rsidRPr="00543A28">
        <w:rPr>
          <w:rFonts w:ascii="Times New Roman" w:hAnsi="Times New Roman" w:cs="Times New Roman"/>
          <w:sz w:val="24"/>
          <w:szCs w:val="21"/>
        </w:rPr>
        <w:t xml:space="preserve">This read-only access is </w:t>
      </w:r>
      <w:r w:rsidR="001724E6">
        <w:rPr>
          <w:rFonts w:ascii="Times New Roman" w:hAnsi="Times New Roman" w:cs="Times New Roman"/>
          <w:sz w:val="24"/>
          <w:szCs w:val="21"/>
        </w:rPr>
        <w:t xml:space="preserve">used only to provide </w:t>
      </w:r>
      <w:r w:rsidR="001724E6" w:rsidRPr="00543A28">
        <w:rPr>
          <w:rFonts w:ascii="Times New Roman" w:hAnsi="Times New Roman" w:cs="Times New Roman"/>
          <w:sz w:val="24"/>
          <w:szCs w:val="21"/>
        </w:rPr>
        <w:t>needed data</w:t>
      </w:r>
      <w:r w:rsidR="001724E6">
        <w:rPr>
          <w:rFonts w:ascii="Times New Roman" w:hAnsi="Times New Roman" w:cs="Times New Roman"/>
          <w:sz w:val="24"/>
          <w:szCs w:val="21"/>
        </w:rPr>
        <w:t xml:space="preserve"> </w:t>
      </w:r>
      <w:r w:rsidR="001724E6" w:rsidRPr="00543A28">
        <w:rPr>
          <w:rFonts w:ascii="Times New Roman" w:hAnsi="Times New Roman" w:cs="Times New Roman"/>
          <w:sz w:val="24"/>
          <w:szCs w:val="21"/>
        </w:rPr>
        <w:t xml:space="preserve">to effectively serve families identified for assessment </w:t>
      </w:r>
      <w:r w:rsidR="001724E6">
        <w:rPr>
          <w:rFonts w:ascii="Times New Roman" w:hAnsi="Times New Roman" w:cs="Times New Roman"/>
          <w:sz w:val="24"/>
          <w:szCs w:val="21"/>
        </w:rPr>
        <w:t xml:space="preserve">without the </w:t>
      </w:r>
      <w:r w:rsidR="000009E7">
        <w:rPr>
          <w:rFonts w:ascii="Times New Roman" w:hAnsi="Times New Roman" w:cs="Times New Roman"/>
          <w:sz w:val="24"/>
          <w:szCs w:val="21"/>
        </w:rPr>
        <w:t>labor</w:t>
      </w:r>
      <w:r w:rsidR="00BA06B3">
        <w:rPr>
          <w:rFonts w:ascii="Times New Roman" w:hAnsi="Times New Roman" w:cs="Times New Roman"/>
          <w:sz w:val="24"/>
          <w:szCs w:val="21"/>
        </w:rPr>
        <w:t>-</w:t>
      </w:r>
      <w:r w:rsidR="000009E7">
        <w:rPr>
          <w:rFonts w:ascii="Times New Roman" w:hAnsi="Times New Roman" w:cs="Times New Roman"/>
          <w:sz w:val="24"/>
          <w:szCs w:val="21"/>
        </w:rPr>
        <w:t xml:space="preserve">intensive </w:t>
      </w:r>
      <w:r w:rsidR="001724E6">
        <w:rPr>
          <w:rFonts w:ascii="Times New Roman" w:hAnsi="Times New Roman" w:cs="Times New Roman"/>
          <w:sz w:val="24"/>
          <w:szCs w:val="21"/>
        </w:rPr>
        <w:t>exchanges of</w:t>
      </w:r>
      <w:r w:rsidR="000009E7">
        <w:rPr>
          <w:rFonts w:ascii="Times New Roman" w:hAnsi="Times New Roman" w:cs="Times New Roman"/>
          <w:sz w:val="24"/>
          <w:szCs w:val="21"/>
        </w:rPr>
        <w:t xml:space="preserve"> information</w:t>
      </w:r>
      <w:r w:rsidR="001724E6">
        <w:rPr>
          <w:rFonts w:ascii="Times New Roman" w:hAnsi="Times New Roman" w:cs="Times New Roman"/>
          <w:sz w:val="24"/>
          <w:szCs w:val="21"/>
        </w:rPr>
        <w:t xml:space="preserve"> between HFI and the school system staff</w:t>
      </w:r>
      <w:r w:rsidR="001724E6" w:rsidRPr="00543A28">
        <w:rPr>
          <w:rFonts w:ascii="Times New Roman" w:hAnsi="Times New Roman" w:cs="Times New Roman"/>
          <w:sz w:val="24"/>
          <w:szCs w:val="21"/>
        </w:rPr>
        <w:t xml:space="preserve">. </w:t>
      </w:r>
      <w:r w:rsidRPr="00543A28">
        <w:rPr>
          <w:rFonts w:ascii="Times New Roman" w:hAnsi="Times New Roman" w:cs="Times New Roman"/>
          <w:sz w:val="24"/>
          <w:szCs w:val="21"/>
        </w:rPr>
        <w:t>This enhances the limited information received by the reports allowing HFI staff to access details on discipline infractions for student</w:t>
      </w:r>
      <w:r w:rsidR="00802C62" w:rsidRPr="00543A28">
        <w:rPr>
          <w:rFonts w:ascii="Times New Roman" w:hAnsi="Times New Roman" w:cs="Times New Roman"/>
          <w:sz w:val="24"/>
          <w:szCs w:val="21"/>
        </w:rPr>
        <w:t>s</w:t>
      </w:r>
      <w:r w:rsidRPr="00543A28">
        <w:rPr>
          <w:rFonts w:ascii="Times New Roman" w:hAnsi="Times New Roman" w:cs="Times New Roman"/>
          <w:sz w:val="24"/>
          <w:szCs w:val="21"/>
        </w:rPr>
        <w:t xml:space="preserve"> receiving intervention, monitor attendance for students served, verify accuracy of demographic info, and provide information for effective service plan development.  </w:t>
      </w:r>
    </w:p>
    <w:p w:rsidR="00885049" w:rsidRPr="00543A28" w:rsidRDefault="00885049" w:rsidP="00885049">
      <w:pPr>
        <w:spacing w:after="0"/>
        <w:rPr>
          <w:rFonts w:ascii="Times New Roman" w:hAnsi="Times New Roman" w:cs="Times New Roman"/>
          <w:sz w:val="24"/>
          <w:szCs w:val="21"/>
        </w:rPr>
      </w:pPr>
    </w:p>
    <w:p w:rsidR="001C291C" w:rsidRDefault="00885049" w:rsidP="001C291C">
      <w:pPr>
        <w:spacing w:after="0"/>
        <w:rPr>
          <w:rFonts w:ascii="Times New Roman" w:hAnsi="Times New Roman" w:cs="Times New Roman"/>
          <w:sz w:val="24"/>
          <w:szCs w:val="21"/>
        </w:rPr>
      </w:pPr>
      <w:r w:rsidRPr="00543A28">
        <w:rPr>
          <w:rFonts w:ascii="Times New Roman" w:hAnsi="Times New Roman" w:cs="Times New Roman"/>
          <w:sz w:val="24"/>
          <w:szCs w:val="21"/>
        </w:rPr>
        <w:t xml:space="preserve">HFI seeks to provide </w:t>
      </w:r>
      <w:r w:rsidR="000009E7">
        <w:rPr>
          <w:rFonts w:ascii="Times New Roman" w:hAnsi="Times New Roman" w:cs="Times New Roman"/>
          <w:sz w:val="24"/>
          <w:szCs w:val="21"/>
        </w:rPr>
        <w:t xml:space="preserve">early </w:t>
      </w:r>
      <w:r w:rsidRPr="00543A28">
        <w:rPr>
          <w:rFonts w:ascii="Times New Roman" w:hAnsi="Times New Roman" w:cs="Times New Roman"/>
          <w:sz w:val="24"/>
          <w:szCs w:val="21"/>
        </w:rPr>
        <w:t>intervention</w:t>
      </w:r>
      <w:r w:rsidR="001724E6">
        <w:rPr>
          <w:rFonts w:ascii="Times New Roman" w:hAnsi="Times New Roman" w:cs="Times New Roman"/>
          <w:sz w:val="24"/>
          <w:szCs w:val="21"/>
        </w:rPr>
        <w:t xml:space="preserve"> before </w:t>
      </w:r>
      <w:r w:rsidR="009B388E">
        <w:rPr>
          <w:rFonts w:ascii="Times New Roman" w:hAnsi="Times New Roman" w:cs="Times New Roman"/>
          <w:sz w:val="24"/>
          <w:szCs w:val="21"/>
        </w:rPr>
        <w:t>the child is formally included in the juvenile justice system</w:t>
      </w:r>
      <w:r w:rsidR="000009E7">
        <w:rPr>
          <w:rFonts w:ascii="Times New Roman" w:hAnsi="Times New Roman" w:cs="Times New Roman"/>
          <w:sz w:val="24"/>
          <w:szCs w:val="21"/>
        </w:rPr>
        <w:t>. R</w:t>
      </w:r>
      <w:r w:rsidRPr="00543A28">
        <w:rPr>
          <w:rFonts w:ascii="Times New Roman" w:hAnsi="Times New Roman" w:cs="Times New Roman"/>
          <w:sz w:val="24"/>
          <w:szCs w:val="21"/>
        </w:rPr>
        <w:t xml:space="preserve">eal-time access to information is vital. </w:t>
      </w:r>
    </w:p>
    <w:p w:rsidR="000009E7" w:rsidRDefault="000009E7" w:rsidP="001C291C">
      <w:pPr>
        <w:spacing w:after="0"/>
        <w:rPr>
          <w:rFonts w:ascii="Times New Roman" w:hAnsi="Times New Roman" w:cs="Times New Roman"/>
          <w:sz w:val="24"/>
          <w:szCs w:val="21"/>
        </w:rPr>
      </w:pPr>
    </w:p>
    <w:p w:rsidR="000009E7" w:rsidRPr="00543A28" w:rsidRDefault="000009E7" w:rsidP="001C291C">
      <w:pPr>
        <w:spacing w:after="0"/>
        <w:rPr>
          <w:rFonts w:ascii="Times New Roman" w:hAnsi="Times New Roman" w:cs="Times New Roman"/>
          <w:sz w:val="24"/>
          <w:szCs w:val="21"/>
        </w:rPr>
      </w:pPr>
    </w:p>
    <w:p w:rsidR="00DA06DA" w:rsidRPr="00543A28" w:rsidRDefault="001C291C" w:rsidP="001C291C">
      <w:pPr>
        <w:spacing w:after="0"/>
        <w:rPr>
          <w:rFonts w:ascii="Times New Roman" w:hAnsi="Times New Roman" w:cs="Times New Roman"/>
          <w:sz w:val="24"/>
          <w:szCs w:val="21"/>
        </w:rPr>
      </w:pPr>
      <w:r w:rsidRPr="00543A28">
        <w:rPr>
          <w:rFonts w:ascii="Times New Roman" w:hAnsi="Times New Roman" w:cs="Times New Roman"/>
          <w:sz w:val="24"/>
          <w:szCs w:val="21"/>
        </w:rPr>
        <w:t>Two more statutes – one state and one federal - offer further clarification</w:t>
      </w:r>
      <w:r w:rsidR="00DA06DA" w:rsidRPr="00543A28">
        <w:rPr>
          <w:rFonts w:ascii="Times New Roman" w:hAnsi="Times New Roman" w:cs="Times New Roman"/>
          <w:sz w:val="24"/>
          <w:szCs w:val="21"/>
        </w:rPr>
        <w:t xml:space="preserve"> on data sharing:</w:t>
      </w:r>
    </w:p>
    <w:p w:rsidR="00DA06DA" w:rsidRPr="00543A28" w:rsidRDefault="00DA06DA" w:rsidP="001C291C">
      <w:pPr>
        <w:spacing w:after="0"/>
        <w:rPr>
          <w:rFonts w:ascii="Times New Roman" w:hAnsi="Times New Roman" w:cs="Times New Roman"/>
          <w:sz w:val="24"/>
          <w:szCs w:val="21"/>
        </w:rPr>
      </w:pPr>
    </w:p>
    <w:p w:rsidR="001C291C" w:rsidRPr="00543A28" w:rsidRDefault="001C291C" w:rsidP="00DA06DA">
      <w:pPr>
        <w:spacing w:after="0"/>
        <w:ind w:left="720"/>
        <w:rPr>
          <w:rFonts w:ascii="Times New Roman" w:hAnsi="Times New Roman" w:cs="Times New Roman"/>
          <w:sz w:val="24"/>
          <w:szCs w:val="21"/>
        </w:rPr>
      </w:pPr>
      <w:r w:rsidRPr="00543A28">
        <w:rPr>
          <w:rFonts w:ascii="Times New Roman" w:hAnsi="Times New Roman" w:cs="Times New Roman"/>
          <w:sz w:val="24"/>
          <w:szCs w:val="21"/>
        </w:rPr>
        <w:t xml:space="preserve">§13A-10-1 of the Code of Alabama defines government records and specifically includes education records. The Section goes on to define responsibilities of those in possession of the records and the consequences of failure to </w:t>
      </w:r>
      <w:r w:rsidR="00DA06DA" w:rsidRPr="00543A28">
        <w:rPr>
          <w:rFonts w:ascii="Times New Roman" w:hAnsi="Times New Roman" w:cs="Times New Roman"/>
          <w:sz w:val="24"/>
          <w:szCs w:val="21"/>
        </w:rPr>
        <w:t xml:space="preserve">disclose records when requested. </w:t>
      </w:r>
    </w:p>
    <w:p w:rsidR="001C291C" w:rsidRPr="00543A28" w:rsidRDefault="001C291C" w:rsidP="001C291C">
      <w:pPr>
        <w:spacing w:after="0" w:line="240" w:lineRule="auto"/>
        <w:rPr>
          <w:rFonts w:ascii="Times New Roman" w:hAnsi="Times New Roman" w:cs="Times New Roman"/>
          <w:sz w:val="24"/>
          <w:szCs w:val="21"/>
        </w:rPr>
      </w:pPr>
    </w:p>
    <w:p w:rsidR="00DA06DA" w:rsidRPr="00543A28" w:rsidRDefault="00274586" w:rsidP="00DA06DA">
      <w:pPr>
        <w:spacing w:after="0" w:line="240" w:lineRule="auto"/>
        <w:ind w:left="720"/>
        <w:rPr>
          <w:rFonts w:ascii="Times New Roman" w:hAnsi="Times New Roman" w:cs="Times New Roman"/>
          <w:sz w:val="24"/>
          <w:szCs w:val="21"/>
        </w:rPr>
      </w:pPr>
      <w:r w:rsidRPr="00543A28">
        <w:rPr>
          <w:rFonts w:ascii="Times New Roman" w:hAnsi="Times New Roman" w:cs="Times New Roman"/>
          <w:sz w:val="24"/>
          <w:szCs w:val="21"/>
        </w:rPr>
        <w:t xml:space="preserve">FERPA (34 CFR Part 99.31) defines what conditions apply to disclosure of information as permitted by State statute concerning the juvenile justice system. </w:t>
      </w:r>
    </w:p>
    <w:p w:rsidR="00DA06DA" w:rsidRPr="00543A28" w:rsidRDefault="00DA06DA" w:rsidP="00DA06DA">
      <w:pPr>
        <w:spacing w:after="0" w:line="240" w:lineRule="auto"/>
        <w:ind w:left="720"/>
        <w:rPr>
          <w:rFonts w:ascii="Times New Roman" w:hAnsi="Times New Roman" w:cs="Times New Roman"/>
          <w:sz w:val="24"/>
          <w:szCs w:val="21"/>
        </w:rPr>
      </w:pPr>
    </w:p>
    <w:p w:rsidR="000527FA" w:rsidRPr="00543A28" w:rsidRDefault="000527FA" w:rsidP="00DA06DA">
      <w:pPr>
        <w:spacing w:after="0" w:line="240" w:lineRule="auto"/>
        <w:ind w:left="720"/>
        <w:rPr>
          <w:rFonts w:ascii="Times New Roman" w:hAnsi="Times New Roman" w:cs="Times New Roman"/>
          <w:sz w:val="24"/>
          <w:szCs w:val="21"/>
        </w:rPr>
      </w:pPr>
      <w:r w:rsidRPr="00543A28">
        <w:rPr>
          <w:rFonts w:ascii="Times New Roman" w:hAnsi="Times New Roman" w:cs="Times New Roman"/>
          <w:sz w:val="24"/>
          <w:szCs w:val="21"/>
        </w:rPr>
        <w:t>*excerpts from the applicable laws are attached.</w:t>
      </w:r>
    </w:p>
    <w:p w:rsidR="000527FA" w:rsidRPr="00543A28" w:rsidRDefault="000527FA" w:rsidP="00DA06DA">
      <w:pPr>
        <w:spacing w:after="0" w:line="240" w:lineRule="auto"/>
        <w:ind w:left="720"/>
        <w:rPr>
          <w:rFonts w:ascii="Times New Roman" w:hAnsi="Times New Roman" w:cs="Times New Roman"/>
          <w:sz w:val="24"/>
          <w:szCs w:val="21"/>
        </w:rPr>
      </w:pPr>
    </w:p>
    <w:p w:rsidR="00482805" w:rsidRPr="00543A28" w:rsidRDefault="00DA06DA" w:rsidP="00DA06DA">
      <w:pPr>
        <w:spacing w:after="0" w:line="240" w:lineRule="auto"/>
        <w:rPr>
          <w:rFonts w:ascii="Times New Roman" w:hAnsi="Times New Roman" w:cs="Times New Roman"/>
          <w:sz w:val="24"/>
          <w:szCs w:val="21"/>
        </w:rPr>
      </w:pPr>
      <w:r w:rsidRPr="00543A28">
        <w:rPr>
          <w:rFonts w:ascii="Times New Roman" w:hAnsi="Times New Roman" w:cs="Times New Roman"/>
          <w:sz w:val="24"/>
          <w:szCs w:val="21"/>
        </w:rPr>
        <w:t>Under FERPA, p</w:t>
      </w:r>
      <w:r w:rsidR="00935CA7" w:rsidRPr="00543A28">
        <w:rPr>
          <w:rFonts w:ascii="Times New Roman" w:hAnsi="Times New Roman" w:cs="Times New Roman"/>
          <w:sz w:val="24"/>
          <w:szCs w:val="21"/>
        </w:rPr>
        <w:t>rior consent is not required to provide the juvenile justice system (</w:t>
      </w:r>
      <w:r w:rsidRPr="00543A28">
        <w:rPr>
          <w:rFonts w:ascii="Times New Roman" w:hAnsi="Times New Roman" w:cs="Times New Roman"/>
          <w:sz w:val="24"/>
          <w:szCs w:val="21"/>
        </w:rPr>
        <w:t xml:space="preserve">in this context, the </w:t>
      </w:r>
      <w:r w:rsidR="00935CA7" w:rsidRPr="00543A28">
        <w:rPr>
          <w:rFonts w:ascii="Times New Roman" w:hAnsi="Times New Roman" w:cs="Times New Roman"/>
          <w:sz w:val="24"/>
          <w:szCs w:val="21"/>
        </w:rPr>
        <w:t>District Attorney) access to student data for the purpose of effectively serving students prior to adjudication.</w:t>
      </w:r>
      <w:r w:rsidR="009C3EAF" w:rsidRPr="00543A28">
        <w:rPr>
          <w:rFonts w:ascii="Times New Roman" w:hAnsi="Times New Roman" w:cs="Times New Roman"/>
          <w:sz w:val="24"/>
          <w:szCs w:val="21"/>
        </w:rPr>
        <w:t xml:space="preserve"> </w:t>
      </w:r>
      <w:r w:rsidR="001C291C" w:rsidRPr="00543A28">
        <w:rPr>
          <w:rFonts w:ascii="Times New Roman" w:hAnsi="Times New Roman" w:cs="Times New Roman"/>
          <w:sz w:val="24"/>
          <w:szCs w:val="21"/>
        </w:rPr>
        <w:t>Notification to parents and students of the intent to report under the Mandatory School Attendance Act §16-28 may already be included in the Code of Student Conduct</w:t>
      </w:r>
      <w:r w:rsidR="00040F08" w:rsidRPr="00543A28">
        <w:rPr>
          <w:rFonts w:ascii="Times New Roman" w:hAnsi="Times New Roman" w:cs="Times New Roman"/>
          <w:sz w:val="24"/>
          <w:szCs w:val="21"/>
        </w:rPr>
        <w:t xml:space="preserve"> providing another layer of transparency. </w:t>
      </w:r>
      <w:r w:rsidR="001C291C" w:rsidRPr="00543A28">
        <w:rPr>
          <w:rFonts w:ascii="Times New Roman" w:hAnsi="Times New Roman" w:cs="Times New Roman"/>
          <w:sz w:val="24"/>
          <w:szCs w:val="21"/>
        </w:rPr>
        <w:t xml:space="preserve"> If not</w:t>
      </w:r>
      <w:r w:rsidR="00040F08" w:rsidRPr="00543A28">
        <w:rPr>
          <w:rFonts w:ascii="Times New Roman" w:hAnsi="Times New Roman" w:cs="Times New Roman"/>
          <w:sz w:val="24"/>
          <w:szCs w:val="21"/>
        </w:rPr>
        <w:t xml:space="preserve"> already included</w:t>
      </w:r>
      <w:r w:rsidR="001C291C" w:rsidRPr="00543A28">
        <w:rPr>
          <w:rFonts w:ascii="Times New Roman" w:hAnsi="Times New Roman" w:cs="Times New Roman"/>
          <w:sz w:val="24"/>
          <w:szCs w:val="21"/>
        </w:rPr>
        <w:t>, it can be easily remedied.</w:t>
      </w:r>
    </w:p>
    <w:p w:rsidR="006D79A8" w:rsidRPr="00543A28" w:rsidRDefault="006D79A8" w:rsidP="0010645D">
      <w:pPr>
        <w:spacing w:after="0" w:line="240" w:lineRule="auto"/>
        <w:rPr>
          <w:rFonts w:ascii="Times New Roman" w:hAnsi="Times New Roman" w:cs="Times New Roman"/>
          <w:sz w:val="24"/>
          <w:szCs w:val="21"/>
        </w:rPr>
      </w:pPr>
    </w:p>
    <w:p w:rsidR="006D79A8" w:rsidRPr="00543A28" w:rsidRDefault="00040F08" w:rsidP="006D79A8">
      <w:pPr>
        <w:spacing w:after="0" w:line="240" w:lineRule="auto"/>
        <w:rPr>
          <w:sz w:val="24"/>
          <w:szCs w:val="21"/>
        </w:rPr>
      </w:pPr>
      <w:r w:rsidRPr="00543A28">
        <w:rPr>
          <w:rFonts w:ascii="Times New Roman" w:hAnsi="Times New Roman" w:cs="Times New Roman"/>
          <w:sz w:val="24"/>
          <w:szCs w:val="21"/>
        </w:rPr>
        <w:t xml:space="preserve">FERPA consistently </w:t>
      </w:r>
      <w:r w:rsidR="00A96932" w:rsidRPr="00543A28">
        <w:rPr>
          <w:rFonts w:ascii="Times New Roman" w:hAnsi="Times New Roman" w:cs="Times New Roman"/>
          <w:sz w:val="24"/>
          <w:szCs w:val="21"/>
        </w:rPr>
        <w:t xml:space="preserve">makes </w:t>
      </w:r>
      <w:r w:rsidRPr="00543A28">
        <w:rPr>
          <w:rFonts w:ascii="Times New Roman" w:hAnsi="Times New Roman" w:cs="Times New Roman"/>
          <w:sz w:val="24"/>
          <w:szCs w:val="21"/>
        </w:rPr>
        <w:t>reference</w:t>
      </w:r>
      <w:r w:rsidR="00181EAF" w:rsidRPr="00543A28">
        <w:rPr>
          <w:rFonts w:ascii="Times New Roman" w:hAnsi="Times New Roman" w:cs="Times New Roman"/>
          <w:sz w:val="24"/>
          <w:szCs w:val="21"/>
        </w:rPr>
        <w:t>s</w:t>
      </w:r>
      <w:r w:rsidRPr="00543A28">
        <w:rPr>
          <w:rFonts w:ascii="Times New Roman" w:hAnsi="Times New Roman" w:cs="Times New Roman"/>
          <w:sz w:val="24"/>
          <w:szCs w:val="21"/>
        </w:rPr>
        <w:t xml:space="preserve"> </w:t>
      </w:r>
      <w:r w:rsidR="00A96932" w:rsidRPr="00543A28">
        <w:rPr>
          <w:rFonts w:ascii="Times New Roman" w:hAnsi="Times New Roman" w:cs="Times New Roman"/>
          <w:sz w:val="24"/>
          <w:szCs w:val="21"/>
        </w:rPr>
        <w:t xml:space="preserve">to </w:t>
      </w:r>
      <w:r w:rsidRPr="00543A28">
        <w:rPr>
          <w:rFonts w:ascii="Times New Roman" w:hAnsi="Times New Roman" w:cs="Times New Roman"/>
          <w:sz w:val="24"/>
          <w:szCs w:val="21"/>
        </w:rPr>
        <w:t xml:space="preserve">the </w:t>
      </w:r>
      <w:r w:rsidRPr="00543A28">
        <w:rPr>
          <w:rFonts w:ascii="Times New Roman" w:hAnsi="Times New Roman" w:cs="Times New Roman"/>
          <w:i/>
          <w:sz w:val="24"/>
          <w:szCs w:val="21"/>
        </w:rPr>
        <w:t>juvenile justice system</w:t>
      </w:r>
      <w:r w:rsidRPr="00543A28">
        <w:rPr>
          <w:rFonts w:ascii="Times New Roman" w:hAnsi="Times New Roman" w:cs="Times New Roman"/>
          <w:sz w:val="24"/>
          <w:szCs w:val="21"/>
        </w:rPr>
        <w:t xml:space="preserve">, not the Juvenile Court. </w:t>
      </w:r>
      <w:r w:rsidR="006D79A8" w:rsidRPr="00543A28">
        <w:rPr>
          <w:rFonts w:ascii="Times New Roman" w:hAnsi="Times New Roman" w:cs="Times New Roman"/>
          <w:sz w:val="24"/>
          <w:szCs w:val="21"/>
        </w:rPr>
        <w:t>Just as in the adult Criminal Justice System, juvenile justice includes prosecution services (District Attorney’s Office</w:t>
      </w:r>
      <w:r w:rsidRPr="00543A28">
        <w:rPr>
          <w:rFonts w:ascii="Times New Roman" w:hAnsi="Times New Roman" w:cs="Times New Roman"/>
          <w:sz w:val="24"/>
          <w:szCs w:val="21"/>
        </w:rPr>
        <w:t xml:space="preserve"> in Alabama</w:t>
      </w:r>
      <w:r w:rsidR="006D79A8" w:rsidRPr="00543A28">
        <w:rPr>
          <w:rFonts w:ascii="Times New Roman" w:hAnsi="Times New Roman" w:cs="Times New Roman"/>
          <w:sz w:val="24"/>
          <w:szCs w:val="21"/>
        </w:rPr>
        <w:t xml:space="preserve">), </w:t>
      </w:r>
      <w:r w:rsidR="0061371E" w:rsidRPr="00543A28">
        <w:rPr>
          <w:rFonts w:ascii="Times New Roman" w:hAnsi="Times New Roman" w:cs="Times New Roman"/>
          <w:sz w:val="24"/>
          <w:szCs w:val="21"/>
        </w:rPr>
        <w:t xml:space="preserve">the courts, </w:t>
      </w:r>
      <w:r w:rsidR="006D79A8" w:rsidRPr="00543A28">
        <w:rPr>
          <w:rFonts w:ascii="Times New Roman" w:hAnsi="Times New Roman" w:cs="Times New Roman"/>
          <w:sz w:val="24"/>
          <w:szCs w:val="21"/>
        </w:rPr>
        <w:t>law enforcement, and, corrections – in the case of juveniles - the Department of Youth Services.  HFI is a program of the District Attorney’s Office</w:t>
      </w:r>
      <w:r w:rsidR="00DA06DA" w:rsidRPr="00543A28">
        <w:rPr>
          <w:rFonts w:ascii="Times New Roman" w:hAnsi="Times New Roman" w:cs="Times New Roman"/>
          <w:sz w:val="24"/>
          <w:szCs w:val="21"/>
        </w:rPr>
        <w:t xml:space="preserve"> and an integral part of the juvenile justice system.</w:t>
      </w:r>
      <w:r w:rsidR="006D79A8" w:rsidRPr="00543A28">
        <w:rPr>
          <w:sz w:val="24"/>
          <w:szCs w:val="21"/>
        </w:rPr>
        <w:t> </w:t>
      </w:r>
    </w:p>
    <w:p w:rsidR="000009E7" w:rsidRDefault="000009E7" w:rsidP="00EC75CA">
      <w:pPr>
        <w:spacing w:after="0" w:line="240" w:lineRule="auto"/>
        <w:rPr>
          <w:rFonts w:ascii="Times New Roman" w:hAnsi="Times New Roman" w:cs="Times New Roman"/>
          <w:i/>
          <w:iCs/>
          <w:sz w:val="24"/>
          <w:szCs w:val="21"/>
        </w:rPr>
      </w:pPr>
    </w:p>
    <w:p w:rsidR="00BA06B3" w:rsidRPr="00BA06B3" w:rsidRDefault="000009E7" w:rsidP="00BA06B3">
      <w:pPr>
        <w:spacing w:after="0" w:line="240" w:lineRule="auto"/>
        <w:rPr>
          <w:rFonts w:ascii="Times New Roman" w:hAnsi="Times New Roman" w:cs="Times New Roman"/>
          <w:i/>
          <w:iCs/>
          <w:sz w:val="24"/>
          <w:szCs w:val="21"/>
        </w:rPr>
      </w:pPr>
      <w:r w:rsidRPr="00BA06B3">
        <w:rPr>
          <w:rFonts w:ascii="Times New Roman" w:hAnsi="Times New Roman" w:cs="Times New Roman"/>
          <w:sz w:val="24"/>
          <w:szCs w:val="21"/>
        </w:rPr>
        <w:t xml:space="preserve">Sometimes local school board attorneys are concerned about liability </w:t>
      </w:r>
      <w:r w:rsidR="00BA06B3">
        <w:rPr>
          <w:rFonts w:ascii="Times New Roman" w:hAnsi="Times New Roman" w:cs="Times New Roman"/>
          <w:sz w:val="24"/>
          <w:szCs w:val="21"/>
        </w:rPr>
        <w:t xml:space="preserve">in </w:t>
      </w:r>
      <w:r w:rsidRPr="00BA06B3">
        <w:rPr>
          <w:rFonts w:ascii="Times New Roman" w:hAnsi="Times New Roman" w:cs="Times New Roman"/>
          <w:sz w:val="24"/>
          <w:szCs w:val="21"/>
        </w:rPr>
        <w:t xml:space="preserve">sharing this information. As noted above, the information is required to be shared by the </w:t>
      </w:r>
      <w:r w:rsidR="00BA06B3">
        <w:rPr>
          <w:rFonts w:ascii="Times New Roman" w:hAnsi="Times New Roman" w:cs="Times New Roman"/>
          <w:sz w:val="24"/>
          <w:szCs w:val="21"/>
        </w:rPr>
        <w:t>S</w:t>
      </w:r>
      <w:r w:rsidRPr="00BA06B3">
        <w:rPr>
          <w:rFonts w:ascii="Times New Roman" w:hAnsi="Times New Roman" w:cs="Times New Roman"/>
          <w:sz w:val="24"/>
          <w:szCs w:val="21"/>
        </w:rPr>
        <w:t>chool Mandatory Attendance Act</w:t>
      </w:r>
      <w:r w:rsidR="00BA06B3">
        <w:rPr>
          <w:rFonts w:ascii="Times New Roman" w:hAnsi="Times New Roman" w:cs="Times New Roman"/>
          <w:sz w:val="24"/>
          <w:szCs w:val="21"/>
        </w:rPr>
        <w:t>. (</w:t>
      </w:r>
      <w:r w:rsidR="00BA06B3">
        <w:rPr>
          <w:rFonts w:ascii="Times New Roman" w:hAnsi="Times New Roman" w:cs="Times New Roman"/>
          <w:i/>
          <w:iCs/>
          <w:sz w:val="24"/>
          <w:szCs w:val="21"/>
        </w:rPr>
        <w:t>Alabama Code</w:t>
      </w:r>
      <w:r w:rsidR="00BA06B3" w:rsidRPr="00BA06B3">
        <w:rPr>
          <w:rFonts w:ascii="Times New Roman" w:hAnsi="Times New Roman" w:cs="Times New Roman"/>
          <w:i/>
          <w:iCs/>
          <w:sz w:val="24"/>
          <w:szCs w:val="21"/>
        </w:rPr>
        <w:t xml:space="preserve"> §16-28-12</w:t>
      </w:r>
      <w:r w:rsidRPr="00BA06B3">
        <w:rPr>
          <w:rFonts w:ascii="Times New Roman" w:hAnsi="Times New Roman" w:cs="Times New Roman"/>
          <w:i/>
          <w:iCs/>
          <w:sz w:val="24"/>
          <w:szCs w:val="21"/>
        </w:rPr>
        <w:t>.</w:t>
      </w:r>
      <w:r w:rsidR="00BA06B3">
        <w:rPr>
          <w:rFonts w:ascii="Times New Roman" w:hAnsi="Times New Roman" w:cs="Times New Roman"/>
          <w:i/>
          <w:iCs/>
          <w:sz w:val="24"/>
          <w:szCs w:val="21"/>
        </w:rPr>
        <w:t>)</w:t>
      </w:r>
    </w:p>
    <w:p w:rsidR="00BA06B3" w:rsidRPr="00BA06B3" w:rsidRDefault="00BA06B3" w:rsidP="00BA06B3">
      <w:pPr>
        <w:spacing w:after="0" w:line="240" w:lineRule="auto"/>
        <w:rPr>
          <w:rFonts w:ascii="Times New Roman" w:hAnsi="Times New Roman" w:cs="Times New Roman"/>
          <w:i/>
          <w:iCs/>
          <w:sz w:val="24"/>
          <w:szCs w:val="21"/>
        </w:rPr>
      </w:pPr>
    </w:p>
    <w:p w:rsidR="00711AE5" w:rsidRPr="00BA06B3" w:rsidRDefault="00BA06B3" w:rsidP="006D79A8">
      <w:pPr>
        <w:spacing w:after="0" w:line="240" w:lineRule="auto"/>
        <w:rPr>
          <w:rFonts w:ascii="Times New Roman" w:hAnsi="Times New Roman" w:cs="Times New Roman"/>
          <w:i/>
          <w:iCs/>
          <w:sz w:val="24"/>
          <w:szCs w:val="21"/>
        </w:rPr>
      </w:pPr>
      <w:r w:rsidRPr="00BA06B3">
        <w:rPr>
          <w:rFonts w:ascii="Times New Roman" w:hAnsi="Times New Roman" w:cs="Times New Roman"/>
          <w:sz w:val="24"/>
          <w:szCs w:val="21"/>
        </w:rPr>
        <w:t>Furthermore, quoting from the United States Supreme Court Decision Gonzaga University vs. Doe: “FERPA’s confidentiality</w:t>
      </w:r>
      <w:r w:rsidRPr="00543A28">
        <w:rPr>
          <w:rFonts w:ascii="Times New Roman" w:hAnsi="Times New Roman" w:cs="Times New Roman"/>
          <w:sz w:val="24"/>
          <w:szCs w:val="21"/>
        </w:rPr>
        <w:t xml:space="preserve"> provisions create no rights enforceable for [civil action].” The Secretary of </w:t>
      </w:r>
      <w:r w:rsidR="00175E9E">
        <w:rPr>
          <w:rFonts w:ascii="Times New Roman" w:hAnsi="Times New Roman" w:cs="Times New Roman"/>
          <w:sz w:val="24"/>
          <w:szCs w:val="21"/>
        </w:rPr>
        <w:t>E</w:t>
      </w:r>
      <w:r w:rsidRPr="00543A28">
        <w:rPr>
          <w:rFonts w:ascii="Times New Roman" w:hAnsi="Times New Roman" w:cs="Times New Roman"/>
          <w:sz w:val="24"/>
          <w:szCs w:val="21"/>
        </w:rPr>
        <w:t>ducation may withhold funds to an educational institution which uses prohibited policies or practices; however, this is “two steps removed from the interests of individual students and parents” and clearly does not create individual entitlement. This is especially important as “</w:t>
      </w:r>
      <w:r w:rsidRPr="00EC75CA">
        <w:rPr>
          <w:rFonts w:ascii="Times New Roman" w:hAnsi="Times New Roman" w:cs="Times New Roman"/>
          <w:sz w:val="24"/>
          <w:szCs w:val="21"/>
        </w:rPr>
        <w:t xml:space="preserve">recipient institutions can avoid termination of funding so long as they </w:t>
      </w:r>
      <w:r>
        <w:rPr>
          <w:rFonts w:ascii="Times New Roman" w:hAnsi="Times New Roman" w:cs="Times New Roman"/>
          <w:sz w:val="24"/>
          <w:szCs w:val="21"/>
        </w:rPr>
        <w:t>‘</w:t>
      </w:r>
      <w:r w:rsidRPr="00EC75CA">
        <w:rPr>
          <w:rFonts w:ascii="Times New Roman" w:hAnsi="Times New Roman" w:cs="Times New Roman"/>
          <w:sz w:val="24"/>
          <w:szCs w:val="21"/>
        </w:rPr>
        <w:t>comply substantially</w:t>
      </w:r>
      <w:r>
        <w:rPr>
          <w:rFonts w:ascii="Times New Roman" w:hAnsi="Times New Roman" w:cs="Times New Roman"/>
          <w:sz w:val="24"/>
          <w:szCs w:val="21"/>
        </w:rPr>
        <w:t>’</w:t>
      </w:r>
      <w:r w:rsidRPr="00EC75CA">
        <w:rPr>
          <w:rFonts w:ascii="Times New Roman" w:hAnsi="Times New Roman" w:cs="Times New Roman"/>
          <w:sz w:val="24"/>
          <w:szCs w:val="21"/>
        </w:rPr>
        <w:t xml:space="preserve"> with the Act's requirements</w:t>
      </w:r>
      <w:r w:rsidR="00175E9E">
        <w:rPr>
          <w:rFonts w:ascii="Times New Roman" w:hAnsi="Times New Roman" w:cs="Times New Roman"/>
          <w:sz w:val="24"/>
          <w:szCs w:val="21"/>
        </w:rPr>
        <w:t>.”</w:t>
      </w:r>
      <w:r w:rsidRPr="00175E9E">
        <w:rPr>
          <w:rFonts w:ascii="Times New Roman" w:hAnsi="Times New Roman" w:cs="Times New Roman"/>
          <w:sz w:val="24"/>
          <w:szCs w:val="21"/>
        </w:rPr>
        <w:t xml:space="preserve"> </w:t>
      </w:r>
      <w:r w:rsidR="00175E9E">
        <w:rPr>
          <w:rFonts w:ascii="Times New Roman" w:hAnsi="Times New Roman" w:cs="Times New Roman"/>
          <w:sz w:val="24"/>
          <w:szCs w:val="21"/>
        </w:rPr>
        <w:t xml:space="preserve"> </w:t>
      </w:r>
      <w:r w:rsidRPr="00175E9E">
        <w:rPr>
          <w:rFonts w:ascii="Times New Roman" w:hAnsi="Times New Roman" w:cs="Times New Roman"/>
          <w:sz w:val="24"/>
          <w:szCs w:val="21"/>
        </w:rPr>
        <w:t>(</w:t>
      </w:r>
      <w:r w:rsidRPr="00543A28">
        <w:rPr>
          <w:rFonts w:ascii="Times New Roman" w:hAnsi="Times New Roman" w:cs="Times New Roman"/>
          <w:i/>
          <w:iCs/>
          <w:sz w:val="24"/>
          <w:szCs w:val="21"/>
        </w:rPr>
        <w:t>Gonzaga Univ v. Doe §53US 273, 122SCT).</w:t>
      </w:r>
    </w:p>
    <w:p w:rsidR="00040F08" w:rsidRPr="00543A28" w:rsidRDefault="00711AE5" w:rsidP="00543A28">
      <w:pPr>
        <w:ind w:left="720"/>
        <w:rPr>
          <w:rFonts w:ascii="Times New Roman" w:hAnsi="Times New Roman" w:cs="Times New Roman"/>
          <w:sz w:val="21"/>
          <w:szCs w:val="21"/>
        </w:rPr>
      </w:pPr>
      <w:r w:rsidRPr="00543A28">
        <w:rPr>
          <w:sz w:val="24"/>
          <w:szCs w:val="21"/>
        </w:rPr>
        <w:tab/>
      </w:r>
    </w:p>
    <w:p w:rsidR="006D79A8" w:rsidRPr="00543A28" w:rsidRDefault="006D79A8" w:rsidP="0010645D">
      <w:pPr>
        <w:spacing w:after="0" w:line="240" w:lineRule="auto"/>
        <w:rPr>
          <w:rFonts w:ascii="Times New Roman" w:hAnsi="Times New Roman" w:cs="Times New Roman"/>
          <w:sz w:val="21"/>
          <w:szCs w:val="21"/>
        </w:rPr>
      </w:pPr>
    </w:p>
    <w:p w:rsidR="006D79A8" w:rsidRPr="00543A28" w:rsidRDefault="00935CA7" w:rsidP="00DA06DA">
      <w:pPr>
        <w:rPr>
          <w:rFonts w:ascii="Times New Roman" w:eastAsia="Times New Roman" w:hAnsi="Times New Roman" w:cs="Times New Roman"/>
          <w:b/>
          <w:bCs/>
          <w:color w:val="000000"/>
          <w:sz w:val="21"/>
          <w:szCs w:val="21"/>
        </w:rPr>
      </w:pPr>
      <w:r w:rsidRPr="00543A28">
        <w:rPr>
          <w:rFonts w:ascii="Times New Roman" w:eastAsia="Times New Roman" w:hAnsi="Times New Roman" w:cs="Times New Roman"/>
          <w:b/>
          <w:bCs/>
          <w:color w:val="000000"/>
          <w:sz w:val="21"/>
          <w:szCs w:val="21"/>
        </w:rPr>
        <w:br w:type="page"/>
      </w:r>
      <w:r w:rsidR="00DA06DA" w:rsidRPr="00543A28">
        <w:rPr>
          <w:rFonts w:ascii="Times New Roman" w:eastAsia="Times New Roman" w:hAnsi="Times New Roman" w:cs="Times New Roman"/>
          <w:b/>
          <w:bCs/>
          <w:color w:val="000000"/>
          <w:sz w:val="21"/>
          <w:szCs w:val="21"/>
        </w:rPr>
        <w:lastRenderedPageBreak/>
        <w:t xml:space="preserve">ATTACHMENT - </w:t>
      </w:r>
      <w:r w:rsidR="00DA06DA" w:rsidRPr="00543A28">
        <w:rPr>
          <w:rFonts w:ascii="Times New Roman" w:hAnsi="Times New Roman" w:cs="Times New Roman"/>
          <w:b/>
          <w:sz w:val="21"/>
          <w:szCs w:val="21"/>
        </w:rPr>
        <w:t>Applicable</w:t>
      </w:r>
      <w:r w:rsidR="006D79A8" w:rsidRPr="00543A28">
        <w:rPr>
          <w:rFonts w:ascii="Times New Roman" w:hAnsi="Times New Roman" w:cs="Times New Roman"/>
          <w:b/>
          <w:sz w:val="21"/>
          <w:szCs w:val="21"/>
        </w:rPr>
        <w:t xml:space="preserve"> Laws</w:t>
      </w:r>
      <w:r w:rsidR="00DA06DA" w:rsidRPr="00543A28">
        <w:rPr>
          <w:rFonts w:ascii="Times New Roman" w:hAnsi="Times New Roman" w:cs="Times New Roman"/>
          <w:b/>
          <w:sz w:val="21"/>
          <w:szCs w:val="21"/>
        </w:rPr>
        <w:t xml:space="preserve"> </w:t>
      </w:r>
      <w:r w:rsidR="00040F08" w:rsidRPr="00543A28">
        <w:rPr>
          <w:rFonts w:ascii="Times New Roman" w:hAnsi="Times New Roman" w:cs="Times New Roman"/>
          <w:b/>
          <w:sz w:val="21"/>
          <w:szCs w:val="21"/>
        </w:rPr>
        <w:t>Excerpts</w:t>
      </w:r>
    </w:p>
    <w:p w:rsidR="006D79A8" w:rsidRPr="00543A28" w:rsidRDefault="006D79A8" w:rsidP="006D79A8">
      <w:pPr>
        <w:spacing w:after="0" w:line="240" w:lineRule="auto"/>
        <w:rPr>
          <w:rFonts w:ascii="Times New Roman" w:hAnsi="Times New Roman" w:cs="Times New Roman"/>
          <w:sz w:val="21"/>
          <w:szCs w:val="21"/>
        </w:rPr>
      </w:pPr>
    </w:p>
    <w:p w:rsidR="006D79A8" w:rsidRPr="00543A28" w:rsidRDefault="006D79A8" w:rsidP="006D79A8">
      <w:pPr>
        <w:spacing w:after="0" w:line="240" w:lineRule="auto"/>
        <w:rPr>
          <w:rFonts w:ascii="Times New Roman" w:hAnsi="Times New Roman" w:cs="Times New Roman"/>
          <w:sz w:val="21"/>
          <w:szCs w:val="21"/>
        </w:rPr>
      </w:pPr>
      <w:r w:rsidRPr="00543A28">
        <w:rPr>
          <w:rFonts w:ascii="Times New Roman" w:hAnsi="Times New Roman" w:cs="Times New Roman"/>
          <w:sz w:val="21"/>
          <w:szCs w:val="21"/>
        </w:rPr>
        <w:t>Alabama Code 16-28-2</w:t>
      </w:r>
    </w:p>
    <w:p w:rsidR="006D79A8" w:rsidRPr="00543A28" w:rsidRDefault="006D79A8" w:rsidP="006D79A8">
      <w:pPr>
        <w:spacing w:after="0" w:line="240" w:lineRule="auto"/>
        <w:rPr>
          <w:rFonts w:ascii="Times New Roman" w:hAnsi="Times New Roman" w:cs="Times New Roman"/>
          <w:sz w:val="21"/>
          <w:szCs w:val="21"/>
        </w:rPr>
      </w:pPr>
    </w:p>
    <w:p w:rsidR="006D79A8" w:rsidRPr="00543A28" w:rsidRDefault="006D79A8" w:rsidP="006D79A8">
      <w:pPr>
        <w:spacing w:after="0" w:line="240" w:lineRule="auto"/>
        <w:rPr>
          <w:rFonts w:ascii="Times New Roman" w:hAnsi="Times New Roman" w:cs="Times New Roman"/>
          <w:sz w:val="21"/>
          <w:szCs w:val="21"/>
        </w:rPr>
      </w:pPr>
      <w:r w:rsidRPr="00543A28">
        <w:rPr>
          <w:rFonts w:ascii="Times New Roman" w:hAnsi="Times New Roman" w:cs="Times New Roman"/>
          <w:sz w:val="21"/>
          <w:szCs w:val="21"/>
        </w:rPr>
        <w:t>The purposes of this article are to secure the prompt and regular attendance of pupils and to secure their proper conduct, and to hold the parent, guardian or other person in charge or control of a child responsible and liable for such child's nonattendance and improper conduct as a pupil, and to effect these purposes the chapter shall be liberally construed and the courts and those charged with the enforcement of its provisions are vested with a wide discretion in its administration.</w:t>
      </w:r>
    </w:p>
    <w:p w:rsidR="006D79A8" w:rsidRPr="00543A28" w:rsidRDefault="006D79A8" w:rsidP="006D79A8">
      <w:pPr>
        <w:spacing w:after="0" w:line="240" w:lineRule="auto"/>
        <w:rPr>
          <w:rFonts w:ascii="Times New Roman" w:hAnsi="Times New Roman" w:cs="Times New Roman"/>
          <w:sz w:val="21"/>
          <w:szCs w:val="21"/>
        </w:rPr>
      </w:pPr>
    </w:p>
    <w:p w:rsidR="006D79A8" w:rsidRPr="00543A28" w:rsidRDefault="006D79A8" w:rsidP="006D79A8">
      <w:pPr>
        <w:spacing w:after="0" w:line="240" w:lineRule="auto"/>
        <w:rPr>
          <w:rFonts w:ascii="Times New Roman" w:hAnsi="Times New Roman" w:cs="Times New Roman"/>
          <w:sz w:val="21"/>
          <w:szCs w:val="21"/>
        </w:rPr>
      </w:pPr>
      <w:r w:rsidRPr="00543A28">
        <w:rPr>
          <w:rFonts w:ascii="Times New Roman" w:hAnsi="Times New Roman" w:cs="Times New Roman"/>
          <w:sz w:val="21"/>
          <w:szCs w:val="21"/>
        </w:rPr>
        <w:t>Alabama Code 16-28-3</w:t>
      </w:r>
    </w:p>
    <w:p w:rsidR="006D79A8" w:rsidRPr="00543A28" w:rsidRDefault="006D79A8" w:rsidP="006D79A8">
      <w:pPr>
        <w:spacing w:after="0" w:line="240" w:lineRule="auto"/>
        <w:rPr>
          <w:rFonts w:ascii="Times New Roman" w:hAnsi="Times New Roman" w:cs="Times New Roman"/>
          <w:sz w:val="21"/>
          <w:szCs w:val="21"/>
        </w:rPr>
      </w:pPr>
    </w:p>
    <w:p w:rsidR="006D79A8" w:rsidRPr="00543A28" w:rsidRDefault="006D79A8" w:rsidP="006D79A8">
      <w:pPr>
        <w:spacing w:after="0" w:line="240" w:lineRule="auto"/>
        <w:rPr>
          <w:rFonts w:ascii="Times New Roman" w:hAnsi="Times New Roman" w:cs="Times New Roman"/>
          <w:sz w:val="21"/>
          <w:szCs w:val="21"/>
        </w:rPr>
      </w:pPr>
      <w:r w:rsidRPr="00543A28">
        <w:rPr>
          <w:rFonts w:ascii="Times New Roman" w:hAnsi="Times New Roman" w:cs="Times New Roman"/>
          <w:sz w:val="21"/>
          <w:szCs w:val="21"/>
        </w:rPr>
        <w:t>(a)</w:t>
      </w:r>
      <w:r w:rsidRPr="00543A28">
        <w:rPr>
          <w:rFonts w:ascii="Times New Roman" w:hAnsi="Times New Roman" w:cs="Times New Roman"/>
          <w:sz w:val="21"/>
          <w:szCs w:val="21"/>
        </w:rPr>
        <w:t> </w:t>
      </w:r>
      <w:r w:rsidRPr="00543A28">
        <w:rPr>
          <w:rFonts w:ascii="Times New Roman" w:hAnsi="Times New Roman" w:cs="Times New Roman"/>
          <w:sz w:val="21"/>
          <w:szCs w:val="21"/>
        </w:rPr>
        <w:t>Except as otherwise provided in subsection (b), every child between the ages of six and 17 years shall be required to attend a public school, private school, church school, or be instructed by a competent private tutor for the entire length of the school term in every scholastic year except that, prior to attaining his or her 16th birthday every child attending a church school as defined in </w:t>
      </w:r>
      <w:hyperlink r:id="rId8" w:tgtFrame="_blank" w:tooltip="Section 16-28-1" w:history="1">
        <w:r w:rsidRPr="00543A28">
          <w:rPr>
            <w:rFonts w:ascii="Times New Roman" w:hAnsi="Times New Roman" w:cs="Times New Roman"/>
            <w:sz w:val="21"/>
            <w:szCs w:val="21"/>
          </w:rPr>
          <w:t>Section 16-28-1</w:t>
        </w:r>
      </w:hyperlink>
      <w:r w:rsidRPr="00543A28">
        <w:rPr>
          <w:rFonts w:ascii="Times New Roman" w:hAnsi="Times New Roman" w:cs="Times New Roman"/>
          <w:sz w:val="21"/>
          <w:szCs w:val="21"/>
        </w:rPr>
        <w:t> is exempt from the requirements of this section, provided such child complies with enrollment and reporting procedure specified in </w:t>
      </w:r>
      <w:hyperlink r:id="rId9" w:tgtFrame="_blank" w:tooltip="Section 16-28-7" w:history="1">
        <w:r w:rsidRPr="00543A28">
          <w:rPr>
            <w:rFonts w:ascii="Times New Roman" w:hAnsi="Times New Roman" w:cs="Times New Roman"/>
            <w:sz w:val="21"/>
            <w:szCs w:val="21"/>
          </w:rPr>
          <w:t>Section 16-28-7</w:t>
        </w:r>
      </w:hyperlink>
      <w:r w:rsidRPr="00543A28">
        <w:rPr>
          <w:rFonts w:ascii="Times New Roman" w:hAnsi="Times New Roman" w:cs="Times New Roman"/>
          <w:sz w:val="21"/>
          <w:szCs w:val="21"/>
        </w:rPr>
        <w:t xml:space="preserve">. Admission to public school shall be on an individual basis on the application of the parents, legal custodian, or guardian of the child to the local board of education at the beginning of each school year, under such rules and regulations as the board may prescribe. </w:t>
      </w:r>
      <w:r w:rsidRPr="00543A28">
        <w:rPr>
          <w:rFonts w:ascii="Times New Roman" w:hAnsi="Times New Roman" w:cs="Times New Roman"/>
          <w:sz w:val="21"/>
          <w:szCs w:val="21"/>
        </w:rPr>
        <w:t> </w:t>
      </w:r>
      <w:r w:rsidRPr="00543A28">
        <w:rPr>
          <w:rFonts w:ascii="Times New Roman" w:hAnsi="Times New Roman" w:cs="Times New Roman"/>
          <w:sz w:val="21"/>
          <w:szCs w:val="21"/>
        </w:rPr>
        <w:t>The parent, legal custodian, or guardian of a child who is six years of age, may opt out of enrolling their child in school at the age of six years by notifying the local school board of education, in writing, that the child will not be enrolled in school until he or she is seven years of age.</w:t>
      </w:r>
    </w:p>
    <w:p w:rsidR="006D79A8" w:rsidRPr="00543A28" w:rsidRDefault="006D79A8" w:rsidP="006D79A8">
      <w:pPr>
        <w:spacing w:after="0" w:line="240" w:lineRule="auto"/>
        <w:rPr>
          <w:rFonts w:ascii="Times New Roman" w:hAnsi="Times New Roman" w:cs="Times New Roman"/>
          <w:sz w:val="21"/>
          <w:szCs w:val="21"/>
        </w:rPr>
      </w:pPr>
    </w:p>
    <w:p w:rsidR="006D79A8" w:rsidRPr="00543A28" w:rsidRDefault="006D79A8" w:rsidP="006D79A8">
      <w:pPr>
        <w:spacing w:after="0" w:line="240" w:lineRule="auto"/>
        <w:rPr>
          <w:rFonts w:ascii="Times New Roman" w:hAnsi="Times New Roman" w:cs="Times New Roman"/>
          <w:sz w:val="21"/>
          <w:szCs w:val="21"/>
        </w:rPr>
      </w:pPr>
      <w:r w:rsidRPr="00543A28">
        <w:rPr>
          <w:rFonts w:ascii="Times New Roman" w:hAnsi="Times New Roman" w:cs="Times New Roman"/>
          <w:sz w:val="21"/>
          <w:szCs w:val="21"/>
        </w:rPr>
        <w:t>(b)(1)</w:t>
      </w:r>
      <w:r w:rsidRPr="00543A28">
        <w:rPr>
          <w:rFonts w:ascii="Times New Roman" w:hAnsi="Times New Roman" w:cs="Times New Roman"/>
          <w:sz w:val="21"/>
          <w:szCs w:val="21"/>
        </w:rPr>
        <w:t> </w:t>
      </w:r>
      <w:r w:rsidRPr="00543A28">
        <w:rPr>
          <w:rFonts w:ascii="Times New Roman" w:hAnsi="Times New Roman" w:cs="Times New Roman"/>
          <w:sz w:val="21"/>
          <w:szCs w:val="21"/>
        </w:rPr>
        <w:t>If a child withdraws from a public school, upon verification of enrollment in a Southern Association of Colleges and Schools or any entity with accreditation status as determined by one of the agencies identified on the United States Department of Education's list of Recognized National and Regional Accrediting Agencies or their affiliates accredited and recognized online school which has been authorized by the Alabama State Department of Education to provide instruction in lieu of in-person instruction, the child shall be counted as a transfer student.</w:t>
      </w:r>
    </w:p>
    <w:p w:rsidR="006D79A8" w:rsidRPr="00543A28" w:rsidRDefault="006D79A8" w:rsidP="006D79A8">
      <w:pPr>
        <w:spacing w:after="0" w:line="240" w:lineRule="auto"/>
        <w:rPr>
          <w:rFonts w:ascii="Times New Roman" w:hAnsi="Times New Roman" w:cs="Times New Roman"/>
          <w:sz w:val="21"/>
          <w:szCs w:val="21"/>
        </w:rPr>
      </w:pPr>
    </w:p>
    <w:p w:rsidR="006D79A8" w:rsidRPr="00543A28" w:rsidRDefault="006D79A8" w:rsidP="006D79A8">
      <w:pPr>
        <w:spacing w:after="0" w:line="240" w:lineRule="auto"/>
        <w:rPr>
          <w:rFonts w:ascii="Times New Roman" w:hAnsi="Times New Roman" w:cs="Times New Roman"/>
          <w:sz w:val="21"/>
          <w:szCs w:val="21"/>
        </w:rPr>
      </w:pPr>
      <w:r w:rsidRPr="00543A28">
        <w:rPr>
          <w:rFonts w:ascii="Times New Roman" w:hAnsi="Times New Roman" w:cs="Times New Roman"/>
          <w:sz w:val="21"/>
          <w:szCs w:val="21"/>
        </w:rPr>
        <w:t>(2)</w:t>
      </w:r>
      <w:r w:rsidRPr="00543A28">
        <w:rPr>
          <w:rFonts w:ascii="Times New Roman" w:hAnsi="Times New Roman" w:cs="Times New Roman"/>
          <w:sz w:val="21"/>
          <w:szCs w:val="21"/>
        </w:rPr>
        <w:t> </w:t>
      </w:r>
      <w:r w:rsidRPr="00543A28">
        <w:rPr>
          <w:rFonts w:ascii="Times New Roman" w:hAnsi="Times New Roman" w:cs="Times New Roman"/>
          <w:sz w:val="21"/>
          <w:szCs w:val="21"/>
        </w:rPr>
        <w:t>If a child returns to a public school, semester exams shall be given to the child to determine grade placement.</w:t>
      </w:r>
    </w:p>
    <w:p w:rsidR="006D79A8" w:rsidRPr="00543A28" w:rsidRDefault="006D79A8" w:rsidP="006D79A8">
      <w:pPr>
        <w:spacing w:after="0" w:line="240" w:lineRule="auto"/>
        <w:rPr>
          <w:rFonts w:ascii="Times New Roman" w:hAnsi="Times New Roman" w:cs="Times New Roman"/>
          <w:sz w:val="21"/>
          <w:szCs w:val="21"/>
        </w:rPr>
      </w:pPr>
    </w:p>
    <w:p w:rsidR="006D79A8" w:rsidRPr="00543A28" w:rsidRDefault="006D79A8" w:rsidP="006D79A8">
      <w:pPr>
        <w:spacing w:after="0" w:line="240" w:lineRule="auto"/>
        <w:rPr>
          <w:rFonts w:ascii="Times New Roman" w:hAnsi="Times New Roman" w:cs="Times New Roman"/>
          <w:sz w:val="21"/>
          <w:szCs w:val="21"/>
        </w:rPr>
      </w:pPr>
      <w:r w:rsidRPr="00543A28">
        <w:rPr>
          <w:rFonts w:ascii="Times New Roman" w:hAnsi="Times New Roman" w:cs="Times New Roman"/>
          <w:sz w:val="21"/>
          <w:szCs w:val="21"/>
        </w:rPr>
        <w:t>(3)</w:t>
      </w:r>
      <w:r w:rsidRPr="00543A28">
        <w:rPr>
          <w:rFonts w:ascii="Times New Roman" w:hAnsi="Times New Roman" w:cs="Times New Roman"/>
          <w:sz w:val="21"/>
          <w:szCs w:val="21"/>
        </w:rPr>
        <w:t> </w:t>
      </w:r>
      <w:r w:rsidRPr="00543A28">
        <w:rPr>
          <w:rFonts w:ascii="Times New Roman" w:hAnsi="Times New Roman" w:cs="Times New Roman"/>
          <w:sz w:val="21"/>
          <w:szCs w:val="21"/>
        </w:rPr>
        <w:t xml:space="preserve">This subsection does not and should not be interpreted to create on-line schools. </w:t>
      </w:r>
      <w:r w:rsidRPr="00543A28">
        <w:rPr>
          <w:rFonts w:ascii="Times New Roman" w:hAnsi="Times New Roman" w:cs="Times New Roman"/>
          <w:sz w:val="21"/>
          <w:szCs w:val="21"/>
        </w:rPr>
        <w:t> </w:t>
      </w:r>
      <w:r w:rsidRPr="00543A28">
        <w:rPr>
          <w:rFonts w:ascii="Times New Roman" w:hAnsi="Times New Roman" w:cs="Times New Roman"/>
          <w:sz w:val="21"/>
          <w:szCs w:val="21"/>
        </w:rPr>
        <w:t>However, if a student chooses to attend an accredited, state authorized on-line school, that student’s former school should not be penalized by the student being classified as a dropout.</w:t>
      </w:r>
    </w:p>
    <w:p w:rsidR="006D79A8" w:rsidRPr="00543A28" w:rsidRDefault="006D79A8" w:rsidP="006D79A8">
      <w:pPr>
        <w:spacing w:after="0" w:line="240" w:lineRule="auto"/>
        <w:rPr>
          <w:rFonts w:ascii="Times New Roman" w:hAnsi="Times New Roman" w:cs="Times New Roman"/>
          <w:sz w:val="21"/>
          <w:szCs w:val="21"/>
        </w:rPr>
      </w:pPr>
    </w:p>
    <w:p w:rsidR="006D79A8" w:rsidRPr="00543A28" w:rsidRDefault="006D79A8" w:rsidP="006D79A8">
      <w:pPr>
        <w:spacing w:after="0" w:line="240" w:lineRule="auto"/>
        <w:rPr>
          <w:rFonts w:ascii="Times New Roman" w:hAnsi="Times New Roman" w:cs="Times New Roman"/>
          <w:sz w:val="21"/>
          <w:szCs w:val="21"/>
        </w:rPr>
      </w:pPr>
    </w:p>
    <w:p w:rsidR="006D79A8" w:rsidRPr="00543A28" w:rsidRDefault="006D79A8" w:rsidP="006D79A8">
      <w:pPr>
        <w:rPr>
          <w:rFonts w:ascii="Times New Roman" w:hAnsi="Times New Roman" w:cs="Times New Roman"/>
          <w:sz w:val="21"/>
          <w:szCs w:val="21"/>
        </w:rPr>
      </w:pPr>
      <w:r w:rsidRPr="00543A28">
        <w:rPr>
          <w:rFonts w:ascii="Times New Roman" w:hAnsi="Times New Roman" w:cs="Times New Roman"/>
          <w:sz w:val="21"/>
          <w:szCs w:val="21"/>
        </w:rPr>
        <w:br w:type="page"/>
      </w:r>
    </w:p>
    <w:p w:rsidR="006D79A8" w:rsidRPr="00543A28" w:rsidRDefault="006D79A8" w:rsidP="006D79A8">
      <w:pPr>
        <w:spacing w:after="0" w:line="240" w:lineRule="auto"/>
        <w:rPr>
          <w:rFonts w:ascii="Times New Roman" w:hAnsi="Times New Roman" w:cs="Times New Roman"/>
          <w:sz w:val="21"/>
          <w:szCs w:val="21"/>
        </w:rPr>
      </w:pPr>
      <w:r w:rsidRPr="00543A28">
        <w:rPr>
          <w:rFonts w:ascii="Times New Roman" w:hAnsi="Times New Roman" w:cs="Times New Roman"/>
          <w:sz w:val="21"/>
          <w:szCs w:val="21"/>
        </w:rPr>
        <w:lastRenderedPageBreak/>
        <w:t>Alabama Code 16-28-12</w:t>
      </w:r>
    </w:p>
    <w:p w:rsidR="006D79A8" w:rsidRPr="00543A28" w:rsidRDefault="006D79A8" w:rsidP="006D79A8">
      <w:pPr>
        <w:spacing w:after="0" w:line="240" w:lineRule="auto"/>
        <w:rPr>
          <w:rFonts w:ascii="Times New Roman" w:hAnsi="Times New Roman" w:cs="Times New Roman"/>
          <w:sz w:val="21"/>
          <w:szCs w:val="21"/>
        </w:rPr>
      </w:pPr>
    </w:p>
    <w:p w:rsidR="006D79A8" w:rsidRPr="00543A28" w:rsidRDefault="006D79A8" w:rsidP="006D79A8">
      <w:pPr>
        <w:spacing w:after="0" w:line="240" w:lineRule="auto"/>
        <w:rPr>
          <w:rFonts w:ascii="Times New Roman" w:hAnsi="Times New Roman" w:cs="Times New Roman"/>
          <w:sz w:val="21"/>
          <w:szCs w:val="21"/>
        </w:rPr>
      </w:pPr>
      <w:r w:rsidRPr="00543A28">
        <w:rPr>
          <w:rFonts w:ascii="Times New Roman" w:hAnsi="Times New Roman" w:cs="Times New Roman"/>
          <w:sz w:val="21"/>
          <w:szCs w:val="21"/>
        </w:rPr>
        <w:t>(a)</w:t>
      </w:r>
      <w:r w:rsidRPr="00543A28">
        <w:rPr>
          <w:rFonts w:ascii="Times New Roman" w:hAnsi="Times New Roman" w:cs="Times New Roman"/>
          <w:sz w:val="21"/>
          <w:szCs w:val="21"/>
        </w:rPr>
        <w:t> </w:t>
      </w:r>
      <w:r w:rsidRPr="00543A28">
        <w:rPr>
          <w:rFonts w:ascii="Times New Roman" w:hAnsi="Times New Roman" w:cs="Times New Roman"/>
          <w:sz w:val="21"/>
          <w:szCs w:val="21"/>
        </w:rPr>
        <w:t xml:space="preserve">Each parent, guardian, or other person having control or custody of any child required to attend school or receive regular instruction by a private tutor who fails to have the child enrolled in school or who fails to send the child to school, or have him or her instructed by a private tutor during the time the child is required to attend a public school, private school, church school, denominational school, or parochial school, or be instructed by a private tutor, or fails to require the child to regularly attend the school or tutor, or fails to compel the child to properly conduct himself or herself as a pupil in any public school in accordance with the written policy on school behavior adopted by the local board of education pursuant to this section and documented by the appropriate school official which conduct may result in the suspension of the pupil, shall be guilty of a misdemeanor and, upon conviction, shall be fined not more than one hundred dollars ($100) and may also be sentenced to hard labor for the county for not more than 90 days. </w:t>
      </w:r>
      <w:r w:rsidRPr="00543A28">
        <w:rPr>
          <w:rFonts w:ascii="Times New Roman" w:hAnsi="Times New Roman" w:cs="Times New Roman"/>
          <w:sz w:val="21"/>
          <w:szCs w:val="21"/>
        </w:rPr>
        <w:t> </w:t>
      </w:r>
      <w:r w:rsidRPr="00543A28">
        <w:rPr>
          <w:rFonts w:ascii="Times New Roman" w:hAnsi="Times New Roman" w:cs="Times New Roman"/>
          <w:sz w:val="21"/>
          <w:szCs w:val="21"/>
        </w:rPr>
        <w:t>The absence of a child without the consent of the principal teacher of the public school he or she attends or should attend, or of the tutor who instructs or should instruct the child, shall be prima facie evidence of the violation of this section.</w:t>
      </w:r>
    </w:p>
    <w:p w:rsidR="006D79A8" w:rsidRPr="00543A28" w:rsidRDefault="006D79A8" w:rsidP="006D79A8">
      <w:pPr>
        <w:spacing w:after="0" w:line="240" w:lineRule="auto"/>
        <w:rPr>
          <w:rFonts w:ascii="Times New Roman" w:hAnsi="Times New Roman" w:cs="Times New Roman"/>
          <w:sz w:val="21"/>
          <w:szCs w:val="21"/>
        </w:rPr>
      </w:pPr>
    </w:p>
    <w:p w:rsidR="006D79A8" w:rsidRPr="00543A28" w:rsidRDefault="006D79A8" w:rsidP="006D79A8">
      <w:pPr>
        <w:spacing w:after="0" w:line="240" w:lineRule="auto"/>
        <w:rPr>
          <w:rFonts w:ascii="Times New Roman" w:hAnsi="Times New Roman" w:cs="Times New Roman"/>
          <w:sz w:val="21"/>
          <w:szCs w:val="21"/>
        </w:rPr>
      </w:pPr>
      <w:r w:rsidRPr="00543A28">
        <w:rPr>
          <w:rFonts w:ascii="Times New Roman" w:hAnsi="Times New Roman" w:cs="Times New Roman"/>
          <w:sz w:val="21"/>
          <w:szCs w:val="21"/>
        </w:rPr>
        <w:t>(b)</w:t>
      </w:r>
      <w:r w:rsidRPr="00543A28">
        <w:rPr>
          <w:rFonts w:ascii="Times New Roman" w:hAnsi="Times New Roman" w:cs="Times New Roman"/>
          <w:sz w:val="21"/>
          <w:szCs w:val="21"/>
        </w:rPr>
        <w:t> </w:t>
      </w:r>
      <w:r w:rsidRPr="00543A28">
        <w:rPr>
          <w:rFonts w:ascii="Times New Roman" w:hAnsi="Times New Roman" w:cs="Times New Roman"/>
          <w:sz w:val="21"/>
          <w:szCs w:val="21"/>
        </w:rPr>
        <w:t xml:space="preserve">Each local public board of education shall adopt a written policy for its standards on school behavior. </w:t>
      </w:r>
      <w:r w:rsidRPr="00543A28">
        <w:rPr>
          <w:rFonts w:ascii="Times New Roman" w:hAnsi="Times New Roman" w:cs="Times New Roman"/>
          <w:sz w:val="21"/>
          <w:szCs w:val="21"/>
        </w:rPr>
        <w:t> </w:t>
      </w:r>
      <w:r w:rsidRPr="00543A28">
        <w:rPr>
          <w:rFonts w:ascii="Times New Roman" w:hAnsi="Times New Roman" w:cs="Times New Roman"/>
          <w:sz w:val="21"/>
          <w:szCs w:val="21"/>
        </w:rPr>
        <w:t xml:space="preserve">Each local </w:t>
      </w:r>
      <w:proofErr w:type="gramStart"/>
      <w:r w:rsidRPr="00543A28">
        <w:rPr>
          <w:rFonts w:ascii="Times New Roman" w:hAnsi="Times New Roman" w:cs="Times New Roman"/>
          <w:sz w:val="21"/>
          <w:szCs w:val="21"/>
        </w:rPr>
        <w:t>public school</w:t>
      </w:r>
      <w:proofErr w:type="gramEnd"/>
      <w:r w:rsidRPr="00543A28">
        <w:rPr>
          <w:rFonts w:ascii="Times New Roman" w:hAnsi="Times New Roman" w:cs="Times New Roman"/>
          <w:sz w:val="21"/>
          <w:szCs w:val="21"/>
        </w:rPr>
        <w:t xml:space="preserve"> superintendent shall provide at the commencement of each academic year a copy of the written policy on school behavior to each parent, guardian, or other person having care or control of a child who is enrolled. </w:t>
      </w:r>
      <w:r w:rsidRPr="00543A28">
        <w:rPr>
          <w:rFonts w:ascii="Times New Roman" w:hAnsi="Times New Roman" w:cs="Times New Roman"/>
          <w:sz w:val="21"/>
          <w:szCs w:val="21"/>
        </w:rPr>
        <w:t> </w:t>
      </w:r>
      <w:r w:rsidRPr="00543A28">
        <w:rPr>
          <w:rFonts w:ascii="Times New Roman" w:hAnsi="Times New Roman" w:cs="Times New Roman"/>
          <w:sz w:val="21"/>
          <w:szCs w:val="21"/>
        </w:rPr>
        <w:t xml:space="preserve">Included in the written policy shall be a copy of this section. </w:t>
      </w:r>
      <w:r w:rsidRPr="00543A28">
        <w:rPr>
          <w:rFonts w:ascii="Times New Roman" w:hAnsi="Times New Roman" w:cs="Times New Roman"/>
          <w:sz w:val="21"/>
          <w:szCs w:val="21"/>
        </w:rPr>
        <w:t> </w:t>
      </w:r>
      <w:r w:rsidRPr="00543A28">
        <w:rPr>
          <w:rFonts w:ascii="Times New Roman" w:hAnsi="Times New Roman" w:cs="Times New Roman"/>
          <w:sz w:val="21"/>
          <w:szCs w:val="21"/>
        </w:rPr>
        <w:t>The signature of the student and the parent, guardian, or other person having control or custody of the child shall document receipt of the policy.</w:t>
      </w:r>
    </w:p>
    <w:p w:rsidR="006D79A8" w:rsidRPr="00543A28" w:rsidRDefault="006D79A8" w:rsidP="006D79A8">
      <w:pPr>
        <w:spacing w:after="0" w:line="240" w:lineRule="auto"/>
        <w:rPr>
          <w:rFonts w:ascii="Times New Roman" w:hAnsi="Times New Roman" w:cs="Times New Roman"/>
          <w:sz w:val="21"/>
          <w:szCs w:val="21"/>
        </w:rPr>
      </w:pPr>
    </w:p>
    <w:p w:rsidR="006D79A8" w:rsidRPr="00543A28" w:rsidRDefault="006D79A8" w:rsidP="006D79A8">
      <w:pPr>
        <w:spacing w:after="0" w:line="240" w:lineRule="auto"/>
        <w:rPr>
          <w:rFonts w:ascii="Times New Roman" w:hAnsi="Times New Roman" w:cs="Times New Roman"/>
          <w:sz w:val="21"/>
          <w:szCs w:val="21"/>
          <w:u w:val="single"/>
        </w:rPr>
      </w:pPr>
      <w:r w:rsidRPr="00543A28">
        <w:rPr>
          <w:rFonts w:ascii="Times New Roman" w:hAnsi="Times New Roman" w:cs="Times New Roman"/>
          <w:sz w:val="21"/>
          <w:szCs w:val="21"/>
        </w:rPr>
        <w:t>(c)</w:t>
      </w:r>
      <w:r w:rsidRPr="00543A28">
        <w:rPr>
          <w:rFonts w:ascii="Times New Roman" w:hAnsi="Times New Roman" w:cs="Times New Roman"/>
          <w:sz w:val="21"/>
          <w:szCs w:val="21"/>
        </w:rPr>
        <w:t> </w:t>
      </w:r>
      <w:r w:rsidRPr="00543A28">
        <w:rPr>
          <w:rFonts w:ascii="Times New Roman" w:hAnsi="Times New Roman" w:cs="Times New Roman"/>
          <w:sz w:val="21"/>
          <w:szCs w:val="21"/>
        </w:rPr>
        <w:t xml:space="preserve">Any parent, guardian, or other person having control or custody of any child enrolled in public school who fails to require the child to regularly attend the school or tutor, or fails to compel the child to properly conduct himself or herself as a pupil in accordance with the written policy on school behavior adopted by the local board of education and documented by the appropriate school official which conduct may result in the suspension of the pupil, shall be reported by the principal to the superintendent of education of the school system in which the suspected violation occurred. </w:t>
      </w:r>
      <w:r w:rsidRPr="00543A28">
        <w:rPr>
          <w:rFonts w:ascii="Times New Roman" w:hAnsi="Times New Roman" w:cs="Times New Roman"/>
          <w:sz w:val="21"/>
          <w:szCs w:val="21"/>
        </w:rPr>
        <w:t> </w:t>
      </w:r>
      <w:r w:rsidRPr="00543A28">
        <w:rPr>
          <w:rFonts w:ascii="Times New Roman" w:hAnsi="Times New Roman" w:cs="Times New Roman"/>
          <w:sz w:val="21"/>
          <w:szCs w:val="21"/>
        </w:rPr>
        <w:t xml:space="preserve">The superintendent of education or his or her designee shall report suspected violations to the district attorney within 10 days. </w:t>
      </w:r>
      <w:r w:rsidRPr="00543A28">
        <w:rPr>
          <w:rFonts w:ascii="Times New Roman" w:hAnsi="Times New Roman" w:cs="Times New Roman"/>
          <w:sz w:val="21"/>
          <w:szCs w:val="21"/>
        </w:rPr>
        <w:t> </w:t>
      </w:r>
      <w:r w:rsidRPr="00543A28">
        <w:rPr>
          <w:rFonts w:ascii="Times New Roman" w:hAnsi="Times New Roman" w:cs="Times New Roman"/>
          <w:sz w:val="21"/>
          <w:szCs w:val="21"/>
        </w:rPr>
        <w:t xml:space="preserve">Any principal or superintendent of education or his or her designee intentionally failing to report a suspected violation shall be guilty of a Class C misdemeanor. </w:t>
      </w:r>
      <w:r w:rsidRPr="00543A28">
        <w:rPr>
          <w:rFonts w:ascii="Times New Roman" w:hAnsi="Times New Roman" w:cs="Times New Roman"/>
          <w:sz w:val="21"/>
          <w:szCs w:val="21"/>
        </w:rPr>
        <w:t> </w:t>
      </w:r>
      <w:r w:rsidRPr="00543A28">
        <w:rPr>
          <w:rFonts w:ascii="Times New Roman" w:hAnsi="Times New Roman" w:cs="Times New Roman"/>
          <w:sz w:val="21"/>
          <w:szCs w:val="21"/>
          <w:u w:val="single"/>
        </w:rPr>
        <w:t>The district attorney shall vigorously enforce this section to ensure proper conduct and required attendance by any child enrolled in public school.</w:t>
      </w:r>
    </w:p>
    <w:p w:rsidR="006D79A8" w:rsidRPr="00543A28" w:rsidRDefault="006D79A8" w:rsidP="006D79A8">
      <w:pPr>
        <w:spacing w:after="0" w:line="240" w:lineRule="auto"/>
        <w:rPr>
          <w:rFonts w:ascii="Times New Roman" w:hAnsi="Times New Roman" w:cs="Times New Roman"/>
          <w:sz w:val="21"/>
          <w:szCs w:val="21"/>
        </w:rPr>
      </w:pPr>
    </w:p>
    <w:p w:rsidR="006D79A8" w:rsidRPr="00543A28" w:rsidRDefault="006D79A8" w:rsidP="006D79A8">
      <w:pPr>
        <w:spacing w:after="0" w:line="240" w:lineRule="auto"/>
        <w:rPr>
          <w:rFonts w:ascii="Times New Roman" w:hAnsi="Times New Roman" w:cs="Times New Roman"/>
          <w:sz w:val="21"/>
          <w:szCs w:val="21"/>
        </w:rPr>
      </w:pPr>
    </w:p>
    <w:p w:rsidR="00DA06DA" w:rsidRPr="00543A28" w:rsidRDefault="00DA06DA">
      <w:pPr>
        <w:rPr>
          <w:rFonts w:ascii="Times New Roman" w:eastAsia="Times New Roman" w:hAnsi="Times New Roman" w:cs="Times New Roman"/>
          <w:b/>
          <w:bCs/>
          <w:color w:val="000000"/>
          <w:sz w:val="21"/>
          <w:szCs w:val="21"/>
        </w:rPr>
      </w:pPr>
      <w:r w:rsidRPr="00543A28">
        <w:rPr>
          <w:rFonts w:ascii="Times New Roman" w:eastAsia="Times New Roman" w:hAnsi="Times New Roman" w:cs="Times New Roman"/>
          <w:b/>
          <w:bCs/>
          <w:color w:val="000000"/>
          <w:sz w:val="21"/>
          <w:szCs w:val="21"/>
        </w:rPr>
        <w:br w:type="page"/>
      </w:r>
    </w:p>
    <w:p w:rsidR="00DA06DA" w:rsidRPr="00543A28" w:rsidRDefault="00DA06DA" w:rsidP="00DA06DA">
      <w:pPr>
        <w:shd w:val="clear" w:color="auto" w:fill="FFFFFF"/>
        <w:spacing w:before="100" w:beforeAutospacing="1" w:after="100" w:afterAutospacing="1"/>
        <w:outlineLvl w:val="4"/>
        <w:rPr>
          <w:rFonts w:ascii="-webkit-standard" w:eastAsia="Times New Roman" w:hAnsi="-webkit-standard" w:cs="Times New Roman"/>
          <w:b/>
          <w:bCs/>
          <w:color w:val="000000"/>
          <w:sz w:val="16"/>
          <w:szCs w:val="18"/>
        </w:rPr>
      </w:pPr>
      <w:r w:rsidRPr="00543A28">
        <w:rPr>
          <w:rFonts w:ascii="-webkit-standard" w:eastAsia="Times New Roman" w:hAnsi="-webkit-standard" w:cs="Times New Roman"/>
          <w:b/>
          <w:bCs/>
          <w:color w:val="000000"/>
          <w:sz w:val="16"/>
          <w:szCs w:val="18"/>
          <w:u w:val="single"/>
        </w:rPr>
        <w:lastRenderedPageBreak/>
        <w:t>Section 13A-10-1</w:t>
      </w:r>
    </w:p>
    <w:p w:rsidR="00DA06DA" w:rsidRPr="00543A28" w:rsidRDefault="00DA06DA" w:rsidP="00DA06DA">
      <w:pPr>
        <w:shd w:val="clear" w:color="auto" w:fill="FFFFFF"/>
        <w:spacing w:before="100" w:beforeAutospacing="1" w:after="100" w:afterAutospacing="1"/>
        <w:outlineLvl w:val="3"/>
        <w:rPr>
          <w:rFonts w:ascii="-webkit-standard" w:eastAsia="Times New Roman" w:hAnsi="-webkit-standard" w:cs="Times New Roman"/>
          <w:b/>
          <w:bCs/>
          <w:color w:val="000000"/>
          <w:sz w:val="20"/>
          <w:szCs w:val="21"/>
        </w:rPr>
      </w:pPr>
      <w:r w:rsidRPr="00543A28">
        <w:rPr>
          <w:rFonts w:ascii="-webkit-standard" w:eastAsia="Times New Roman" w:hAnsi="-webkit-standard" w:cs="Times New Roman"/>
          <w:b/>
          <w:bCs/>
          <w:color w:val="000000"/>
          <w:sz w:val="20"/>
          <w:szCs w:val="21"/>
        </w:rPr>
        <w:t>Definitions.</w:t>
      </w:r>
    </w:p>
    <w:p w:rsidR="00DA06DA" w:rsidRPr="00543A28" w:rsidRDefault="00DA06DA" w:rsidP="00DA06DA">
      <w:pPr>
        <w:shd w:val="clear" w:color="auto" w:fill="FFFFFF"/>
        <w:spacing w:before="100" w:beforeAutospacing="1" w:after="100" w:afterAutospacing="1"/>
        <w:rPr>
          <w:rFonts w:ascii="-webkit-standard" w:eastAsia="Times New Roman" w:hAnsi="-webkit-standard" w:cs="Times New Roman"/>
          <w:color w:val="000000"/>
          <w:sz w:val="20"/>
          <w:szCs w:val="21"/>
        </w:rPr>
      </w:pPr>
      <w:r w:rsidRPr="00543A28">
        <w:rPr>
          <w:rFonts w:ascii="-webkit-standard" w:eastAsia="Times New Roman" w:hAnsi="-webkit-standard" w:cs="Times New Roman"/>
          <w:color w:val="000000"/>
          <w:sz w:val="20"/>
          <w:szCs w:val="21"/>
        </w:rPr>
        <w:t>The following definitions apply in this article only unless the context otherwise requires:</w:t>
      </w:r>
    </w:p>
    <w:p w:rsidR="00DA06DA" w:rsidRPr="00543A28" w:rsidRDefault="00DA06DA" w:rsidP="00DA06DA">
      <w:pPr>
        <w:shd w:val="clear" w:color="auto" w:fill="FFFFFF"/>
        <w:spacing w:before="100" w:beforeAutospacing="1" w:after="100" w:afterAutospacing="1"/>
        <w:rPr>
          <w:rFonts w:ascii="-webkit-standard" w:eastAsia="Times New Roman" w:hAnsi="-webkit-standard" w:cs="Times New Roman"/>
          <w:color w:val="000000"/>
          <w:sz w:val="20"/>
          <w:szCs w:val="21"/>
        </w:rPr>
      </w:pPr>
      <w:r w:rsidRPr="00543A28">
        <w:rPr>
          <w:rFonts w:ascii="-webkit-standard" w:eastAsia="Times New Roman" w:hAnsi="-webkit-standard" w:cs="Times New Roman"/>
          <w:color w:val="000000"/>
          <w:sz w:val="20"/>
          <w:szCs w:val="21"/>
        </w:rPr>
        <w:t>(1) FIREMAN. Any officer of a fire department, a member of a volunteer fire department, or any other person vested by law with the duty to extinguish fires.</w:t>
      </w:r>
    </w:p>
    <w:p w:rsidR="00DA06DA" w:rsidRPr="00543A28" w:rsidRDefault="00DA06DA" w:rsidP="00DA06DA">
      <w:pPr>
        <w:shd w:val="clear" w:color="auto" w:fill="FFFFFF"/>
        <w:spacing w:before="100" w:beforeAutospacing="1" w:after="100" w:afterAutospacing="1"/>
        <w:rPr>
          <w:rFonts w:ascii="-webkit-standard" w:eastAsia="Times New Roman" w:hAnsi="-webkit-standard" w:cs="Times New Roman"/>
          <w:color w:val="000000"/>
          <w:sz w:val="20"/>
          <w:szCs w:val="21"/>
        </w:rPr>
      </w:pPr>
      <w:r w:rsidRPr="00543A28">
        <w:rPr>
          <w:rFonts w:ascii="-webkit-standard" w:eastAsia="Times New Roman" w:hAnsi="-webkit-standard" w:cs="Times New Roman"/>
          <w:color w:val="000000"/>
          <w:sz w:val="20"/>
          <w:szCs w:val="21"/>
        </w:rPr>
        <w:t>(2) GOVERNMENT. The state, county, municipality, or other political subdivision thereof, including public county and city boards of education, the youth services department district, the Alabama Institute for Deaf and Blind, and all educational institutions under the auspices of the State Board of Education.</w:t>
      </w:r>
    </w:p>
    <w:p w:rsidR="00DA06DA" w:rsidRPr="00543A28" w:rsidRDefault="00DA06DA" w:rsidP="00DA06DA">
      <w:pPr>
        <w:shd w:val="clear" w:color="auto" w:fill="FFFFFF"/>
        <w:spacing w:before="100" w:beforeAutospacing="1" w:after="100" w:afterAutospacing="1"/>
        <w:rPr>
          <w:rFonts w:ascii="-webkit-standard" w:eastAsia="Times New Roman" w:hAnsi="-webkit-standard" w:cs="Times New Roman"/>
          <w:color w:val="000000"/>
          <w:sz w:val="20"/>
          <w:szCs w:val="21"/>
        </w:rPr>
      </w:pPr>
      <w:r w:rsidRPr="00543A28">
        <w:rPr>
          <w:rFonts w:ascii="-webkit-standard" w:eastAsia="Times New Roman" w:hAnsi="-webkit-standard" w:cs="Times New Roman"/>
          <w:color w:val="000000"/>
          <w:sz w:val="20"/>
          <w:szCs w:val="21"/>
        </w:rPr>
        <w:t>(3) GOVERNMENTAL FUNCTION. Any activity which a public servant is legally authorized to undertake on behalf of a government or the fire control activities of a member of a volunteer fire department.</w:t>
      </w:r>
    </w:p>
    <w:p w:rsidR="00DA06DA" w:rsidRPr="00543A28" w:rsidRDefault="00DA06DA" w:rsidP="00DA06DA">
      <w:pPr>
        <w:shd w:val="clear" w:color="auto" w:fill="FFFFFF"/>
        <w:spacing w:before="100" w:beforeAutospacing="1" w:after="100" w:afterAutospacing="1"/>
        <w:rPr>
          <w:rFonts w:ascii="-webkit-standard" w:eastAsia="Times New Roman" w:hAnsi="-webkit-standard" w:cs="Times New Roman"/>
          <w:color w:val="000000"/>
          <w:sz w:val="20"/>
          <w:szCs w:val="21"/>
        </w:rPr>
      </w:pPr>
      <w:r w:rsidRPr="00543A28">
        <w:rPr>
          <w:rFonts w:ascii="-webkit-standard" w:eastAsia="Times New Roman" w:hAnsi="-webkit-standard" w:cs="Times New Roman"/>
          <w:color w:val="000000"/>
          <w:sz w:val="20"/>
          <w:szCs w:val="21"/>
        </w:rPr>
        <w:t>(4) GOVERNMENTAL RECORD. Any record, paper, document, or thing belonging to, or received or kept by, the government for information or record, or required by law to be kept by others for information of the government. Any educational attendance, membership, or financial report, or a student's school transcript.</w:t>
      </w:r>
    </w:p>
    <w:p w:rsidR="00DA06DA" w:rsidRPr="00543A28" w:rsidRDefault="00DA06DA" w:rsidP="00DA06DA">
      <w:pPr>
        <w:shd w:val="clear" w:color="auto" w:fill="FFFFFF"/>
        <w:spacing w:before="100" w:beforeAutospacing="1" w:after="100" w:afterAutospacing="1"/>
        <w:rPr>
          <w:rFonts w:ascii="-webkit-standard" w:eastAsia="Times New Roman" w:hAnsi="-webkit-standard" w:cs="Times New Roman"/>
          <w:color w:val="000000"/>
          <w:sz w:val="20"/>
          <w:szCs w:val="21"/>
        </w:rPr>
      </w:pPr>
      <w:r w:rsidRPr="00543A28">
        <w:rPr>
          <w:rFonts w:ascii="-webkit-standard" w:eastAsia="Times New Roman" w:hAnsi="-webkit-standard" w:cs="Times New Roman"/>
          <w:color w:val="000000"/>
          <w:sz w:val="20"/>
          <w:szCs w:val="21"/>
        </w:rPr>
        <w:t>(5) PEACE OFFICER. Any public servant vested by law with a duty to maintain public order or to make arrests for crime, whether that duty extends to all crimes or is limited to specific crimes.</w:t>
      </w:r>
    </w:p>
    <w:p w:rsidR="00DA06DA" w:rsidRPr="00543A28" w:rsidRDefault="00DA06DA" w:rsidP="00DA06DA">
      <w:pPr>
        <w:shd w:val="clear" w:color="auto" w:fill="FFFFFF"/>
        <w:spacing w:before="100" w:beforeAutospacing="1" w:after="100" w:afterAutospacing="1"/>
        <w:rPr>
          <w:rFonts w:ascii="-webkit-standard" w:eastAsia="Times New Roman" w:hAnsi="-webkit-standard" w:cs="Times New Roman"/>
          <w:color w:val="000000"/>
          <w:sz w:val="20"/>
          <w:szCs w:val="21"/>
        </w:rPr>
      </w:pPr>
      <w:r w:rsidRPr="00543A28">
        <w:rPr>
          <w:rFonts w:ascii="-webkit-standard" w:eastAsia="Times New Roman" w:hAnsi="-webkit-standard" w:cs="Times New Roman"/>
          <w:color w:val="000000"/>
          <w:sz w:val="20"/>
          <w:szCs w:val="21"/>
        </w:rPr>
        <w:t>(6) PROPERTY. Any real or personal property, including books, records, and documents.</w:t>
      </w:r>
    </w:p>
    <w:p w:rsidR="00DA06DA" w:rsidRPr="00543A28" w:rsidRDefault="00DA06DA" w:rsidP="00DA06DA">
      <w:pPr>
        <w:shd w:val="clear" w:color="auto" w:fill="FFFFFF"/>
        <w:spacing w:before="100" w:beforeAutospacing="1" w:after="100" w:afterAutospacing="1"/>
        <w:rPr>
          <w:rFonts w:ascii="-webkit-standard" w:eastAsia="Times New Roman" w:hAnsi="-webkit-standard" w:cs="Times New Roman"/>
          <w:color w:val="000000"/>
          <w:sz w:val="20"/>
          <w:szCs w:val="21"/>
        </w:rPr>
      </w:pPr>
      <w:r w:rsidRPr="00543A28">
        <w:rPr>
          <w:rFonts w:ascii="-webkit-standard" w:eastAsia="Times New Roman" w:hAnsi="-webkit-standard" w:cs="Times New Roman"/>
          <w:color w:val="000000"/>
          <w:sz w:val="20"/>
          <w:szCs w:val="21"/>
        </w:rPr>
        <w:t>(7) PUBLIC SERVANT. Any officer or employee of government, including legislators and judges and any person or agency participating as an adviser, consultant, or otherwise in performing a governmental function.</w:t>
      </w:r>
    </w:p>
    <w:p w:rsidR="00DA06DA" w:rsidRPr="00543A28" w:rsidRDefault="00DA06DA" w:rsidP="00DA06DA">
      <w:pPr>
        <w:shd w:val="clear" w:color="auto" w:fill="FFFFFF"/>
        <w:spacing w:before="100" w:beforeAutospacing="1" w:after="100" w:afterAutospacing="1"/>
        <w:outlineLvl w:val="4"/>
        <w:rPr>
          <w:rFonts w:ascii="-webkit-standard" w:eastAsia="Times New Roman" w:hAnsi="-webkit-standard" w:cs="Times New Roman"/>
          <w:b/>
          <w:bCs/>
          <w:color w:val="000000"/>
          <w:sz w:val="16"/>
          <w:szCs w:val="18"/>
        </w:rPr>
      </w:pPr>
      <w:r w:rsidRPr="00543A28">
        <w:rPr>
          <w:rFonts w:ascii="-webkit-standard" w:eastAsia="Times New Roman" w:hAnsi="-webkit-standard" w:cs="Times New Roman"/>
          <w:b/>
          <w:bCs/>
          <w:i/>
          <w:iCs/>
          <w:color w:val="000000"/>
          <w:sz w:val="16"/>
          <w:szCs w:val="18"/>
        </w:rPr>
        <w:t>(Acts 1977, No. 607, p. 812, §4501; Acts 1987, No. 87-804, p. 1578; Act 2006-423, §1.)</w:t>
      </w:r>
    </w:p>
    <w:p w:rsidR="00DA06DA" w:rsidRPr="00543A28" w:rsidRDefault="00DA06DA" w:rsidP="00DA06DA">
      <w:pPr>
        <w:pStyle w:val="Heading5"/>
        <w:shd w:val="clear" w:color="auto" w:fill="FFFFFF"/>
        <w:rPr>
          <w:rFonts w:ascii="-webkit-standard" w:hAnsi="-webkit-standard"/>
          <w:color w:val="000000"/>
          <w:sz w:val="16"/>
          <w:szCs w:val="21"/>
        </w:rPr>
      </w:pPr>
      <w:r w:rsidRPr="00543A28">
        <w:rPr>
          <w:rFonts w:ascii="-webkit-standard" w:hAnsi="-webkit-standard"/>
          <w:color w:val="000000"/>
          <w:sz w:val="16"/>
          <w:szCs w:val="21"/>
          <w:u w:val="single"/>
        </w:rPr>
        <w:t>Section 13A-10-2</w:t>
      </w:r>
    </w:p>
    <w:p w:rsidR="00DA06DA" w:rsidRPr="00543A28" w:rsidRDefault="00DA06DA" w:rsidP="00DA06DA">
      <w:pPr>
        <w:pStyle w:val="Heading4"/>
        <w:shd w:val="clear" w:color="auto" w:fill="FFFFFF"/>
        <w:rPr>
          <w:rFonts w:ascii="-webkit-standard" w:hAnsi="-webkit-standard"/>
          <w:color w:val="000000"/>
          <w:sz w:val="20"/>
          <w:szCs w:val="21"/>
        </w:rPr>
      </w:pPr>
      <w:r w:rsidRPr="00543A28">
        <w:rPr>
          <w:rFonts w:ascii="-webkit-standard" w:hAnsi="-webkit-standard"/>
          <w:color w:val="000000"/>
          <w:sz w:val="20"/>
          <w:szCs w:val="21"/>
        </w:rPr>
        <w:t>Obstructing governmental operations.</w:t>
      </w:r>
    </w:p>
    <w:p w:rsidR="00DA06DA" w:rsidRPr="00543A28" w:rsidRDefault="00DA06DA" w:rsidP="00DA06DA">
      <w:pPr>
        <w:pStyle w:val="NormalWeb"/>
        <w:shd w:val="clear" w:color="auto" w:fill="FFFFFF"/>
        <w:rPr>
          <w:rFonts w:ascii="-webkit-standard" w:hAnsi="-webkit-standard"/>
          <w:color w:val="000000"/>
          <w:sz w:val="20"/>
          <w:szCs w:val="22"/>
        </w:rPr>
      </w:pPr>
      <w:r w:rsidRPr="00543A28">
        <w:rPr>
          <w:rFonts w:ascii="-webkit-standard" w:hAnsi="-webkit-standard"/>
          <w:color w:val="000000"/>
          <w:sz w:val="20"/>
          <w:szCs w:val="22"/>
        </w:rPr>
        <w:t>(a) A person commits the crime of obstructing governmental operations if, by means of intimidation, physical force or interference or by any other independently unlawful act, he:</w:t>
      </w:r>
    </w:p>
    <w:p w:rsidR="00DA06DA" w:rsidRPr="00543A28" w:rsidRDefault="00DA06DA" w:rsidP="00DA06DA">
      <w:pPr>
        <w:pStyle w:val="NormalWeb"/>
        <w:shd w:val="clear" w:color="auto" w:fill="FFFFFF"/>
        <w:rPr>
          <w:rFonts w:ascii="-webkit-standard" w:hAnsi="-webkit-standard"/>
          <w:color w:val="000000"/>
          <w:sz w:val="20"/>
          <w:szCs w:val="22"/>
        </w:rPr>
      </w:pPr>
      <w:r w:rsidRPr="00543A28">
        <w:rPr>
          <w:rFonts w:ascii="-webkit-standard" w:hAnsi="-webkit-standard"/>
          <w:color w:val="000000"/>
          <w:sz w:val="20"/>
          <w:szCs w:val="22"/>
        </w:rPr>
        <w:t>(1) Intentionally obstructs, impairs or hinders the administration of law or other governmental function; or</w:t>
      </w:r>
    </w:p>
    <w:p w:rsidR="00DA06DA" w:rsidRPr="00543A28" w:rsidRDefault="00DA06DA" w:rsidP="00DA06DA">
      <w:pPr>
        <w:pStyle w:val="NormalWeb"/>
        <w:shd w:val="clear" w:color="auto" w:fill="FFFFFF"/>
        <w:rPr>
          <w:rFonts w:ascii="-webkit-standard" w:hAnsi="-webkit-standard"/>
          <w:color w:val="000000"/>
          <w:sz w:val="20"/>
          <w:szCs w:val="22"/>
        </w:rPr>
      </w:pPr>
      <w:r w:rsidRPr="00543A28">
        <w:rPr>
          <w:rFonts w:ascii="-webkit-standard" w:hAnsi="-webkit-standard"/>
          <w:color w:val="000000"/>
          <w:sz w:val="20"/>
          <w:szCs w:val="22"/>
        </w:rPr>
        <w:t>(2) Intentionally prevents a public servant from performing a governmental function.</w:t>
      </w:r>
    </w:p>
    <w:p w:rsidR="00DA06DA" w:rsidRPr="00543A28" w:rsidRDefault="00DA06DA" w:rsidP="00DA06DA">
      <w:pPr>
        <w:pStyle w:val="NormalWeb"/>
        <w:shd w:val="clear" w:color="auto" w:fill="FFFFFF"/>
        <w:rPr>
          <w:rFonts w:ascii="-webkit-standard" w:hAnsi="-webkit-standard"/>
          <w:color w:val="000000"/>
          <w:sz w:val="20"/>
          <w:szCs w:val="22"/>
        </w:rPr>
      </w:pPr>
      <w:r w:rsidRPr="00543A28">
        <w:rPr>
          <w:rFonts w:ascii="-webkit-standard" w:hAnsi="-webkit-standard"/>
          <w:color w:val="000000"/>
          <w:sz w:val="20"/>
          <w:szCs w:val="22"/>
        </w:rPr>
        <w:t>(b) This section does not apply to the obstruction, impairment or hindrance of the making of an arrest.</w:t>
      </w:r>
    </w:p>
    <w:p w:rsidR="00DA06DA" w:rsidRPr="00543A28" w:rsidRDefault="00DA06DA" w:rsidP="00DA06DA">
      <w:pPr>
        <w:pStyle w:val="NormalWeb"/>
        <w:shd w:val="clear" w:color="auto" w:fill="FFFFFF"/>
        <w:rPr>
          <w:rFonts w:ascii="-webkit-standard" w:hAnsi="-webkit-standard"/>
          <w:color w:val="000000"/>
          <w:sz w:val="20"/>
          <w:szCs w:val="22"/>
        </w:rPr>
      </w:pPr>
      <w:r w:rsidRPr="00543A28">
        <w:rPr>
          <w:rFonts w:ascii="-webkit-standard" w:hAnsi="-webkit-standard"/>
          <w:color w:val="000000"/>
          <w:sz w:val="20"/>
          <w:szCs w:val="22"/>
        </w:rPr>
        <w:t>(c) Obstructing governmental operations is a Class A misdemeanor.</w:t>
      </w:r>
    </w:p>
    <w:p w:rsidR="00DA06DA" w:rsidRPr="00543A28" w:rsidRDefault="00DA06DA" w:rsidP="00DA06DA">
      <w:pPr>
        <w:pStyle w:val="Heading5"/>
        <w:shd w:val="clear" w:color="auto" w:fill="FFFFFF"/>
        <w:rPr>
          <w:rFonts w:ascii="-webkit-standard" w:hAnsi="-webkit-standard"/>
          <w:color w:val="000000"/>
          <w:sz w:val="16"/>
          <w:szCs w:val="21"/>
        </w:rPr>
      </w:pPr>
      <w:r w:rsidRPr="00543A28">
        <w:rPr>
          <w:rFonts w:ascii="-webkit-standard" w:hAnsi="-webkit-standard"/>
          <w:color w:val="000000"/>
          <w:sz w:val="16"/>
          <w:szCs w:val="21"/>
          <w:u w:val="single"/>
        </w:rPr>
        <w:t xml:space="preserve"> Section 13A-10-4</w:t>
      </w:r>
    </w:p>
    <w:p w:rsidR="00DA06DA" w:rsidRPr="00543A28" w:rsidRDefault="00DA06DA" w:rsidP="00DA06DA">
      <w:pPr>
        <w:pStyle w:val="Heading4"/>
        <w:shd w:val="clear" w:color="auto" w:fill="FFFFFF"/>
        <w:rPr>
          <w:rFonts w:ascii="-webkit-standard" w:hAnsi="-webkit-standard"/>
          <w:color w:val="000000"/>
          <w:sz w:val="20"/>
          <w:szCs w:val="21"/>
        </w:rPr>
      </w:pPr>
      <w:r w:rsidRPr="00543A28">
        <w:rPr>
          <w:rFonts w:ascii="-webkit-standard" w:hAnsi="-webkit-standard"/>
          <w:color w:val="000000"/>
          <w:sz w:val="20"/>
          <w:szCs w:val="21"/>
        </w:rPr>
        <w:t>Failing to file required report.</w:t>
      </w:r>
    </w:p>
    <w:p w:rsidR="00DA06DA" w:rsidRPr="00543A28" w:rsidRDefault="00DA06DA" w:rsidP="00DA06DA">
      <w:pPr>
        <w:pStyle w:val="NormalWeb"/>
        <w:shd w:val="clear" w:color="auto" w:fill="FFFFFF"/>
        <w:rPr>
          <w:rFonts w:ascii="-webkit-standard" w:hAnsi="-webkit-standard"/>
          <w:color w:val="000000"/>
          <w:sz w:val="20"/>
          <w:szCs w:val="22"/>
        </w:rPr>
      </w:pPr>
      <w:r w:rsidRPr="00543A28">
        <w:rPr>
          <w:rFonts w:ascii="-webkit-standard" w:hAnsi="-webkit-standard"/>
          <w:color w:val="000000"/>
          <w:sz w:val="20"/>
          <w:szCs w:val="22"/>
        </w:rPr>
        <w:t>(a) A person commits the crime of failing to file a required report if, knowing that he is required by law to submit a written report to a designated public servant, he intentionally fails to submit the report within the time provided by law.</w:t>
      </w:r>
    </w:p>
    <w:p w:rsidR="00DA06DA" w:rsidRPr="00543A28" w:rsidRDefault="00DA06DA" w:rsidP="00DA06DA">
      <w:pPr>
        <w:pStyle w:val="NormalWeb"/>
        <w:shd w:val="clear" w:color="auto" w:fill="FFFFFF"/>
        <w:rPr>
          <w:rFonts w:ascii="-webkit-standard" w:hAnsi="-webkit-standard"/>
          <w:color w:val="000000"/>
          <w:sz w:val="20"/>
          <w:szCs w:val="22"/>
        </w:rPr>
      </w:pPr>
      <w:r w:rsidRPr="00543A28">
        <w:rPr>
          <w:rFonts w:ascii="-webkit-standard" w:hAnsi="-webkit-standard"/>
          <w:color w:val="000000"/>
          <w:sz w:val="20"/>
          <w:szCs w:val="22"/>
        </w:rPr>
        <w:lastRenderedPageBreak/>
        <w:t>(b) Failure to submit a report within 10 days after receipt of proper notification that the report legally is due shall constitute prima facie evidence of:</w:t>
      </w:r>
    </w:p>
    <w:p w:rsidR="00DA06DA" w:rsidRPr="00543A28" w:rsidRDefault="00DA06DA" w:rsidP="00DA06DA">
      <w:pPr>
        <w:pStyle w:val="NormalWeb"/>
        <w:shd w:val="clear" w:color="auto" w:fill="FFFFFF"/>
        <w:rPr>
          <w:rFonts w:ascii="-webkit-standard" w:hAnsi="-webkit-standard"/>
          <w:color w:val="000000"/>
          <w:sz w:val="20"/>
          <w:szCs w:val="22"/>
        </w:rPr>
      </w:pPr>
      <w:r w:rsidRPr="00543A28">
        <w:rPr>
          <w:rFonts w:ascii="-webkit-standard" w:hAnsi="-webkit-standard"/>
          <w:color w:val="000000"/>
          <w:sz w:val="20"/>
          <w:szCs w:val="22"/>
        </w:rPr>
        <w:t>(1) Knowledge of a legal duty to submit the report; and</w:t>
      </w:r>
    </w:p>
    <w:p w:rsidR="00DA06DA" w:rsidRPr="00543A28" w:rsidRDefault="00DA06DA" w:rsidP="00DA06DA">
      <w:pPr>
        <w:pStyle w:val="NormalWeb"/>
        <w:shd w:val="clear" w:color="auto" w:fill="FFFFFF"/>
        <w:rPr>
          <w:rFonts w:ascii="-webkit-standard" w:hAnsi="-webkit-standard"/>
          <w:color w:val="000000"/>
          <w:sz w:val="20"/>
          <w:szCs w:val="22"/>
        </w:rPr>
      </w:pPr>
      <w:r w:rsidRPr="00543A28">
        <w:rPr>
          <w:rFonts w:ascii="-webkit-standard" w:hAnsi="-webkit-standard"/>
          <w:color w:val="000000"/>
          <w:sz w:val="20"/>
          <w:szCs w:val="22"/>
        </w:rPr>
        <w:t>(2) Intentional failure to submit the report.</w:t>
      </w:r>
    </w:p>
    <w:p w:rsidR="00DA06DA" w:rsidRPr="00543A28" w:rsidRDefault="00DA06DA" w:rsidP="00DA06DA">
      <w:pPr>
        <w:pStyle w:val="NormalWeb"/>
        <w:shd w:val="clear" w:color="auto" w:fill="FFFFFF"/>
        <w:rPr>
          <w:rFonts w:ascii="-webkit-standard" w:hAnsi="-webkit-standard"/>
          <w:color w:val="000000"/>
          <w:sz w:val="20"/>
          <w:szCs w:val="22"/>
        </w:rPr>
      </w:pPr>
      <w:r w:rsidRPr="00543A28">
        <w:rPr>
          <w:rFonts w:ascii="-webkit-standard" w:hAnsi="-webkit-standard"/>
          <w:color w:val="000000"/>
          <w:sz w:val="20"/>
          <w:szCs w:val="22"/>
        </w:rPr>
        <w:t>(c) This section applies to the failure to submit a specific report only when a separate statutory provision makes such failure subject to the operation of this section.</w:t>
      </w:r>
    </w:p>
    <w:p w:rsidR="00DA06DA" w:rsidRPr="00543A28" w:rsidRDefault="00DA06DA" w:rsidP="00DA06DA">
      <w:pPr>
        <w:pStyle w:val="NormalWeb"/>
        <w:shd w:val="clear" w:color="auto" w:fill="FFFFFF"/>
        <w:rPr>
          <w:rFonts w:ascii="-webkit-standard" w:hAnsi="-webkit-standard"/>
          <w:color w:val="000000"/>
          <w:sz w:val="20"/>
          <w:szCs w:val="22"/>
        </w:rPr>
      </w:pPr>
      <w:r w:rsidRPr="00543A28">
        <w:rPr>
          <w:rFonts w:ascii="-webkit-standard" w:hAnsi="-webkit-standard"/>
          <w:color w:val="000000"/>
          <w:sz w:val="20"/>
          <w:szCs w:val="22"/>
        </w:rPr>
        <w:t>(d) Failing to file a required report is a violation.</w:t>
      </w:r>
    </w:p>
    <w:p w:rsidR="00DA06DA" w:rsidRPr="00543A28" w:rsidRDefault="00DA06DA" w:rsidP="00DA06DA">
      <w:pPr>
        <w:pStyle w:val="Heading5"/>
        <w:shd w:val="clear" w:color="auto" w:fill="FFFFFF"/>
        <w:rPr>
          <w:rFonts w:ascii="-webkit-standard" w:hAnsi="-webkit-standard"/>
          <w:color w:val="000000"/>
          <w:sz w:val="16"/>
          <w:szCs w:val="21"/>
        </w:rPr>
      </w:pPr>
      <w:r w:rsidRPr="00543A28">
        <w:rPr>
          <w:rFonts w:ascii="-webkit-standard" w:hAnsi="-webkit-standard"/>
          <w:i/>
          <w:iCs/>
          <w:color w:val="000000"/>
          <w:sz w:val="16"/>
          <w:szCs w:val="21"/>
        </w:rPr>
        <w:t>(Acts 1977, No. 607, p. 812, §4515.)</w:t>
      </w:r>
    </w:p>
    <w:p w:rsidR="00DA06DA" w:rsidRPr="00543A28" w:rsidRDefault="00DA06DA" w:rsidP="00DA06DA">
      <w:pPr>
        <w:pStyle w:val="Heading5"/>
        <w:shd w:val="clear" w:color="auto" w:fill="FFFFFF"/>
        <w:rPr>
          <w:rFonts w:ascii="-webkit-standard" w:hAnsi="-webkit-standard"/>
          <w:color w:val="000000"/>
          <w:sz w:val="16"/>
          <w:szCs w:val="21"/>
        </w:rPr>
      </w:pPr>
      <w:r w:rsidRPr="00543A28">
        <w:rPr>
          <w:rFonts w:ascii="-webkit-standard" w:hAnsi="-webkit-standard"/>
          <w:color w:val="000000"/>
          <w:sz w:val="16"/>
          <w:szCs w:val="21"/>
          <w:u w:val="single"/>
        </w:rPr>
        <w:t>Section 13A-10-12</w:t>
      </w:r>
    </w:p>
    <w:p w:rsidR="00DA06DA" w:rsidRPr="00543A28" w:rsidRDefault="00DA06DA" w:rsidP="00DA06DA">
      <w:pPr>
        <w:pStyle w:val="Heading4"/>
        <w:shd w:val="clear" w:color="auto" w:fill="FFFFFF"/>
        <w:rPr>
          <w:rFonts w:ascii="-webkit-standard" w:hAnsi="-webkit-standard"/>
          <w:color w:val="000000"/>
          <w:sz w:val="20"/>
          <w:szCs w:val="21"/>
        </w:rPr>
      </w:pPr>
      <w:r w:rsidRPr="00543A28">
        <w:rPr>
          <w:rFonts w:ascii="-webkit-standard" w:hAnsi="-webkit-standard"/>
          <w:color w:val="000000"/>
          <w:sz w:val="20"/>
          <w:szCs w:val="21"/>
        </w:rPr>
        <w:t>Tampering with governmental records.</w:t>
      </w:r>
    </w:p>
    <w:p w:rsidR="00DA06DA" w:rsidRPr="00543A28" w:rsidRDefault="00DA06DA" w:rsidP="00DA06DA">
      <w:pPr>
        <w:pStyle w:val="NormalWeb"/>
        <w:shd w:val="clear" w:color="auto" w:fill="FFFFFF"/>
        <w:rPr>
          <w:rFonts w:ascii="-webkit-standard" w:hAnsi="-webkit-standard"/>
          <w:color w:val="000000"/>
          <w:sz w:val="20"/>
          <w:szCs w:val="22"/>
        </w:rPr>
      </w:pPr>
      <w:r w:rsidRPr="00543A28">
        <w:rPr>
          <w:rFonts w:ascii="-webkit-standard" w:hAnsi="-webkit-standard"/>
          <w:color w:val="000000"/>
          <w:sz w:val="20"/>
          <w:szCs w:val="22"/>
        </w:rPr>
        <w:t>(a) A person commits the crime of tampering with governmental records if:</w:t>
      </w:r>
    </w:p>
    <w:p w:rsidR="00DA06DA" w:rsidRPr="00543A28" w:rsidRDefault="00DA06DA" w:rsidP="00DA06DA">
      <w:pPr>
        <w:pStyle w:val="NormalWeb"/>
        <w:shd w:val="clear" w:color="auto" w:fill="FFFFFF"/>
        <w:rPr>
          <w:rFonts w:ascii="-webkit-standard" w:hAnsi="-webkit-standard"/>
          <w:color w:val="000000"/>
          <w:sz w:val="20"/>
          <w:szCs w:val="22"/>
        </w:rPr>
      </w:pPr>
      <w:r w:rsidRPr="00543A28">
        <w:rPr>
          <w:rFonts w:ascii="-webkit-standard" w:hAnsi="-webkit-standard"/>
          <w:color w:val="000000"/>
          <w:sz w:val="20"/>
          <w:szCs w:val="22"/>
        </w:rPr>
        <w:t>(1) He knowingly makes a false entry in or falsely alters any governmental record; or</w:t>
      </w:r>
    </w:p>
    <w:p w:rsidR="00DA06DA" w:rsidRPr="00543A28" w:rsidRDefault="00DA06DA" w:rsidP="00DA06DA">
      <w:pPr>
        <w:pStyle w:val="NormalWeb"/>
        <w:shd w:val="clear" w:color="auto" w:fill="FFFFFF"/>
        <w:rPr>
          <w:rFonts w:ascii="-webkit-standard" w:hAnsi="-webkit-standard"/>
          <w:color w:val="000000"/>
          <w:sz w:val="20"/>
          <w:szCs w:val="22"/>
        </w:rPr>
      </w:pPr>
      <w:r w:rsidRPr="00543A28">
        <w:rPr>
          <w:rFonts w:ascii="-webkit-standard" w:hAnsi="-webkit-standard"/>
          <w:color w:val="000000"/>
          <w:sz w:val="20"/>
          <w:szCs w:val="22"/>
        </w:rPr>
        <w:t>(2) Knowing he lacks the authority to do so, he intentionally destroys, mutilates, conceals, removes or otherwise substantially impairs the verity or availability of any governmental record; or</w:t>
      </w:r>
    </w:p>
    <w:p w:rsidR="00DA06DA" w:rsidRPr="00543A28" w:rsidRDefault="00DA06DA" w:rsidP="00DA06DA">
      <w:pPr>
        <w:pStyle w:val="NormalWeb"/>
        <w:shd w:val="clear" w:color="auto" w:fill="FFFFFF"/>
        <w:rPr>
          <w:rFonts w:ascii="-webkit-standard" w:hAnsi="-webkit-standard"/>
          <w:color w:val="000000"/>
          <w:sz w:val="20"/>
          <w:szCs w:val="22"/>
        </w:rPr>
      </w:pPr>
      <w:r w:rsidRPr="00543A28">
        <w:rPr>
          <w:rFonts w:ascii="-webkit-standard" w:hAnsi="-webkit-standard"/>
          <w:color w:val="000000"/>
          <w:sz w:val="20"/>
          <w:szCs w:val="22"/>
        </w:rPr>
        <w:t>(3) Knowing he lacks the authority to retain a governmental record he refuses to deliver up the record in his possession upon proper request of a person lawfully entitled to receive such record for examination or other purposes.</w:t>
      </w:r>
    </w:p>
    <w:p w:rsidR="00DA06DA" w:rsidRPr="00543A28" w:rsidRDefault="00DA06DA" w:rsidP="00DA06DA">
      <w:pPr>
        <w:pStyle w:val="NormalWeb"/>
        <w:shd w:val="clear" w:color="auto" w:fill="FFFFFF"/>
        <w:rPr>
          <w:rFonts w:ascii="-webkit-standard" w:hAnsi="-webkit-standard"/>
          <w:color w:val="000000"/>
          <w:sz w:val="20"/>
          <w:szCs w:val="22"/>
        </w:rPr>
      </w:pPr>
      <w:r w:rsidRPr="00543A28">
        <w:rPr>
          <w:rFonts w:ascii="-webkit-standard" w:hAnsi="-webkit-standard"/>
          <w:color w:val="000000"/>
          <w:sz w:val="20"/>
          <w:szCs w:val="22"/>
        </w:rPr>
        <w:t>(b) Tampering with governmental records is a Class A misdemeanor.</w:t>
      </w:r>
    </w:p>
    <w:p w:rsidR="00DA06DA" w:rsidRPr="00543A28" w:rsidRDefault="00DA06DA" w:rsidP="00DA06DA">
      <w:pPr>
        <w:pStyle w:val="Heading5"/>
        <w:shd w:val="clear" w:color="auto" w:fill="FFFFFF"/>
        <w:rPr>
          <w:rFonts w:ascii="-webkit-standard" w:hAnsi="-webkit-standard"/>
          <w:color w:val="000000"/>
          <w:sz w:val="16"/>
          <w:szCs w:val="21"/>
        </w:rPr>
      </w:pPr>
      <w:r w:rsidRPr="00543A28">
        <w:rPr>
          <w:rFonts w:ascii="-webkit-standard" w:hAnsi="-webkit-standard"/>
          <w:i/>
          <w:iCs/>
          <w:color w:val="000000"/>
          <w:sz w:val="16"/>
          <w:szCs w:val="21"/>
        </w:rPr>
        <w:t>(Acts 1977, No. 607, p. 812, §4555.)</w:t>
      </w:r>
    </w:p>
    <w:p w:rsidR="00DA06DA" w:rsidRPr="00543A28" w:rsidRDefault="00DA06DA" w:rsidP="00DA06DA">
      <w:pPr>
        <w:rPr>
          <w:sz w:val="21"/>
          <w:szCs w:val="21"/>
        </w:rPr>
      </w:pPr>
    </w:p>
    <w:p w:rsidR="00DA06DA" w:rsidRPr="00543A28" w:rsidRDefault="00DA06DA">
      <w:pPr>
        <w:rPr>
          <w:rFonts w:ascii="Times New Roman" w:eastAsia="Times New Roman" w:hAnsi="Times New Roman" w:cs="Times New Roman"/>
          <w:b/>
          <w:bCs/>
          <w:color w:val="000000"/>
          <w:sz w:val="21"/>
          <w:szCs w:val="21"/>
        </w:rPr>
      </w:pPr>
      <w:r w:rsidRPr="00543A28">
        <w:rPr>
          <w:rFonts w:ascii="Times New Roman" w:eastAsia="Times New Roman" w:hAnsi="Times New Roman" w:cs="Times New Roman"/>
          <w:b/>
          <w:bCs/>
          <w:color w:val="000000"/>
          <w:sz w:val="21"/>
          <w:szCs w:val="21"/>
        </w:rPr>
        <w:br w:type="page"/>
      </w:r>
    </w:p>
    <w:p w:rsidR="006D79A8" w:rsidRPr="00543A28" w:rsidRDefault="006D79A8" w:rsidP="00274586">
      <w:pPr>
        <w:shd w:val="clear" w:color="auto" w:fill="FFFFFF"/>
        <w:spacing w:before="200" w:after="100" w:line="240" w:lineRule="auto"/>
        <w:outlineLvl w:val="1"/>
        <w:rPr>
          <w:rFonts w:ascii="Times New Roman" w:eastAsia="Times New Roman" w:hAnsi="Times New Roman" w:cs="Times New Roman"/>
          <w:b/>
          <w:bCs/>
          <w:color w:val="000000"/>
          <w:sz w:val="21"/>
          <w:szCs w:val="21"/>
        </w:rPr>
      </w:pPr>
      <w:r w:rsidRPr="00543A28">
        <w:rPr>
          <w:rFonts w:ascii="Times New Roman" w:eastAsia="Times New Roman" w:hAnsi="Times New Roman" w:cs="Times New Roman"/>
          <w:b/>
          <w:bCs/>
          <w:color w:val="000000"/>
          <w:sz w:val="21"/>
          <w:szCs w:val="21"/>
        </w:rPr>
        <w:lastRenderedPageBreak/>
        <w:t>FERPA</w:t>
      </w:r>
      <w:r w:rsidR="000527FA" w:rsidRPr="00543A28">
        <w:rPr>
          <w:rFonts w:ascii="Times New Roman" w:eastAsia="Times New Roman" w:hAnsi="Times New Roman" w:cs="Times New Roman"/>
          <w:b/>
          <w:bCs/>
          <w:color w:val="000000"/>
          <w:sz w:val="21"/>
          <w:szCs w:val="21"/>
        </w:rPr>
        <w:t xml:space="preserve"> source: ed.gov</w:t>
      </w:r>
    </w:p>
    <w:p w:rsidR="00274586" w:rsidRPr="00543A28" w:rsidRDefault="00274586" w:rsidP="00274586">
      <w:pPr>
        <w:shd w:val="clear" w:color="auto" w:fill="FFFFFF"/>
        <w:spacing w:before="200" w:after="100" w:line="240" w:lineRule="auto"/>
        <w:outlineLvl w:val="1"/>
        <w:rPr>
          <w:rFonts w:ascii="Times New Roman" w:eastAsia="Times New Roman" w:hAnsi="Times New Roman" w:cs="Times New Roman"/>
          <w:b/>
          <w:bCs/>
          <w:color w:val="000000"/>
          <w:sz w:val="21"/>
          <w:szCs w:val="21"/>
        </w:rPr>
      </w:pPr>
      <w:r w:rsidRPr="00543A28">
        <w:rPr>
          <w:rFonts w:ascii="Times New Roman" w:eastAsia="Times New Roman" w:hAnsi="Times New Roman" w:cs="Times New Roman"/>
          <w:b/>
          <w:bCs/>
          <w:color w:val="000000"/>
          <w:sz w:val="21"/>
          <w:szCs w:val="21"/>
        </w:rPr>
        <w:t>§99.31   Under what conditions is prior consent not required to disclose information?</w:t>
      </w:r>
    </w:p>
    <w:p w:rsidR="00274586" w:rsidRPr="00543A28" w:rsidRDefault="00040F08" w:rsidP="00274586">
      <w:pPr>
        <w:shd w:val="clear" w:color="auto" w:fill="FFFFFF"/>
        <w:spacing w:before="100" w:beforeAutospacing="1" w:after="100" w:afterAutospacing="1" w:line="240" w:lineRule="auto"/>
        <w:ind w:firstLine="480"/>
        <w:rPr>
          <w:rFonts w:ascii="Times New Roman" w:eastAsia="Times New Roman" w:hAnsi="Times New Roman" w:cs="Times New Roman"/>
          <w:color w:val="000000"/>
          <w:sz w:val="21"/>
          <w:szCs w:val="21"/>
        </w:rPr>
      </w:pPr>
      <w:r w:rsidRPr="00543A28">
        <w:rPr>
          <w:rFonts w:ascii="Times New Roman" w:eastAsia="Times New Roman" w:hAnsi="Times New Roman" w:cs="Times New Roman"/>
          <w:color w:val="000000"/>
          <w:sz w:val="21"/>
          <w:szCs w:val="21"/>
        </w:rPr>
        <w:t xml:space="preserve"> </w:t>
      </w:r>
      <w:r w:rsidR="00274586" w:rsidRPr="00543A28">
        <w:rPr>
          <w:rFonts w:ascii="Times New Roman" w:eastAsia="Times New Roman" w:hAnsi="Times New Roman" w:cs="Times New Roman"/>
          <w:color w:val="000000"/>
          <w:sz w:val="21"/>
          <w:szCs w:val="21"/>
        </w:rPr>
        <w:t>(a) An educational agency or institution may disclose personally identifiable information from an education record of a student without the consent required by §99.30 if the disclosure meets one or more of the following conditions:</w:t>
      </w:r>
    </w:p>
    <w:p w:rsidR="00274586" w:rsidRPr="00543A28" w:rsidRDefault="00274586" w:rsidP="00274586">
      <w:pPr>
        <w:shd w:val="clear" w:color="auto" w:fill="FFFFFF"/>
        <w:spacing w:before="100" w:beforeAutospacing="1" w:after="100" w:afterAutospacing="1" w:line="240" w:lineRule="auto"/>
        <w:ind w:left="720"/>
        <w:rPr>
          <w:rFonts w:ascii="Times New Roman" w:eastAsia="Times New Roman" w:hAnsi="Times New Roman" w:cs="Times New Roman"/>
          <w:color w:val="000000"/>
          <w:sz w:val="21"/>
          <w:szCs w:val="21"/>
        </w:rPr>
      </w:pPr>
      <w:r w:rsidRPr="00543A28">
        <w:rPr>
          <w:rFonts w:ascii="Times New Roman" w:eastAsia="Times New Roman" w:hAnsi="Times New Roman" w:cs="Times New Roman"/>
          <w:color w:val="000000"/>
          <w:sz w:val="21"/>
          <w:szCs w:val="21"/>
        </w:rPr>
        <w:t>(1)(</w:t>
      </w:r>
      <w:proofErr w:type="spellStart"/>
      <w:r w:rsidRPr="00543A28">
        <w:rPr>
          <w:rFonts w:ascii="Times New Roman" w:eastAsia="Times New Roman" w:hAnsi="Times New Roman" w:cs="Times New Roman"/>
          <w:color w:val="000000"/>
          <w:sz w:val="21"/>
          <w:szCs w:val="21"/>
        </w:rPr>
        <w:t>i</w:t>
      </w:r>
      <w:proofErr w:type="spellEnd"/>
      <w:r w:rsidRPr="00543A28">
        <w:rPr>
          <w:rFonts w:ascii="Times New Roman" w:eastAsia="Times New Roman" w:hAnsi="Times New Roman" w:cs="Times New Roman"/>
          <w:color w:val="000000"/>
          <w:sz w:val="21"/>
          <w:szCs w:val="21"/>
        </w:rPr>
        <w:t>)(A) The disclosure is to other school officials, including teachers, within the agency or institution whom the agency or institution has determined to have legitimate educational interests.</w:t>
      </w:r>
    </w:p>
    <w:p w:rsidR="00274586" w:rsidRPr="00543A28" w:rsidRDefault="00274586" w:rsidP="00274586">
      <w:pPr>
        <w:shd w:val="clear" w:color="auto" w:fill="FFFFFF"/>
        <w:spacing w:before="100" w:beforeAutospacing="1" w:after="100" w:afterAutospacing="1" w:line="240" w:lineRule="auto"/>
        <w:ind w:left="720"/>
        <w:rPr>
          <w:rFonts w:ascii="Times New Roman" w:eastAsia="Times New Roman" w:hAnsi="Times New Roman" w:cs="Times New Roman"/>
          <w:color w:val="000000"/>
          <w:sz w:val="21"/>
          <w:szCs w:val="21"/>
        </w:rPr>
      </w:pPr>
      <w:r w:rsidRPr="00543A28">
        <w:rPr>
          <w:rFonts w:ascii="Times New Roman" w:eastAsia="Times New Roman" w:hAnsi="Times New Roman" w:cs="Times New Roman"/>
          <w:color w:val="000000"/>
          <w:sz w:val="21"/>
          <w:szCs w:val="21"/>
        </w:rPr>
        <w:t>(B) A contractor, consultant, volunteer, or other party to whom an agency or institution has outsourced institutional services or functions may be considered a school official under this paragraph provided that the outside party—</w:t>
      </w:r>
    </w:p>
    <w:p w:rsidR="00274586" w:rsidRPr="00543A28" w:rsidRDefault="00274586" w:rsidP="00274586">
      <w:pPr>
        <w:shd w:val="clear" w:color="auto" w:fill="FFFFFF"/>
        <w:spacing w:before="100" w:beforeAutospacing="1" w:after="100" w:afterAutospacing="1" w:line="240" w:lineRule="auto"/>
        <w:ind w:left="1200"/>
        <w:rPr>
          <w:rFonts w:ascii="Times New Roman" w:eastAsia="Times New Roman" w:hAnsi="Times New Roman" w:cs="Times New Roman"/>
          <w:color w:val="000000"/>
          <w:sz w:val="21"/>
          <w:szCs w:val="21"/>
        </w:rPr>
      </w:pPr>
      <w:r w:rsidRPr="00543A28">
        <w:rPr>
          <w:rFonts w:ascii="Times New Roman" w:eastAsia="Times New Roman" w:hAnsi="Times New Roman" w:cs="Times New Roman"/>
          <w:color w:val="000000"/>
          <w:sz w:val="21"/>
          <w:szCs w:val="21"/>
        </w:rPr>
        <w:t>(</w:t>
      </w:r>
      <w:r w:rsidRPr="00543A28">
        <w:rPr>
          <w:rFonts w:ascii="Times New Roman" w:eastAsia="Times New Roman" w:hAnsi="Times New Roman" w:cs="Times New Roman"/>
          <w:i/>
          <w:iCs/>
          <w:color w:val="000000"/>
          <w:sz w:val="21"/>
          <w:szCs w:val="21"/>
        </w:rPr>
        <w:t>1</w:t>
      </w:r>
      <w:r w:rsidRPr="00543A28">
        <w:rPr>
          <w:rFonts w:ascii="Times New Roman" w:eastAsia="Times New Roman" w:hAnsi="Times New Roman" w:cs="Times New Roman"/>
          <w:color w:val="000000"/>
          <w:sz w:val="21"/>
          <w:szCs w:val="21"/>
        </w:rPr>
        <w:t>) Performs an institutional service or function for which the agency or institution would otherwise use employees;</w:t>
      </w:r>
    </w:p>
    <w:p w:rsidR="00274586" w:rsidRPr="00543A28" w:rsidRDefault="00274586" w:rsidP="00274586">
      <w:pPr>
        <w:shd w:val="clear" w:color="auto" w:fill="FFFFFF"/>
        <w:spacing w:before="100" w:beforeAutospacing="1" w:after="100" w:afterAutospacing="1" w:line="240" w:lineRule="auto"/>
        <w:ind w:left="1200"/>
        <w:rPr>
          <w:rFonts w:ascii="Times New Roman" w:eastAsia="Times New Roman" w:hAnsi="Times New Roman" w:cs="Times New Roman"/>
          <w:color w:val="000000"/>
          <w:sz w:val="21"/>
          <w:szCs w:val="21"/>
        </w:rPr>
      </w:pPr>
      <w:r w:rsidRPr="00543A28">
        <w:rPr>
          <w:rFonts w:ascii="Times New Roman" w:eastAsia="Times New Roman" w:hAnsi="Times New Roman" w:cs="Times New Roman"/>
          <w:color w:val="000000"/>
          <w:sz w:val="21"/>
          <w:szCs w:val="21"/>
        </w:rPr>
        <w:t>(</w:t>
      </w:r>
      <w:r w:rsidRPr="00543A28">
        <w:rPr>
          <w:rFonts w:ascii="Times New Roman" w:eastAsia="Times New Roman" w:hAnsi="Times New Roman" w:cs="Times New Roman"/>
          <w:i/>
          <w:iCs/>
          <w:color w:val="000000"/>
          <w:sz w:val="21"/>
          <w:szCs w:val="21"/>
        </w:rPr>
        <w:t>2</w:t>
      </w:r>
      <w:r w:rsidRPr="00543A28">
        <w:rPr>
          <w:rFonts w:ascii="Times New Roman" w:eastAsia="Times New Roman" w:hAnsi="Times New Roman" w:cs="Times New Roman"/>
          <w:color w:val="000000"/>
          <w:sz w:val="21"/>
          <w:szCs w:val="21"/>
        </w:rPr>
        <w:t>) Is under the direct control of the agency or institution with respect to the use and maintenance of education records; and</w:t>
      </w:r>
    </w:p>
    <w:p w:rsidR="00274586" w:rsidRPr="00543A28" w:rsidRDefault="00274586" w:rsidP="00274586">
      <w:pPr>
        <w:shd w:val="clear" w:color="auto" w:fill="FFFFFF"/>
        <w:spacing w:before="100" w:beforeAutospacing="1" w:after="100" w:afterAutospacing="1" w:line="240" w:lineRule="auto"/>
        <w:ind w:left="1200"/>
        <w:rPr>
          <w:rFonts w:ascii="Times New Roman" w:eastAsia="Times New Roman" w:hAnsi="Times New Roman" w:cs="Times New Roman"/>
          <w:color w:val="000000"/>
          <w:sz w:val="21"/>
          <w:szCs w:val="21"/>
        </w:rPr>
      </w:pPr>
      <w:r w:rsidRPr="00543A28">
        <w:rPr>
          <w:rFonts w:ascii="Times New Roman" w:eastAsia="Times New Roman" w:hAnsi="Times New Roman" w:cs="Times New Roman"/>
          <w:color w:val="000000"/>
          <w:sz w:val="21"/>
          <w:szCs w:val="21"/>
        </w:rPr>
        <w:t>(</w:t>
      </w:r>
      <w:r w:rsidRPr="00543A28">
        <w:rPr>
          <w:rFonts w:ascii="Times New Roman" w:eastAsia="Times New Roman" w:hAnsi="Times New Roman" w:cs="Times New Roman"/>
          <w:i/>
          <w:iCs/>
          <w:color w:val="000000"/>
          <w:sz w:val="21"/>
          <w:szCs w:val="21"/>
        </w:rPr>
        <w:t>3</w:t>
      </w:r>
      <w:r w:rsidRPr="00543A28">
        <w:rPr>
          <w:rFonts w:ascii="Times New Roman" w:eastAsia="Times New Roman" w:hAnsi="Times New Roman" w:cs="Times New Roman"/>
          <w:color w:val="000000"/>
          <w:sz w:val="21"/>
          <w:szCs w:val="21"/>
        </w:rPr>
        <w:t>) Is subject to the requirements of §99.33(a) governing the use and redisclosure of personally identifiable information from education records.</w:t>
      </w:r>
    </w:p>
    <w:p w:rsidR="006D79A8" w:rsidRPr="00543A28" w:rsidRDefault="006D79A8" w:rsidP="00274586">
      <w:pPr>
        <w:shd w:val="clear" w:color="auto" w:fill="FFFFFF"/>
        <w:spacing w:before="100" w:beforeAutospacing="1" w:after="100" w:afterAutospacing="1" w:line="240" w:lineRule="auto"/>
        <w:ind w:left="1200"/>
        <w:rPr>
          <w:rFonts w:ascii="Times New Roman" w:eastAsia="Times New Roman" w:hAnsi="Times New Roman" w:cs="Times New Roman"/>
          <w:color w:val="000000"/>
          <w:sz w:val="21"/>
          <w:szCs w:val="21"/>
        </w:rPr>
      </w:pPr>
    </w:p>
    <w:p w:rsidR="00274586" w:rsidRPr="00543A28" w:rsidRDefault="00274586" w:rsidP="00274586">
      <w:pPr>
        <w:shd w:val="clear" w:color="auto" w:fill="FFFFFF"/>
        <w:spacing w:before="100" w:beforeAutospacing="1" w:after="100" w:afterAutospacing="1" w:line="240" w:lineRule="auto"/>
        <w:ind w:left="720"/>
        <w:rPr>
          <w:rFonts w:ascii="Times New Roman" w:eastAsia="Times New Roman" w:hAnsi="Times New Roman" w:cs="Times New Roman"/>
          <w:color w:val="000000"/>
          <w:sz w:val="21"/>
          <w:szCs w:val="21"/>
        </w:rPr>
      </w:pPr>
      <w:r w:rsidRPr="00543A28">
        <w:rPr>
          <w:rFonts w:ascii="Times New Roman" w:eastAsia="Times New Roman" w:hAnsi="Times New Roman" w:cs="Times New Roman"/>
          <w:color w:val="000000"/>
          <w:sz w:val="21"/>
          <w:szCs w:val="21"/>
        </w:rPr>
        <w:t>(5)(</w:t>
      </w:r>
      <w:proofErr w:type="spellStart"/>
      <w:r w:rsidRPr="00543A28">
        <w:rPr>
          <w:rFonts w:ascii="Times New Roman" w:eastAsia="Times New Roman" w:hAnsi="Times New Roman" w:cs="Times New Roman"/>
          <w:color w:val="000000"/>
          <w:sz w:val="21"/>
          <w:szCs w:val="21"/>
        </w:rPr>
        <w:t>i</w:t>
      </w:r>
      <w:proofErr w:type="spellEnd"/>
      <w:r w:rsidRPr="00543A28">
        <w:rPr>
          <w:rFonts w:ascii="Times New Roman" w:eastAsia="Times New Roman" w:hAnsi="Times New Roman" w:cs="Times New Roman"/>
          <w:color w:val="000000"/>
          <w:sz w:val="21"/>
          <w:szCs w:val="21"/>
        </w:rPr>
        <w:t>) The disclosure is to State and local officials or authorities to whom this information is specifically—</w:t>
      </w:r>
    </w:p>
    <w:p w:rsidR="00274586" w:rsidRPr="00543A28" w:rsidRDefault="00274586" w:rsidP="00274586">
      <w:pPr>
        <w:shd w:val="clear" w:color="auto" w:fill="FFFFFF"/>
        <w:spacing w:before="100" w:beforeAutospacing="1" w:after="100" w:afterAutospacing="1" w:line="240" w:lineRule="auto"/>
        <w:ind w:left="720"/>
        <w:rPr>
          <w:rFonts w:ascii="Times New Roman" w:eastAsia="Times New Roman" w:hAnsi="Times New Roman" w:cs="Times New Roman"/>
          <w:color w:val="000000"/>
          <w:sz w:val="21"/>
          <w:szCs w:val="21"/>
        </w:rPr>
      </w:pPr>
      <w:r w:rsidRPr="00543A28">
        <w:rPr>
          <w:rFonts w:ascii="Times New Roman" w:eastAsia="Times New Roman" w:hAnsi="Times New Roman" w:cs="Times New Roman"/>
          <w:color w:val="000000"/>
          <w:sz w:val="21"/>
          <w:szCs w:val="21"/>
        </w:rPr>
        <w:t>(A) Allowed to be reported or disclosed pursuant to State statute adopted before November 19, 1974, if the allowed reporting or disclosure concerns the juvenile justice system and the system's ability to effectively serve the student whose records are released; or</w:t>
      </w:r>
    </w:p>
    <w:p w:rsidR="00274586" w:rsidRDefault="00274586" w:rsidP="00274586">
      <w:pPr>
        <w:shd w:val="clear" w:color="auto" w:fill="FFFFFF"/>
        <w:spacing w:before="100" w:beforeAutospacing="1" w:after="100" w:afterAutospacing="1" w:line="240" w:lineRule="auto"/>
        <w:ind w:left="720"/>
        <w:rPr>
          <w:rFonts w:ascii="Times New Roman" w:eastAsia="Times New Roman" w:hAnsi="Times New Roman" w:cs="Times New Roman"/>
          <w:color w:val="000000"/>
          <w:sz w:val="21"/>
          <w:szCs w:val="21"/>
        </w:rPr>
      </w:pPr>
      <w:r w:rsidRPr="00543A28">
        <w:rPr>
          <w:rFonts w:ascii="Times New Roman" w:eastAsia="Times New Roman" w:hAnsi="Times New Roman" w:cs="Times New Roman"/>
          <w:color w:val="000000"/>
          <w:sz w:val="21"/>
          <w:szCs w:val="21"/>
        </w:rPr>
        <w:t>(B) Allowed to be reported or disclosed pursuant to State statute adopted after November 19, 1974, subject to the requirements of §99.38.</w:t>
      </w:r>
    </w:p>
    <w:p w:rsidR="003279BA" w:rsidRPr="003279BA" w:rsidRDefault="003279BA" w:rsidP="003279BA">
      <w:pPr>
        <w:shd w:val="clear" w:color="auto" w:fill="FFFFFF"/>
        <w:spacing w:before="100" w:beforeAutospacing="1" w:after="100" w:afterAutospacing="1" w:line="240" w:lineRule="auto"/>
        <w:jc w:val="center"/>
        <w:rPr>
          <w:rFonts w:ascii="Times New Roman" w:eastAsia="Times New Roman" w:hAnsi="Times New Roman" w:cs="Times New Roman"/>
          <w:i/>
          <w:iCs/>
          <w:color w:val="000000"/>
          <w:sz w:val="21"/>
          <w:szCs w:val="21"/>
        </w:rPr>
      </w:pPr>
      <w:r>
        <w:rPr>
          <w:rFonts w:ascii="Times New Roman" w:eastAsia="Times New Roman" w:hAnsi="Times New Roman" w:cs="Times New Roman"/>
          <w:i/>
          <w:iCs/>
          <w:color w:val="000000"/>
          <w:sz w:val="21"/>
          <w:szCs w:val="21"/>
        </w:rPr>
        <w:t>Note: Alabama’s School Mandatory Attendance Act §16-28 originally dates from 1927.</w:t>
      </w:r>
    </w:p>
    <w:p w:rsidR="00274586" w:rsidRPr="00543A28" w:rsidRDefault="00274586" w:rsidP="00274586">
      <w:pPr>
        <w:shd w:val="clear" w:color="auto" w:fill="FFFFFF"/>
        <w:spacing w:before="200" w:after="100" w:line="240" w:lineRule="auto"/>
        <w:outlineLvl w:val="1"/>
        <w:rPr>
          <w:rFonts w:ascii="Times New Roman" w:eastAsia="Times New Roman" w:hAnsi="Times New Roman" w:cs="Times New Roman"/>
          <w:b/>
          <w:bCs/>
          <w:color w:val="000000"/>
          <w:sz w:val="21"/>
          <w:szCs w:val="21"/>
        </w:rPr>
      </w:pPr>
      <w:r w:rsidRPr="00543A28">
        <w:rPr>
          <w:rFonts w:ascii="Times New Roman" w:eastAsia="Times New Roman" w:hAnsi="Times New Roman" w:cs="Times New Roman"/>
          <w:b/>
          <w:bCs/>
          <w:color w:val="000000"/>
          <w:sz w:val="21"/>
          <w:szCs w:val="21"/>
        </w:rPr>
        <w:t>§99.38   What conditions apply to disclosure of information as permitted by State statute adopted after November 19, 1974, concerning the juvenile justice system?</w:t>
      </w:r>
    </w:p>
    <w:p w:rsidR="00274586" w:rsidRPr="00543A28" w:rsidRDefault="00274586" w:rsidP="00274586">
      <w:pPr>
        <w:shd w:val="clear" w:color="auto" w:fill="FFFFFF"/>
        <w:spacing w:before="100" w:beforeAutospacing="1" w:after="100" w:afterAutospacing="1" w:line="240" w:lineRule="auto"/>
        <w:ind w:firstLine="480"/>
        <w:rPr>
          <w:rFonts w:ascii="Times New Roman" w:eastAsia="Times New Roman" w:hAnsi="Times New Roman" w:cs="Times New Roman"/>
          <w:color w:val="000000"/>
          <w:sz w:val="21"/>
          <w:szCs w:val="21"/>
        </w:rPr>
      </w:pPr>
      <w:r w:rsidRPr="00543A28">
        <w:rPr>
          <w:rFonts w:ascii="Times New Roman" w:eastAsia="Times New Roman" w:hAnsi="Times New Roman" w:cs="Times New Roman"/>
          <w:color w:val="000000"/>
          <w:sz w:val="21"/>
          <w:szCs w:val="21"/>
        </w:rPr>
        <w:t>(a) If reporting or disclosure allowed by State statute concerns the juvenile justice system and the system's ability to effectively serve, prior to adjudication, the student whose records are released, an educational agency or institution may disclose education records under §99.31(a)(5)(</w:t>
      </w:r>
      <w:proofErr w:type="spellStart"/>
      <w:r w:rsidRPr="00543A28">
        <w:rPr>
          <w:rFonts w:ascii="Times New Roman" w:eastAsia="Times New Roman" w:hAnsi="Times New Roman" w:cs="Times New Roman"/>
          <w:color w:val="000000"/>
          <w:sz w:val="21"/>
          <w:szCs w:val="21"/>
        </w:rPr>
        <w:t>i</w:t>
      </w:r>
      <w:proofErr w:type="spellEnd"/>
      <w:r w:rsidRPr="00543A28">
        <w:rPr>
          <w:rFonts w:ascii="Times New Roman" w:eastAsia="Times New Roman" w:hAnsi="Times New Roman" w:cs="Times New Roman"/>
          <w:color w:val="000000"/>
          <w:sz w:val="21"/>
          <w:szCs w:val="21"/>
        </w:rPr>
        <w:t>)(B).</w:t>
      </w:r>
    </w:p>
    <w:p w:rsidR="006D79A8" w:rsidRPr="00543A28" w:rsidRDefault="00274586" w:rsidP="00B55963">
      <w:pPr>
        <w:shd w:val="clear" w:color="auto" w:fill="FFFFFF"/>
        <w:spacing w:before="100" w:beforeAutospacing="1" w:after="100" w:afterAutospacing="1" w:line="240" w:lineRule="auto"/>
        <w:ind w:firstLine="480"/>
        <w:rPr>
          <w:rFonts w:ascii="Times New Roman" w:hAnsi="Times New Roman" w:cs="Times New Roman"/>
          <w:sz w:val="21"/>
          <w:szCs w:val="21"/>
        </w:rPr>
      </w:pPr>
      <w:r w:rsidRPr="00543A28">
        <w:rPr>
          <w:rFonts w:ascii="Times New Roman" w:eastAsia="Times New Roman" w:hAnsi="Times New Roman" w:cs="Times New Roman"/>
          <w:color w:val="000000"/>
          <w:sz w:val="21"/>
          <w:szCs w:val="21"/>
        </w:rPr>
        <w:t>(b) The officials and authorities to whom the records are disclosed shall certify in writing to the educational agency or institution that the information will not be disclosed to any other party, except as provided under State law, without the prior written consent of the parent of the student.</w:t>
      </w:r>
    </w:p>
    <w:sectPr w:rsidR="006D79A8" w:rsidRPr="00543A28" w:rsidSect="007B36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C78" w:rsidRDefault="00EC4C78" w:rsidP="00EC75CA">
      <w:pPr>
        <w:spacing w:after="0" w:line="240" w:lineRule="auto"/>
      </w:pPr>
      <w:r>
        <w:separator/>
      </w:r>
    </w:p>
  </w:endnote>
  <w:endnote w:type="continuationSeparator" w:id="0">
    <w:p w:rsidR="00EC4C78" w:rsidRDefault="00EC4C78" w:rsidP="00EC7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C78" w:rsidRDefault="00EC4C78" w:rsidP="00EC75CA">
      <w:pPr>
        <w:spacing w:after="0" w:line="240" w:lineRule="auto"/>
      </w:pPr>
      <w:r>
        <w:separator/>
      </w:r>
    </w:p>
  </w:footnote>
  <w:footnote w:type="continuationSeparator" w:id="0">
    <w:p w:rsidR="00EC4C78" w:rsidRDefault="00EC4C78" w:rsidP="00EC75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E1F46"/>
    <w:multiLevelType w:val="multilevel"/>
    <w:tmpl w:val="D63EAA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1F6DAC"/>
    <w:multiLevelType w:val="multilevel"/>
    <w:tmpl w:val="582E61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7643912"/>
    <w:multiLevelType w:val="hybridMultilevel"/>
    <w:tmpl w:val="55367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421701"/>
    <w:multiLevelType w:val="hybridMultilevel"/>
    <w:tmpl w:val="69A697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949"/>
    <w:rsid w:val="000009E7"/>
    <w:rsid w:val="00040F08"/>
    <w:rsid w:val="000527FA"/>
    <w:rsid w:val="0010645D"/>
    <w:rsid w:val="001724E6"/>
    <w:rsid w:val="00175E9E"/>
    <w:rsid w:val="00181EAF"/>
    <w:rsid w:val="001C291C"/>
    <w:rsid w:val="00215ED7"/>
    <w:rsid w:val="002637AA"/>
    <w:rsid w:val="00274586"/>
    <w:rsid w:val="002C15B5"/>
    <w:rsid w:val="003279BA"/>
    <w:rsid w:val="00482805"/>
    <w:rsid w:val="00543A28"/>
    <w:rsid w:val="005654D9"/>
    <w:rsid w:val="0061371E"/>
    <w:rsid w:val="00622980"/>
    <w:rsid w:val="00631ABE"/>
    <w:rsid w:val="00643078"/>
    <w:rsid w:val="006644C7"/>
    <w:rsid w:val="006D79A8"/>
    <w:rsid w:val="00711AE5"/>
    <w:rsid w:val="00724A52"/>
    <w:rsid w:val="00744AFC"/>
    <w:rsid w:val="007B361F"/>
    <w:rsid w:val="00802C62"/>
    <w:rsid w:val="00885049"/>
    <w:rsid w:val="00935CA7"/>
    <w:rsid w:val="00980E45"/>
    <w:rsid w:val="009B388E"/>
    <w:rsid w:val="009C3EAF"/>
    <w:rsid w:val="00A95F8D"/>
    <w:rsid w:val="00A96932"/>
    <w:rsid w:val="00B41D13"/>
    <w:rsid w:val="00B55963"/>
    <w:rsid w:val="00BA06B3"/>
    <w:rsid w:val="00C8720B"/>
    <w:rsid w:val="00DA06DA"/>
    <w:rsid w:val="00EC4C78"/>
    <w:rsid w:val="00EC75CA"/>
    <w:rsid w:val="00F11738"/>
    <w:rsid w:val="00F57760"/>
    <w:rsid w:val="00FD7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C3E7C-2548-4D21-B91B-B2E759B3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2">
    <w:name w:val="heading 2"/>
    <w:basedOn w:val="Normal"/>
    <w:link w:val="Heading2Char"/>
    <w:uiPriority w:val="9"/>
    <w:qFormat/>
    <w:rsid w:val="002745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DA06D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A06D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64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e">
    <w:name w:val="cite"/>
    <w:basedOn w:val="DefaultParagraphFont"/>
    <w:rsid w:val="0010645D"/>
  </w:style>
  <w:style w:type="character" w:styleId="Hyperlink">
    <w:name w:val="Hyperlink"/>
    <w:basedOn w:val="DefaultParagraphFont"/>
    <w:uiPriority w:val="99"/>
    <w:semiHidden/>
    <w:unhideWhenUsed/>
    <w:rsid w:val="0010645D"/>
    <w:rPr>
      <w:color w:val="0000FF"/>
      <w:u w:val="single"/>
    </w:rPr>
  </w:style>
  <w:style w:type="paragraph" w:styleId="ListParagraph">
    <w:name w:val="List Paragraph"/>
    <w:basedOn w:val="Normal"/>
    <w:uiPriority w:val="34"/>
    <w:qFormat/>
    <w:rsid w:val="00885049"/>
    <w:pPr>
      <w:ind w:left="720"/>
      <w:contextualSpacing/>
    </w:pPr>
  </w:style>
  <w:style w:type="character" w:customStyle="1" w:styleId="Heading2Char">
    <w:name w:val="Heading 2 Char"/>
    <w:basedOn w:val="DefaultParagraphFont"/>
    <w:link w:val="Heading2"/>
    <w:uiPriority w:val="9"/>
    <w:rsid w:val="00274586"/>
    <w:rPr>
      <w:rFonts w:ascii="Times New Roman" w:eastAsia="Times New Roman" w:hAnsi="Times New Roman" w:cs="Times New Roman"/>
      <w:b/>
      <w:bCs/>
      <w:sz w:val="36"/>
      <w:szCs w:val="36"/>
    </w:rPr>
  </w:style>
  <w:style w:type="paragraph" w:customStyle="1" w:styleId="note">
    <w:name w:val="note"/>
    <w:basedOn w:val="Normal"/>
    <w:rsid w:val="002745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uth">
    <w:name w:val="parauth"/>
    <w:basedOn w:val="Normal"/>
    <w:rsid w:val="002745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D79A8"/>
  </w:style>
  <w:style w:type="character" w:customStyle="1" w:styleId="Heading4Char">
    <w:name w:val="Heading 4 Char"/>
    <w:basedOn w:val="DefaultParagraphFont"/>
    <w:link w:val="Heading4"/>
    <w:uiPriority w:val="9"/>
    <w:semiHidden/>
    <w:rsid w:val="00DA06D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A06DA"/>
    <w:rPr>
      <w:rFonts w:asciiTheme="majorHAnsi" w:eastAsiaTheme="majorEastAsia" w:hAnsiTheme="majorHAnsi" w:cstheme="majorBidi"/>
      <w:color w:val="2F5496" w:themeColor="accent1" w:themeShade="BF"/>
    </w:rPr>
  </w:style>
  <w:style w:type="paragraph" w:styleId="BalloonText">
    <w:name w:val="Balloon Text"/>
    <w:basedOn w:val="Normal"/>
    <w:link w:val="BalloonTextChar"/>
    <w:uiPriority w:val="99"/>
    <w:semiHidden/>
    <w:unhideWhenUsed/>
    <w:rsid w:val="00181EA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81EAF"/>
    <w:rPr>
      <w:rFonts w:ascii="Times New Roman" w:hAnsi="Times New Roman" w:cs="Times New Roman"/>
      <w:sz w:val="18"/>
      <w:szCs w:val="18"/>
    </w:rPr>
  </w:style>
  <w:style w:type="character" w:styleId="Emphasis">
    <w:name w:val="Emphasis"/>
    <w:basedOn w:val="DefaultParagraphFont"/>
    <w:uiPriority w:val="20"/>
    <w:qFormat/>
    <w:rsid w:val="00711AE5"/>
    <w:rPr>
      <w:i/>
      <w:iCs/>
    </w:rPr>
  </w:style>
  <w:style w:type="paragraph" w:styleId="Header">
    <w:name w:val="header"/>
    <w:basedOn w:val="Normal"/>
    <w:link w:val="HeaderChar"/>
    <w:uiPriority w:val="99"/>
    <w:unhideWhenUsed/>
    <w:rsid w:val="00EC7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5CA"/>
  </w:style>
  <w:style w:type="paragraph" w:styleId="Footer">
    <w:name w:val="footer"/>
    <w:basedOn w:val="Normal"/>
    <w:link w:val="FooterChar"/>
    <w:uiPriority w:val="99"/>
    <w:unhideWhenUsed/>
    <w:rsid w:val="00EC7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090272">
      <w:bodyDiv w:val="1"/>
      <w:marLeft w:val="0"/>
      <w:marRight w:val="0"/>
      <w:marTop w:val="0"/>
      <w:marBottom w:val="0"/>
      <w:divBdr>
        <w:top w:val="none" w:sz="0" w:space="0" w:color="auto"/>
        <w:left w:val="none" w:sz="0" w:space="0" w:color="auto"/>
        <w:bottom w:val="none" w:sz="0" w:space="0" w:color="auto"/>
        <w:right w:val="none" w:sz="0" w:space="0" w:color="auto"/>
      </w:divBdr>
    </w:div>
    <w:div w:id="419299839">
      <w:bodyDiv w:val="1"/>
      <w:marLeft w:val="0"/>
      <w:marRight w:val="0"/>
      <w:marTop w:val="0"/>
      <w:marBottom w:val="0"/>
      <w:divBdr>
        <w:top w:val="none" w:sz="0" w:space="0" w:color="auto"/>
        <w:left w:val="none" w:sz="0" w:space="0" w:color="auto"/>
        <w:bottom w:val="none" w:sz="0" w:space="0" w:color="auto"/>
        <w:right w:val="none" w:sz="0" w:space="0" w:color="auto"/>
      </w:divBdr>
      <w:divsChild>
        <w:div w:id="756948424">
          <w:marLeft w:val="300"/>
          <w:marRight w:val="0"/>
          <w:marTop w:val="0"/>
          <w:marBottom w:val="0"/>
          <w:divBdr>
            <w:top w:val="none" w:sz="0" w:space="0" w:color="auto"/>
            <w:left w:val="none" w:sz="0" w:space="0" w:color="auto"/>
            <w:bottom w:val="none" w:sz="0" w:space="0" w:color="auto"/>
            <w:right w:val="none" w:sz="0" w:space="0" w:color="auto"/>
          </w:divBdr>
        </w:div>
        <w:div w:id="4597258">
          <w:marLeft w:val="300"/>
          <w:marRight w:val="0"/>
          <w:marTop w:val="0"/>
          <w:marBottom w:val="0"/>
          <w:divBdr>
            <w:top w:val="none" w:sz="0" w:space="0" w:color="auto"/>
            <w:left w:val="none" w:sz="0" w:space="0" w:color="auto"/>
            <w:bottom w:val="none" w:sz="0" w:space="0" w:color="auto"/>
            <w:right w:val="none" w:sz="0" w:space="0" w:color="auto"/>
          </w:divBdr>
        </w:div>
        <w:div w:id="1851331733">
          <w:marLeft w:val="300"/>
          <w:marRight w:val="0"/>
          <w:marTop w:val="0"/>
          <w:marBottom w:val="0"/>
          <w:divBdr>
            <w:top w:val="none" w:sz="0" w:space="0" w:color="auto"/>
            <w:left w:val="none" w:sz="0" w:space="0" w:color="auto"/>
            <w:bottom w:val="none" w:sz="0" w:space="0" w:color="auto"/>
            <w:right w:val="none" w:sz="0" w:space="0" w:color="auto"/>
          </w:divBdr>
        </w:div>
      </w:divsChild>
    </w:div>
    <w:div w:id="426577859">
      <w:bodyDiv w:val="1"/>
      <w:marLeft w:val="0"/>
      <w:marRight w:val="0"/>
      <w:marTop w:val="0"/>
      <w:marBottom w:val="0"/>
      <w:divBdr>
        <w:top w:val="none" w:sz="0" w:space="0" w:color="auto"/>
        <w:left w:val="none" w:sz="0" w:space="0" w:color="auto"/>
        <w:bottom w:val="none" w:sz="0" w:space="0" w:color="auto"/>
        <w:right w:val="none" w:sz="0" w:space="0" w:color="auto"/>
      </w:divBdr>
    </w:div>
    <w:div w:id="738749775">
      <w:bodyDiv w:val="1"/>
      <w:marLeft w:val="0"/>
      <w:marRight w:val="0"/>
      <w:marTop w:val="0"/>
      <w:marBottom w:val="0"/>
      <w:divBdr>
        <w:top w:val="none" w:sz="0" w:space="0" w:color="auto"/>
        <w:left w:val="none" w:sz="0" w:space="0" w:color="auto"/>
        <w:bottom w:val="none" w:sz="0" w:space="0" w:color="auto"/>
        <w:right w:val="none" w:sz="0" w:space="0" w:color="auto"/>
      </w:divBdr>
    </w:div>
    <w:div w:id="1184245029">
      <w:bodyDiv w:val="1"/>
      <w:marLeft w:val="0"/>
      <w:marRight w:val="0"/>
      <w:marTop w:val="0"/>
      <w:marBottom w:val="0"/>
      <w:divBdr>
        <w:top w:val="none" w:sz="0" w:space="0" w:color="auto"/>
        <w:left w:val="none" w:sz="0" w:space="0" w:color="auto"/>
        <w:bottom w:val="none" w:sz="0" w:space="0" w:color="auto"/>
        <w:right w:val="none" w:sz="0" w:space="0" w:color="auto"/>
      </w:divBdr>
      <w:divsChild>
        <w:div w:id="1333407558">
          <w:marLeft w:val="300"/>
          <w:marRight w:val="0"/>
          <w:marTop w:val="0"/>
          <w:marBottom w:val="0"/>
          <w:divBdr>
            <w:top w:val="none" w:sz="0" w:space="0" w:color="auto"/>
            <w:left w:val="none" w:sz="0" w:space="0" w:color="auto"/>
            <w:bottom w:val="none" w:sz="0" w:space="0" w:color="auto"/>
            <w:right w:val="none" w:sz="0" w:space="0" w:color="auto"/>
          </w:divBdr>
        </w:div>
        <w:div w:id="1824345892">
          <w:marLeft w:val="300"/>
          <w:marRight w:val="0"/>
          <w:marTop w:val="0"/>
          <w:marBottom w:val="0"/>
          <w:divBdr>
            <w:top w:val="none" w:sz="0" w:space="0" w:color="auto"/>
            <w:left w:val="none" w:sz="0" w:space="0" w:color="auto"/>
            <w:bottom w:val="none" w:sz="0" w:space="0" w:color="auto"/>
            <w:right w:val="none" w:sz="0" w:space="0" w:color="auto"/>
          </w:divBdr>
          <w:divsChild>
            <w:div w:id="538513013">
              <w:marLeft w:val="300"/>
              <w:marRight w:val="0"/>
              <w:marTop w:val="0"/>
              <w:marBottom w:val="0"/>
              <w:divBdr>
                <w:top w:val="none" w:sz="0" w:space="0" w:color="auto"/>
                <w:left w:val="none" w:sz="0" w:space="0" w:color="auto"/>
                <w:bottom w:val="none" w:sz="0" w:space="0" w:color="auto"/>
                <w:right w:val="none" w:sz="0" w:space="0" w:color="auto"/>
              </w:divBdr>
            </w:div>
            <w:div w:id="964846511">
              <w:marLeft w:val="300"/>
              <w:marRight w:val="0"/>
              <w:marTop w:val="0"/>
              <w:marBottom w:val="0"/>
              <w:divBdr>
                <w:top w:val="none" w:sz="0" w:space="0" w:color="auto"/>
                <w:left w:val="none" w:sz="0" w:space="0" w:color="auto"/>
                <w:bottom w:val="none" w:sz="0" w:space="0" w:color="auto"/>
                <w:right w:val="none" w:sz="0" w:space="0" w:color="auto"/>
              </w:divBdr>
            </w:div>
            <w:div w:id="173639433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368481746">
      <w:bodyDiv w:val="1"/>
      <w:marLeft w:val="0"/>
      <w:marRight w:val="0"/>
      <w:marTop w:val="0"/>
      <w:marBottom w:val="0"/>
      <w:divBdr>
        <w:top w:val="none" w:sz="0" w:space="0" w:color="auto"/>
        <w:left w:val="none" w:sz="0" w:space="0" w:color="auto"/>
        <w:bottom w:val="none" w:sz="0" w:space="0" w:color="auto"/>
        <w:right w:val="none" w:sz="0" w:space="0" w:color="auto"/>
      </w:divBdr>
    </w:div>
    <w:div w:id="1883133591">
      <w:bodyDiv w:val="1"/>
      <w:marLeft w:val="0"/>
      <w:marRight w:val="0"/>
      <w:marTop w:val="0"/>
      <w:marBottom w:val="0"/>
      <w:divBdr>
        <w:top w:val="none" w:sz="0" w:space="0" w:color="auto"/>
        <w:left w:val="none" w:sz="0" w:space="0" w:color="auto"/>
        <w:bottom w:val="none" w:sz="0" w:space="0" w:color="auto"/>
        <w:right w:val="none" w:sz="0" w:space="0" w:color="auto"/>
      </w:divBdr>
    </w:div>
    <w:div w:id="199860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next.westlaw.com/Link/Document/FullText?findType=L&amp;originatingContext=document&amp;transitionType=DocumentItem&amp;pubNum=1000002&amp;refType=LQ&amp;originatingDoc=I6c77b7c0390e11e79423e1ebe978b85f&amp;cite=ALSTS16-28-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1.next.westlaw.com/Link/Document/FullText?findType=L&amp;originatingContext=document&amp;transitionType=DocumentItem&amp;pubNum=1000002&amp;refType=LQ&amp;originatingDoc=I6c77b7c1390e11e79423e1ebe978b85f&amp;cite=ALSTS16-2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A93AE-D62A-2F40-840A-6EEA5E032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7</Pages>
  <Words>2579</Words>
  <Characters>14702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Niven, Melissa</dc:creator>
  <cp:keywords/>
  <dc:description/>
  <cp:lastModifiedBy>Jayne Carson</cp:lastModifiedBy>
  <cp:revision>6</cp:revision>
  <cp:lastPrinted>2020-03-09T17:59:00Z</cp:lastPrinted>
  <dcterms:created xsi:type="dcterms:W3CDTF">2019-06-17T20:06:00Z</dcterms:created>
  <dcterms:modified xsi:type="dcterms:W3CDTF">2020-03-09T18:16:00Z</dcterms:modified>
</cp:coreProperties>
</file>