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7C3A4" w14:textId="77777777" w:rsidR="00D238BD" w:rsidRPr="00D238BD" w:rsidRDefault="00D238BD" w:rsidP="00D238BD">
      <w:pPr>
        <w:rPr>
          <w:rFonts w:ascii="Calibri" w:hAnsi="Calibri" w:cs="Calibri"/>
          <w:b/>
          <w:bCs/>
          <w:sz w:val="48"/>
          <w:szCs w:val="48"/>
        </w:rPr>
      </w:pPr>
      <w:r w:rsidRPr="00D238BD">
        <w:rPr>
          <w:rFonts w:ascii="Calibri" w:hAnsi="Calibri" w:cs="Calibri"/>
          <w:b/>
          <w:bCs/>
          <w:sz w:val="48"/>
          <w:szCs w:val="48"/>
        </w:rPr>
        <w:t>$LODGE Token Legal Disclaimer</w:t>
      </w:r>
    </w:p>
    <w:p w14:paraId="5B59240C" w14:textId="77777777" w:rsidR="00D238BD" w:rsidRPr="00D238BD" w:rsidRDefault="00D238BD" w:rsidP="00D238BD">
      <w:pPr>
        <w:rPr>
          <w:rFonts w:ascii="Calibri" w:hAnsi="Calibri" w:cs="Calibri"/>
          <w:sz w:val="36"/>
          <w:szCs w:val="36"/>
        </w:rPr>
      </w:pPr>
      <w:r w:rsidRPr="00D238BD">
        <w:rPr>
          <w:rFonts w:ascii="Calibri" w:hAnsi="Calibri" w:cs="Calibri"/>
          <w:sz w:val="36"/>
          <w:szCs w:val="36"/>
        </w:rPr>
        <w:t>The $LODGE token (“Token”) is a utility token intended solely for use within the Lodge ecosystem. It does not represent or constitute an investment, equity, security, share, debt instrument, or any similar financial instrument in any jurisdiction. Ownership of the $LODGE token does not entitle holders to any ownership, participation, control, or decision-making power in Lodge or any affiliated entity.</w:t>
      </w:r>
    </w:p>
    <w:p w14:paraId="05C8C66A" w14:textId="77777777" w:rsidR="00D238BD" w:rsidRPr="00D238BD" w:rsidRDefault="00D238BD" w:rsidP="00D238BD">
      <w:pPr>
        <w:rPr>
          <w:rFonts w:ascii="Calibri" w:hAnsi="Calibri" w:cs="Calibri"/>
          <w:sz w:val="36"/>
          <w:szCs w:val="36"/>
        </w:rPr>
      </w:pPr>
      <w:r w:rsidRPr="00D238BD">
        <w:rPr>
          <w:rFonts w:ascii="Calibri" w:hAnsi="Calibri" w:cs="Calibri"/>
          <w:sz w:val="36"/>
          <w:szCs w:val="36"/>
        </w:rPr>
        <w:t>Nothing in any materials or communications related to $LODGE should be construed as financial, legal, or investment advice. The Token is provided “as is” and without warranties of any kind, either expressed or implied. Users assume all risks associated with their acquisition, use, and transfer of the Token.</w:t>
      </w:r>
    </w:p>
    <w:p w14:paraId="02709320" w14:textId="77777777" w:rsidR="00D238BD" w:rsidRPr="00D238BD" w:rsidRDefault="00D238BD" w:rsidP="00D238BD">
      <w:pPr>
        <w:rPr>
          <w:rFonts w:ascii="Calibri" w:hAnsi="Calibri" w:cs="Calibri"/>
          <w:sz w:val="36"/>
          <w:szCs w:val="36"/>
        </w:rPr>
      </w:pPr>
      <w:r w:rsidRPr="00D238BD">
        <w:rPr>
          <w:rFonts w:ascii="Calibri" w:hAnsi="Calibri" w:cs="Calibri"/>
          <w:sz w:val="36"/>
          <w:szCs w:val="36"/>
        </w:rPr>
        <w:t>Participation in the Lodge ecosystem, including any interaction with the $LODGE token, may involve substantial risk, including, but not limited to, volatility, regulatory changes, smart contract vulnerabilities, or technological failures. You should not acquire or use $LODGE unless you fully understand and accept these risks.</w:t>
      </w:r>
    </w:p>
    <w:p w14:paraId="33C8D219" w14:textId="77777777" w:rsidR="00D238BD" w:rsidRPr="00D238BD" w:rsidRDefault="00D238BD" w:rsidP="00D238BD">
      <w:pPr>
        <w:rPr>
          <w:rFonts w:ascii="Calibri" w:hAnsi="Calibri" w:cs="Calibri"/>
          <w:sz w:val="36"/>
          <w:szCs w:val="36"/>
        </w:rPr>
      </w:pPr>
      <w:r w:rsidRPr="00D238BD">
        <w:rPr>
          <w:rFonts w:ascii="Calibri" w:hAnsi="Calibri" w:cs="Calibri"/>
          <w:sz w:val="36"/>
          <w:szCs w:val="36"/>
        </w:rPr>
        <w:t>The $LODGE token is not intended for sale, distribution, or use in any jurisdiction where such activity is unlawful or requires registration or licensing not currently obtained by Lodge or its affiliates.</w:t>
      </w:r>
    </w:p>
    <w:p w14:paraId="3A30C7A6" w14:textId="77777777" w:rsidR="00D238BD" w:rsidRPr="00D238BD" w:rsidRDefault="00D238BD" w:rsidP="00D238BD">
      <w:pPr>
        <w:rPr>
          <w:rFonts w:ascii="Calibri" w:hAnsi="Calibri" w:cs="Calibri"/>
          <w:sz w:val="36"/>
          <w:szCs w:val="36"/>
        </w:rPr>
      </w:pPr>
      <w:r w:rsidRPr="00D238BD">
        <w:rPr>
          <w:rFonts w:ascii="Calibri" w:hAnsi="Calibri" w:cs="Calibri"/>
          <w:sz w:val="36"/>
          <w:szCs w:val="36"/>
        </w:rPr>
        <w:lastRenderedPageBreak/>
        <w:t>By acquiring or using $LODGE, you acknowledge and agree that:</w:t>
      </w:r>
    </w:p>
    <w:p w14:paraId="7C680F7B" w14:textId="77777777" w:rsidR="00D238BD" w:rsidRPr="00D238BD" w:rsidRDefault="00D238BD" w:rsidP="00D238BD">
      <w:pPr>
        <w:numPr>
          <w:ilvl w:val="0"/>
          <w:numId w:val="1"/>
        </w:numPr>
        <w:rPr>
          <w:rFonts w:ascii="Calibri" w:hAnsi="Calibri" w:cs="Calibri"/>
          <w:sz w:val="36"/>
          <w:szCs w:val="36"/>
        </w:rPr>
      </w:pPr>
      <w:r w:rsidRPr="00D238BD">
        <w:rPr>
          <w:rFonts w:ascii="Calibri" w:hAnsi="Calibri" w:cs="Calibri"/>
          <w:sz w:val="36"/>
          <w:szCs w:val="36"/>
        </w:rPr>
        <w:t>You are not relying on Lodge or its affiliates for financial returns.</w:t>
      </w:r>
    </w:p>
    <w:p w14:paraId="3F26DC44" w14:textId="77777777" w:rsidR="00D238BD" w:rsidRPr="00D238BD" w:rsidRDefault="00D238BD" w:rsidP="00D238BD">
      <w:pPr>
        <w:numPr>
          <w:ilvl w:val="0"/>
          <w:numId w:val="1"/>
        </w:numPr>
        <w:rPr>
          <w:rFonts w:ascii="Calibri" w:hAnsi="Calibri" w:cs="Calibri"/>
          <w:sz w:val="36"/>
          <w:szCs w:val="36"/>
        </w:rPr>
      </w:pPr>
      <w:r w:rsidRPr="00D238BD">
        <w:rPr>
          <w:rFonts w:ascii="Calibri" w:hAnsi="Calibri" w:cs="Calibri"/>
          <w:sz w:val="36"/>
          <w:szCs w:val="36"/>
        </w:rPr>
        <w:t>You are not purchasing a security or investment product.</w:t>
      </w:r>
    </w:p>
    <w:p w14:paraId="50DCFCD6" w14:textId="77777777" w:rsidR="00D238BD" w:rsidRPr="00D238BD" w:rsidRDefault="00D238BD" w:rsidP="00D238BD">
      <w:pPr>
        <w:numPr>
          <w:ilvl w:val="0"/>
          <w:numId w:val="1"/>
        </w:numPr>
        <w:rPr>
          <w:rFonts w:ascii="Calibri" w:hAnsi="Calibri" w:cs="Calibri"/>
          <w:sz w:val="36"/>
          <w:szCs w:val="36"/>
        </w:rPr>
      </w:pPr>
      <w:r w:rsidRPr="00D238BD">
        <w:rPr>
          <w:rFonts w:ascii="Calibri" w:hAnsi="Calibri" w:cs="Calibri"/>
          <w:sz w:val="36"/>
          <w:szCs w:val="36"/>
        </w:rPr>
        <w:t>You comply with all applicable laws and regulations in your jurisdiction.</w:t>
      </w:r>
    </w:p>
    <w:p w14:paraId="48DC794E" w14:textId="77777777" w:rsidR="00D238BD" w:rsidRPr="00D238BD" w:rsidRDefault="00D238BD" w:rsidP="00D238BD">
      <w:pPr>
        <w:rPr>
          <w:rFonts w:ascii="Calibri" w:hAnsi="Calibri" w:cs="Calibri"/>
          <w:sz w:val="36"/>
          <w:szCs w:val="36"/>
        </w:rPr>
      </w:pPr>
      <w:r w:rsidRPr="00D238BD">
        <w:rPr>
          <w:rFonts w:ascii="Calibri" w:hAnsi="Calibri" w:cs="Calibri"/>
          <w:sz w:val="36"/>
          <w:szCs w:val="36"/>
        </w:rPr>
        <w:t xml:space="preserve">Lodge expressly disclaims </w:t>
      </w:r>
      <w:proofErr w:type="gramStart"/>
      <w:r w:rsidRPr="00D238BD">
        <w:rPr>
          <w:rFonts w:ascii="Calibri" w:hAnsi="Calibri" w:cs="Calibri"/>
          <w:sz w:val="36"/>
          <w:szCs w:val="36"/>
        </w:rPr>
        <w:t>any and all</w:t>
      </w:r>
      <w:proofErr w:type="gramEnd"/>
      <w:r w:rsidRPr="00D238BD">
        <w:rPr>
          <w:rFonts w:ascii="Calibri" w:hAnsi="Calibri" w:cs="Calibri"/>
          <w:sz w:val="36"/>
          <w:szCs w:val="36"/>
        </w:rPr>
        <w:t xml:space="preserve"> liability for any losses or </w:t>
      </w:r>
      <w:proofErr w:type="gramStart"/>
      <w:r w:rsidRPr="00D238BD">
        <w:rPr>
          <w:rFonts w:ascii="Calibri" w:hAnsi="Calibri" w:cs="Calibri"/>
          <w:sz w:val="36"/>
          <w:szCs w:val="36"/>
        </w:rPr>
        <w:t>damages</w:t>
      </w:r>
      <w:proofErr w:type="gramEnd"/>
      <w:r w:rsidRPr="00D238BD">
        <w:rPr>
          <w:rFonts w:ascii="Calibri" w:hAnsi="Calibri" w:cs="Calibri"/>
          <w:sz w:val="36"/>
          <w:szCs w:val="36"/>
        </w:rPr>
        <w:t xml:space="preserve"> arising out of or in connection with your use of the $LODGE token.</w:t>
      </w:r>
    </w:p>
    <w:p w14:paraId="2529B6B4" w14:textId="77777777" w:rsidR="00845EDB" w:rsidRPr="00D238BD" w:rsidRDefault="00845EDB">
      <w:pPr>
        <w:rPr>
          <w:rFonts w:ascii="Calibri" w:hAnsi="Calibri" w:cs="Calibri"/>
          <w:sz w:val="36"/>
          <w:szCs w:val="36"/>
        </w:rPr>
      </w:pPr>
    </w:p>
    <w:sectPr w:rsidR="00845EDB" w:rsidRPr="00D23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05431"/>
    <w:multiLevelType w:val="multilevel"/>
    <w:tmpl w:val="6100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8636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BD"/>
    <w:rsid w:val="001C22EB"/>
    <w:rsid w:val="00241CBA"/>
    <w:rsid w:val="00845EDB"/>
    <w:rsid w:val="00893C61"/>
    <w:rsid w:val="00941698"/>
    <w:rsid w:val="00A14AF8"/>
    <w:rsid w:val="00B75E13"/>
    <w:rsid w:val="00D2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27B6"/>
  <w15:chartTrackingRefBased/>
  <w15:docId w15:val="{EAB46CFE-FF57-4D7F-A088-BB35BF58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8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8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8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8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8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8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8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8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8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8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8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8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8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8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8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8BD"/>
    <w:rPr>
      <w:rFonts w:eastAsiaTheme="majorEastAsia" w:cstheme="majorBidi"/>
      <w:color w:val="272727" w:themeColor="text1" w:themeTint="D8"/>
    </w:rPr>
  </w:style>
  <w:style w:type="paragraph" w:styleId="Title">
    <w:name w:val="Title"/>
    <w:basedOn w:val="Normal"/>
    <w:next w:val="Normal"/>
    <w:link w:val="TitleChar"/>
    <w:uiPriority w:val="10"/>
    <w:qFormat/>
    <w:rsid w:val="00D23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8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8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8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8BD"/>
    <w:pPr>
      <w:spacing w:before="160"/>
      <w:jc w:val="center"/>
    </w:pPr>
    <w:rPr>
      <w:i/>
      <w:iCs/>
      <w:color w:val="404040" w:themeColor="text1" w:themeTint="BF"/>
    </w:rPr>
  </w:style>
  <w:style w:type="character" w:customStyle="1" w:styleId="QuoteChar">
    <w:name w:val="Quote Char"/>
    <w:basedOn w:val="DefaultParagraphFont"/>
    <w:link w:val="Quote"/>
    <w:uiPriority w:val="29"/>
    <w:rsid w:val="00D238BD"/>
    <w:rPr>
      <w:i/>
      <w:iCs/>
      <w:color w:val="404040" w:themeColor="text1" w:themeTint="BF"/>
    </w:rPr>
  </w:style>
  <w:style w:type="paragraph" w:styleId="ListParagraph">
    <w:name w:val="List Paragraph"/>
    <w:basedOn w:val="Normal"/>
    <w:uiPriority w:val="34"/>
    <w:qFormat/>
    <w:rsid w:val="00D238BD"/>
    <w:pPr>
      <w:ind w:left="720"/>
      <w:contextualSpacing/>
    </w:pPr>
  </w:style>
  <w:style w:type="character" w:styleId="IntenseEmphasis">
    <w:name w:val="Intense Emphasis"/>
    <w:basedOn w:val="DefaultParagraphFont"/>
    <w:uiPriority w:val="21"/>
    <w:qFormat/>
    <w:rsid w:val="00D238BD"/>
    <w:rPr>
      <w:i/>
      <w:iCs/>
      <w:color w:val="0F4761" w:themeColor="accent1" w:themeShade="BF"/>
    </w:rPr>
  </w:style>
  <w:style w:type="paragraph" w:styleId="IntenseQuote">
    <w:name w:val="Intense Quote"/>
    <w:basedOn w:val="Normal"/>
    <w:next w:val="Normal"/>
    <w:link w:val="IntenseQuoteChar"/>
    <w:uiPriority w:val="30"/>
    <w:qFormat/>
    <w:rsid w:val="00D23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8BD"/>
    <w:rPr>
      <w:i/>
      <w:iCs/>
      <w:color w:val="0F4761" w:themeColor="accent1" w:themeShade="BF"/>
    </w:rPr>
  </w:style>
  <w:style w:type="character" w:styleId="IntenseReference">
    <w:name w:val="Intense Reference"/>
    <w:basedOn w:val="DefaultParagraphFont"/>
    <w:uiPriority w:val="32"/>
    <w:qFormat/>
    <w:rsid w:val="00D238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577865">
      <w:bodyDiv w:val="1"/>
      <w:marLeft w:val="0"/>
      <w:marRight w:val="0"/>
      <w:marTop w:val="0"/>
      <w:marBottom w:val="0"/>
      <w:divBdr>
        <w:top w:val="none" w:sz="0" w:space="0" w:color="auto"/>
        <w:left w:val="none" w:sz="0" w:space="0" w:color="auto"/>
        <w:bottom w:val="none" w:sz="0" w:space="0" w:color="auto"/>
        <w:right w:val="none" w:sz="0" w:space="0" w:color="auto"/>
      </w:divBdr>
    </w:div>
    <w:div w:id="18060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Cooper</dc:creator>
  <cp:keywords/>
  <dc:description/>
  <cp:lastModifiedBy>Anthony Cooper</cp:lastModifiedBy>
  <cp:revision>1</cp:revision>
  <dcterms:created xsi:type="dcterms:W3CDTF">2025-07-06T19:07:00Z</dcterms:created>
  <dcterms:modified xsi:type="dcterms:W3CDTF">2025-07-06T19:09:00Z</dcterms:modified>
</cp:coreProperties>
</file>