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436" w:rsidRPr="00DC2436" w:rsidRDefault="00DC2436" w:rsidP="00DC2436">
      <w:pPr>
        <w:shd w:val="clear" w:color="auto" w:fill="FFFFFF"/>
        <w:spacing w:after="0" w:line="240" w:lineRule="auto"/>
        <w:jc w:val="center"/>
        <w:rPr>
          <w:rFonts w:ascii="Arial" w:eastAsia="Times New Roman" w:hAnsi="Arial" w:cs="Arial"/>
          <w:color w:val="222222"/>
          <w:sz w:val="24"/>
          <w:szCs w:val="24"/>
          <w:lang w:eastAsia="en-PH"/>
        </w:rPr>
      </w:pPr>
      <w:bookmarkStart w:id="0" w:name="m_-4992824084939398672__Hlk43211725"/>
      <w:bookmarkStart w:id="1" w:name="_GoBack"/>
      <w:r w:rsidRPr="00DC2436">
        <w:rPr>
          <w:rFonts w:ascii="Arial" w:eastAsia="Times New Roman" w:hAnsi="Arial" w:cs="Arial"/>
          <w:b/>
          <w:bCs/>
          <w:caps/>
          <w:color w:val="222222"/>
          <w:sz w:val="24"/>
          <w:szCs w:val="24"/>
          <w:lang w:eastAsia="en-PH"/>
        </w:rPr>
        <w:br/>
        <w:t>VA MANILA OUTPATIENT CLINIC</w:t>
      </w:r>
      <w:bookmarkEnd w:id="0"/>
    </w:p>
    <w:p w:rsidR="00DC2436" w:rsidRPr="00DC2436" w:rsidRDefault="00DC2436" w:rsidP="00DC2436">
      <w:pPr>
        <w:shd w:val="clear" w:color="auto" w:fill="FFFFFF"/>
        <w:spacing w:after="0" w:line="240" w:lineRule="auto"/>
        <w:jc w:val="center"/>
        <w:rPr>
          <w:rFonts w:ascii="Arial" w:eastAsia="Times New Roman" w:hAnsi="Arial" w:cs="Arial"/>
          <w:color w:val="222222"/>
          <w:sz w:val="24"/>
          <w:szCs w:val="24"/>
          <w:lang w:eastAsia="en-PH"/>
        </w:rPr>
      </w:pPr>
      <w:r w:rsidRPr="00DC2436">
        <w:rPr>
          <w:rFonts w:ascii="Arial" w:eastAsia="Times New Roman" w:hAnsi="Arial" w:cs="Arial"/>
          <w:b/>
          <w:bCs/>
          <w:caps/>
          <w:color w:val="222222"/>
          <w:sz w:val="24"/>
          <w:szCs w:val="24"/>
          <w:lang w:eastAsia="en-PH"/>
        </w:rPr>
        <w:t>ANNOUNCEMENTS AND REMINDERS</w:t>
      </w:r>
    </w:p>
    <w:bookmarkEnd w:id="1"/>
    <w:p w:rsidR="00DC2436" w:rsidRPr="00DC2436" w:rsidRDefault="00DC2436" w:rsidP="00DC2436">
      <w:pPr>
        <w:shd w:val="clear" w:color="auto" w:fill="FFFFFF"/>
        <w:spacing w:after="0" w:line="240" w:lineRule="auto"/>
        <w:jc w:val="center"/>
        <w:rPr>
          <w:rFonts w:ascii="Arial" w:eastAsia="Times New Roman" w:hAnsi="Arial" w:cs="Arial"/>
          <w:color w:val="222222"/>
          <w:sz w:val="24"/>
          <w:szCs w:val="24"/>
          <w:lang w:eastAsia="en-PH"/>
        </w:rPr>
      </w:pPr>
      <w:r w:rsidRPr="00DC2436">
        <w:rPr>
          <w:rFonts w:ascii="Arial" w:eastAsia="Times New Roman" w:hAnsi="Arial" w:cs="Arial"/>
          <w:color w:val="222222"/>
          <w:sz w:val="24"/>
          <w:szCs w:val="24"/>
          <w:lang w:eastAsia="en-PH"/>
        </w:rPr>
        <w:t> </w:t>
      </w:r>
    </w:p>
    <w:p w:rsidR="00DC2436" w:rsidRPr="00DC2436" w:rsidRDefault="00DC2436" w:rsidP="00DC2436">
      <w:pPr>
        <w:shd w:val="clear" w:color="auto" w:fill="FFFFFF"/>
        <w:spacing w:after="0" w:line="240" w:lineRule="auto"/>
        <w:jc w:val="center"/>
        <w:rPr>
          <w:rFonts w:ascii="Arial" w:eastAsia="Times New Roman" w:hAnsi="Arial" w:cs="Arial"/>
          <w:color w:val="222222"/>
          <w:sz w:val="24"/>
          <w:szCs w:val="24"/>
          <w:lang w:eastAsia="en-PH"/>
        </w:rPr>
      </w:pPr>
      <w:r w:rsidRPr="00DC2436">
        <w:rPr>
          <w:rFonts w:ascii="Arial" w:eastAsia="Times New Roman" w:hAnsi="Arial" w:cs="Arial"/>
          <w:color w:val="222222"/>
          <w:sz w:val="24"/>
          <w:szCs w:val="24"/>
          <w:lang w:eastAsia="en-PH"/>
        </w:rPr>
        <w:t>April 16, 2021</w:t>
      </w:r>
    </w:p>
    <w:p w:rsidR="00DC2436" w:rsidRPr="00DC2436" w:rsidRDefault="00DC2436" w:rsidP="00DC2436">
      <w:pPr>
        <w:shd w:val="clear" w:color="auto" w:fill="FFFFFF"/>
        <w:spacing w:after="0" w:line="240" w:lineRule="auto"/>
        <w:jc w:val="center"/>
        <w:rPr>
          <w:rFonts w:ascii="Arial" w:eastAsia="Times New Roman" w:hAnsi="Arial" w:cs="Arial"/>
          <w:color w:val="222222"/>
          <w:sz w:val="24"/>
          <w:szCs w:val="24"/>
          <w:lang w:eastAsia="en-PH"/>
        </w:rPr>
      </w:pPr>
      <w:r w:rsidRPr="00DC2436">
        <w:rPr>
          <w:rFonts w:ascii="Arial" w:eastAsia="Times New Roman" w:hAnsi="Arial" w:cs="Arial"/>
          <w:color w:val="222222"/>
          <w:sz w:val="24"/>
          <w:szCs w:val="24"/>
          <w:lang w:eastAsia="en-PH"/>
        </w:rPr>
        <w:t> </w:t>
      </w:r>
    </w:p>
    <w:p w:rsidR="00DC2436" w:rsidRPr="00DC2436" w:rsidRDefault="00DC2436" w:rsidP="00DC2436">
      <w:pPr>
        <w:shd w:val="clear" w:color="auto" w:fill="FFFFFF"/>
        <w:spacing w:after="0" w:line="240" w:lineRule="auto"/>
        <w:ind w:left="360"/>
        <w:rPr>
          <w:rFonts w:ascii="Calibri" w:eastAsia="Times New Roman" w:hAnsi="Calibri" w:cs="Calibri"/>
          <w:color w:val="222222"/>
          <w:lang w:eastAsia="en-PH"/>
        </w:rPr>
      </w:pPr>
      <w:r w:rsidRPr="00DC2436">
        <w:rPr>
          <w:rFonts w:ascii="Arial" w:eastAsia="Times New Roman" w:hAnsi="Arial" w:cs="Arial"/>
          <w:b/>
          <w:bCs/>
          <w:color w:val="222222"/>
          <w:sz w:val="24"/>
          <w:szCs w:val="24"/>
          <w:lang w:eastAsia="en-PH"/>
        </w:rPr>
        <w:t>1.</w:t>
      </w:r>
      <w:r w:rsidRPr="00DC2436">
        <w:rPr>
          <w:rFonts w:ascii="Times New Roman" w:eastAsia="Times New Roman" w:hAnsi="Times New Roman" w:cs="Times New Roman"/>
          <w:b/>
          <w:bCs/>
          <w:color w:val="222222"/>
          <w:sz w:val="14"/>
          <w:szCs w:val="14"/>
          <w:lang w:eastAsia="en-PH"/>
        </w:rPr>
        <w:t>    </w:t>
      </w:r>
      <w:r w:rsidRPr="00DC2436">
        <w:rPr>
          <w:rFonts w:ascii="Arial" w:eastAsia="Times New Roman" w:hAnsi="Arial" w:cs="Arial"/>
          <w:b/>
          <w:bCs/>
          <w:color w:val="222222"/>
          <w:sz w:val="24"/>
          <w:szCs w:val="24"/>
          <w:u w:val="single"/>
          <w:lang w:eastAsia="en-PH"/>
        </w:rPr>
        <w:t>COVID-19 VACCINATIONS UPDATES:</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b/>
          <w:bCs/>
          <w:color w:val="222222"/>
          <w:sz w:val="24"/>
          <w:szCs w:val="24"/>
          <w:lang w:eastAsia="en-PH"/>
        </w:rPr>
        <w:t> </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color w:val="222222"/>
          <w:sz w:val="24"/>
          <w:szCs w:val="24"/>
          <w:lang w:eastAsia="en-PH"/>
        </w:rPr>
        <w:t>I am pleased to share with the Veteran community in the Philippines that VA Manila has been allocated its initial supply of COVID-19 vaccine.  This has been a tremendous undertaking and required the collaboration of multiple Federal agencies. I appreciate the teamwork among these agencies that has gotten us to this point.  VA Manila staff are ready to rise to the challenge to safely vaccinate as many Veterans as quickly as possible. I am also very grateful for the patience and understanding from the Veteran community in the Philippines as we have worked through the many hurdles involved with the shipping and delivery of COVID-19 vaccines to VA’s most distant health care facility in a foreign country.</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color w:val="222222"/>
          <w:sz w:val="24"/>
          <w:szCs w:val="24"/>
          <w:lang w:eastAsia="en-PH"/>
        </w:rPr>
        <w:t> </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color w:val="222222"/>
          <w:sz w:val="24"/>
          <w:szCs w:val="24"/>
          <w:lang w:eastAsia="en-PH"/>
        </w:rPr>
        <w:t>VA Manila has initially been allocated the Pfizer-</w:t>
      </w:r>
      <w:proofErr w:type="spellStart"/>
      <w:r w:rsidRPr="00DC2436">
        <w:rPr>
          <w:rFonts w:ascii="Arial" w:eastAsia="Times New Roman" w:hAnsi="Arial" w:cs="Arial"/>
          <w:color w:val="222222"/>
          <w:sz w:val="24"/>
          <w:szCs w:val="24"/>
          <w:lang w:eastAsia="en-PH"/>
        </w:rPr>
        <w:t>BioNTech</w:t>
      </w:r>
      <w:proofErr w:type="spellEnd"/>
      <w:r w:rsidRPr="00DC2436">
        <w:rPr>
          <w:rFonts w:ascii="Arial" w:eastAsia="Times New Roman" w:hAnsi="Arial" w:cs="Arial"/>
          <w:color w:val="222222"/>
          <w:sz w:val="24"/>
          <w:szCs w:val="24"/>
          <w:lang w:eastAsia="en-PH"/>
        </w:rPr>
        <w:t xml:space="preserve"> vaccine. This vaccine has been granted Food and Drug Administration (FDA) Emergency Use Authorization (EUA) for use both in the United States and the Philippines. The Pfizer-</w:t>
      </w:r>
      <w:proofErr w:type="spellStart"/>
      <w:r w:rsidRPr="00DC2436">
        <w:rPr>
          <w:rFonts w:ascii="Arial" w:eastAsia="Times New Roman" w:hAnsi="Arial" w:cs="Arial"/>
          <w:color w:val="222222"/>
          <w:sz w:val="24"/>
          <w:szCs w:val="24"/>
          <w:lang w:eastAsia="en-PH"/>
        </w:rPr>
        <w:t>BioNTech</w:t>
      </w:r>
      <w:proofErr w:type="spellEnd"/>
      <w:r w:rsidRPr="00DC2436">
        <w:rPr>
          <w:rFonts w:ascii="Arial" w:eastAsia="Times New Roman" w:hAnsi="Arial" w:cs="Arial"/>
          <w:color w:val="222222"/>
          <w:sz w:val="24"/>
          <w:szCs w:val="24"/>
          <w:lang w:eastAsia="en-PH"/>
        </w:rPr>
        <w:t xml:space="preserve"> vaccine is a two-dose series, consisting of an initial vaccine, and a second booster shot 21 days later. Veterans are encouraged to review the </w:t>
      </w:r>
      <w:hyperlink r:id="rId5" w:tgtFrame="_blank" w:history="1">
        <w:r w:rsidRPr="00DC2436">
          <w:rPr>
            <w:rFonts w:ascii="Arial" w:eastAsia="Times New Roman" w:hAnsi="Arial" w:cs="Arial"/>
            <w:color w:val="1155CC"/>
            <w:sz w:val="24"/>
            <w:szCs w:val="24"/>
            <w:u w:val="single"/>
            <w:lang w:eastAsia="en-PH"/>
          </w:rPr>
          <w:t>Pfizer-</w:t>
        </w:r>
        <w:proofErr w:type="spellStart"/>
        <w:r w:rsidRPr="00DC2436">
          <w:rPr>
            <w:rFonts w:ascii="Arial" w:eastAsia="Times New Roman" w:hAnsi="Arial" w:cs="Arial"/>
            <w:color w:val="1155CC"/>
            <w:sz w:val="24"/>
            <w:szCs w:val="24"/>
            <w:u w:val="single"/>
            <w:lang w:eastAsia="en-PH"/>
          </w:rPr>
          <w:t>BioNTech</w:t>
        </w:r>
        <w:proofErr w:type="spellEnd"/>
        <w:r w:rsidRPr="00DC2436">
          <w:rPr>
            <w:rFonts w:ascii="Arial" w:eastAsia="Times New Roman" w:hAnsi="Arial" w:cs="Arial"/>
            <w:color w:val="1155CC"/>
            <w:sz w:val="24"/>
            <w:szCs w:val="24"/>
            <w:u w:val="single"/>
            <w:lang w:eastAsia="en-PH"/>
          </w:rPr>
          <w:t xml:space="preserve"> Vaccine Information Sheet</w:t>
        </w:r>
      </w:hyperlink>
      <w:r w:rsidRPr="00DC2436">
        <w:rPr>
          <w:rFonts w:ascii="Arial" w:eastAsia="Times New Roman" w:hAnsi="Arial" w:cs="Arial"/>
          <w:color w:val="222222"/>
          <w:sz w:val="24"/>
          <w:szCs w:val="24"/>
          <w:lang w:eastAsia="en-PH"/>
        </w:rPr>
        <w:t> and to consider the risks and benefits of being vaccinated. Veterans should ask their provider about any questions or concerns you may have about receiving a COVID-19 vaccine prior to scheduling, or prior to vaccine administration.</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color w:val="222222"/>
          <w:sz w:val="24"/>
          <w:szCs w:val="24"/>
          <w:lang w:eastAsia="en-PH"/>
        </w:rPr>
        <w:t> </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color w:val="222222"/>
          <w:sz w:val="24"/>
          <w:szCs w:val="24"/>
          <w:lang w:eastAsia="en-PH"/>
        </w:rPr>
        <w:t xml:space="preserve">VA Manila will begin providing vaccines to Veterans on Monday, April 19, 2021. Vaccinations will be administered at the VA Manila Outpatient Clinic, 1501 </w:t>
      </w:r>
      <w:proofErr w:type="spellStart"/>
      <w:r w:rsidRPr="00DC2436">
        <w:rPr>
          <w:rFonts w:ascii="Arial" w:eastAsia="Times New Roman" w:hAnsi="Arial" w:cs="Arial"/>
          <w:color w:val="222222"/>
          <w:sz w:val="24"/>
          <w:szCs w:val="24"/>
          <w:lang w:eastAsia="en-PH"/>
        </w:rPr>
        <w:t>Roxas</w:t>
      </w:r>
      <w:proofErr w:type="spellEnd"/>
      <w:r w:rsidRPr="00DC2436">
        <w:rPr>
          <w:rFonts w:ascii="Arial" w:eastAsia="Times New Roman" w:hAnsi="Arial" w:cs="Arial"/>
          <w:color w:val="222222"/>
          <w:sz w:val="24"/>
          <w:szCs w:val="24"/>
          <w:lang w:eastAsia="en-PH"/>
        </w:rPr>
        <w:t xml:space="preserve"> Boulevard, 1302, Pasay City, Metro Manila, and will be offered by appointment only. </w:t>
      </w:r>
      <w:r w:rsidRPr="00DC2436">
        <w:rPr>
          <w:rFonts w:ascii="Arial" w:eastAsia="Times New Roman" w:hAnsi="Arial" w:cs="Arial"/>
          <w:b/>
          <w:bCs/>
          <w:color w:val="222222"/>
          <w:sz w:val="24"/>
          <w:szCs w:val="24"/>
          <w:u w:val="single"/>
          <w:lang w:eastAsia="en-PH"/>
        </w:rPr>
        <w:t>VA Manila will not be able to accommodate Veterans seeking a vaccine on a walk-in basis, as the Clinic remains closed to walk-in appointments at this time</w:t>
      </w:r>
      <w:r w:rsidRPr="00DC2436">
        <w:rPr>
          <w:rFonts w:ascii="Arial" w:eastAsia="Times New Roman" w:hAnsi="Arial" w:cs="Arial"/>
          <w:color w:val="222222"/>
          <w:sz w:val="24"/>
          <w:szCs w:val="24"/>
          <w:lang w:eastAsia="en-PH"/>
        </w:rPr>
        <w:t>. When a Veteran is eligible to receive a COVID vaccine, a VA Manila staff member will contact the Veteran by phone and secure messenger to offer an appointment in our dedicated COVID-19 Vaccine Clinic. Based on available vaccine supplies, VA Manila will offer the COVID-19 vaccine to our enrolled Veteran patients. Due to the overwhelming demand that is anticipated, I am asking Veterans not to call the Clinic to inquire when they can receive a vaccine. Initially, our supplies will be limited, and the Clinic will be working through a prioritized list to offer the vaccine first to those at highest risk of getting or spreading the coronavirus, or of becoming severely ill from COVID-19. The Clinic will put out frequent email updates keeping the Veteran community up-to-date on developments throughout this process.</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color w:val="222222"/>
          <w:sz w:val="24"/>
          <w:szCs w:val="24"/>
          <w:lang w:eastAsia="en-PH"/>
        </w:rPr>
        <w:t> </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color w:val="222222"/>
          <w:sz w:val="24"/>
          <w:szCs w:val="24"/>
          <w:lang w:eastAsia="en-PH"/>
        </w:rPr>
        <w:t xml:space="preserve">VA Manila’s clinic scheduling team has already started contacting Veterans based on established prioritization groups. These groups were previously published by the Department of Veterans Affairs in November 2020. The Clinic will strictly adhere to the </w:t>
      </w:r>
      <w:r w:rsidRPr="00DC2436">
        <w:rPr>
          <w:rFonts w:ascii="Arial" w:eastAsia="Times New Roman" w:hAnsi="Arial" w:cs="Arial"/>
          <w:color w:val="222222"/>
          <w:sz w:val="24"/>
          <w:szCs w:val="24"/>
          <w:lang w:eastAsia="en-PH"/>
        </w:rPr>
        <w:lastRenderedPageBreak/>
        <w:t>priority groups initially and will start with Phase 1a and Phase 1b, which includes the following individuals:</w:t>
      </w:r>
    </w:p>
    <w:p w:rsidR="00DC2436" w:rsidRPr="00DC2436" w:rsidRDefault="00DC2436" w:rsidP="00DC2436">
      <w:pPr>
        <w:shd w:val="clear" w:color="auto" w:fill="FFFFFF"/>
        <w:spacing w:after="240" w:line="240" w:lineRule="auto"/>
        <w:rPr>
          <w:rFonts w:ascii="Arial" w:eastAsia="Times New Roman" w:hAnsi="Arial" w:cs="Arial"/>
          <w:color w:val="222222"/>
          <w:sz w:val="24"/>
          <w:szCs w:val="24"/>
          <w:lang w:eastAsia="en-PH"/>
        </w:rPr>
      </w:pPr>
      <w:r w:rsidRPr="00DC2436">
        <w:rPr>
          <w:rFonts w:ascii="Helvetica" w:eastAsia="Times New Roman" w:hAnsi="Helvetica" w:cs="Helvetica"/>
          <w:b/>
          <w:bCs/>
          <w:color w:val="212121"/>
          <w:sz w:val="24"/>
          <w:szCs w:val="24"/>
          <w:lang w:eastAsia="en-PH"/>
        </w:rPr>
        <w:t>Phase 1a includes these eligible Veterans who already receive care at VA:</w:t>
      </w:r>
    </w:p>
    <w:p w:rsidR="00DC2436" w:rsidRPr="00DC2436" w:rsidRDefault="00DC2436" w:rsidP="00DC2436">
      <w:pPr>
        <w:numPr>
          <w:ilvl w:val="0"/>
          <w:numId w:val="1"/>
        </w:numPr>
        <w:shd w:val="clear" w:color="auto" w:fill="FFFFFF"/>
        <w:spacing w:after="120" w:line="240" w:lineRule="auto"/>
        <w:ind w:left="945"/>
        <w:rPr>
          <w:rFonts w:ascii="Arial" w:eastAsia="Times New Roman" w:hAnsi="Arial" w:cs="Arial"/>
          <w:color w:val="212121"/>
          <w:sz w:val="24"/>
          <w:szCs w:val="24"/>
          <w:lang w:eastAsia="en-PH"/>
        </w:rPr>
      </w:pPr>
      <w:r w:rsidRPr="00DC2436">
        <w:rPr>
          <w:rFonts w:ascii="Helvetica" w:eastAsia="Times New Roman" w:hAnsi="Helvetica" w:cs="Helvetica"/>
          <w:color w:val="212121"/>
          <w:sz w:val="24"/>
          <w:szCs w:val="24"/>
          <w:lang w:eastAsia="en-PH"/>
        </w:rPr>
        <w:t>Veterans who live in VA community living centers and spinal cord units</w:t>
      </w:r>
    </w:p>
    <w:p w:rsidR="00DC2436" w:rsidRPr="00DC2436" w:rsidRDefault="00DC2436" w:rsidP="00DC2436">
      <w:pPr>
        <w:numPr>
          <w:ilvl w:val="0"/>
          <w:numId w:val="1"/>
        </w:numPr>
        <w:shd w:val="clear" w:color="auto" w:fill="FFFFFF"/>
        <w:spacing w:after="120" w:line="240" w:lineRule="auto"/>
        <w:ind w:left="945"/>
        <w:rPr>
          <w:rFonts w:ascii="Arial" w:eastAsia="Times New Roman" w:hAnsi="Arial" w:cs="Arial"/>
          <w:color w:val="212121"/>
          <w:sz w:val="24"/>
          <w:szCs w:val="24"/>
          <w:lang w:eastAsia="en-PH"/>
        </w:rPr>
      </w:pPr>
      <w:r w:rsidRPr="00DC2436">
        <w:rPr>
          <w:rFonts w:ascii="Helvetica" w:eastAsia="Times New Roman" w:hAnsi="Helvetica" w:cs="Helvetica"/>
          <w:color w:val="212121"/>
          <w:sz w:val="24"/>
          <w:szCs w:val="24"/>
          <w:lang w:eastAsia="en-PH"/>
        </w:rPr>
        <w:t>Veterans who live in other long-term care or congregate (group living) settings and don't have access to COVID-19 vaccines in those settings</w:t>
      </w:r>
    </w:p>
    <w:p w:rsidR="00DC2436" w:rsidRPr="00DC2436" w:rsidRDefault="00DC2436" w:rsidP="00DC2436">
      <w:pPr>
        <w:numPr>
          <w:ilvl w:val="0"/>
          <w:numId w:val="1"/>
        </w:numPr>
        <w:shd w:val="clear" w:color="auto" w:fill="FFFFFF"/>
        <w:spacing w:after="120" w:line="240" w:lineRule="auto"/>
        <w:ind w:left="945"/>
        <w:rPr>
          <w:rFonts w:ascii="Arial" w:eastAsia="Times New Roman" w:hAnsi="Arial" w:cs="Arial"/>
          <w:color w:val="212121"/>
          <w:sz w:val="24"/>
          <w:szCs w:val="24"/>
          <w:lang w:eastAsia="en-PH"/>
        </w:rPr>
      </w:pPr>
      <w:r w:rsidRPr="00DC2436">
        <w:rPr>
          <w:rFonts w:ascii="Helvetica" w:eastAsia="Times New Roman" w:hAnsi="Helvetica" w:cs="Helvetica"/>
          <w:color w:val="212121"/>
          <w:sz w:val="24"/>
          <w:szCs w:val="24"/>
          <w:lang w:eastAsia="en-PH"/>
        </w:rPr>
        <w:t>Veterans who work in cemeteries</w:t>
      </w:r>
    </w:p>
    <w:p w:rsidR="00DC2436" w:rsidRPr="00DC2436" w:rsidRDefault="00DC2436" w:rsidP="00DC2436">
      <w:pPr>
        <w:numPr>
          <w:ilvl w:val="0"/>
          <w:numId w:val="1"/>
        </w:numPr>
        <w:shd w:val="clear" w:color="auto" w:fill="FFFFFF"/>
        <w:spacing w:after="0" w:line="240" w:lineRule="auto"/>
        <w:ind w:left="945"/>
        <w:rPr>
          <w:rFonts w:ascii="Arial" w:eastAsia="Times New Roman" w:hAnsi="Arial" w:cs="Arial"/>
          <w:color w:val="212121"/>
          <w:sz w:val="24"/>
          <w:szCs w:val="24"/>
          <w:lang w:eastAsia="en-PH"/>
        </w:rPr>
      </w:pPr>
      <w:r w:rsidRPr="00DC2436">
        <w:rPr>
          <w:rFonts w:ascii="Helvetica" w:eastAsia="Times New Roman" w:hAnsi="Helvetica" w:cs="Helvetica"/>
          <w:color w:val="212121"/>
          <w:sz w:val="24"/>
          <w:szCs w:val="24"/>
          <w:lang w:eastAsia="en-PH"/>
        </w:rPr>
        <w:t>Veterans who work as health care personnel</w:t>
      </w:r>
    </w:p>
    <w:p w:rsidR="00DC2436" w:rsidRPr="00DC2436" w:rsidRDefault="00DC2436" w:rsidP="00DC2436">
      <w:pPr>
        <w:shd w:val="clear" w:color="auto" w:fill="FFFFFF"/>
        <w:spacing w:after="240" w:line="240" w:lineRule="auto"/>
        <w:rPr>
          <w:rFonts w:ascii="Arial" w:eastAsia="Times New Roman" w:hAnsi="Arial" w:cs="Arial"/>
          <w:color w:val="222222"/>
          <w:sz w:val="24"/>
          <w:szCs w:val="24"/>
          <w:lang w:eastAsia="en-PH"/>
        </w:rPr>
      </w:pPr>
      <w:r w:rsidRPr="00DC2436">
        <w:rPr>
          <w:rFonts w:ascii="Helvetica" w:eastAsia="Times New Roman" w:hAnsi="Helvetica" w:cs="Helvetica"/>
          <w:b/>
          <w:bCs/>
          <w:color w:val="212121"/>
          <w:sz w:val="24"/>
          <w:szCs w:val="24"/>
          <w:lang w:eastAsia="en-PH"/>
        </w:rPr>
        <w:t>Phase 1b includes these eligible Veterans who already receive care at VA:</w:t>
      </w:r>
    </w:p>
    <w:p w:rsidR="00DC2436" w:rsidRPr="00DC2436" w:rsidRDefault="00DC2436" w:rsidP="00DC2436">
      <w:pPr>
        <w:numPr>
          <w:ilvl w:val="0"/>
          <w:numId w:val="2"/>
        </w:numPr>
        <w:shd w:val="clear" w:color="auto" w:fill="FFFFFF"/>
        <w:spacing w:after="120" w:line="240" w:lineRule="auto"/>
        <w:ind w:left="945"/>
        <w:rPr>
          <w:rFonts w:ascii="Arial" w:eastAsia="Times New Roman" w:hAnsi="Arial" w:cs="Arial"/>
          <w:color w:val="212121"/>
          <w:sz w:val="24"/>
          <w:szCs w:val="24"/>
          <w:lang w:eastAsia="en-PH"/>
        </w:rPr>
      </w:pPr>
      <w:r w:rsidRPr="00DC2436">
        <w:rPr>
          <w:rFonts w:ascii="Helvetica" w:eastAsia="Times New Roman" w:hAnsi="Helvetica" w:cs="Helvetica"/>
          <w:color w:val="212121"/>
          <w:sz w:val="24"/>
          <w:szCs w:val="24"/>
          <w:lang w:eastAsia="en-PH"/>
        </w:rPr>
        <w:t xml:space="preserve">Veterans who are at least 75 </w:t>
      </w:r>
      <w:proofErr w:type="gramStart"/>
      <w:r w:rsidRPr="00DC2436">
        <w:rPr>
          <w:rFonts w:ascii="Helvetica" w:eastAsia="Times New Roman" w:hAnsi="Helvetica" w:cs="Helvetica"/>
          <w:color w:val="212121"/>
          <w:sz w:val="24"/>
          <w:szCs w:val="24"/>
          <w:lang w:eastAsia="en-PH"/>
        </w:rPr>
        <w:t>years</w:t>
      </w:r>
      <w:proofErr w:type="gramEnd"/>
      <w:r w:rsidRPr="00DC2436">
        <w:rPr>
          <w:rFonts w:ascii="Helvetica" w:eastAsia="Times New Roman" w:hAnsi="Helvetica" w:cs="Helvetica"/>
          <w:color w:val="212121"/>
          <w:sz w:val="24"/>
          <w:szCs w:val="24"/>
          <w:lang w:eastAsia="en-PH"/>
        </w:rPr>
        <w:t xml:space="preserve"> old </w:t>
      </w:r>
    </w:p>
    <w:p w:rsidR="00DC2436" w:rsidRPr="00DC2436" w:rsidRDefault="00DC2436" w:rsidP="00DC2436">
      <w:pPr>
        <w:numPr>
          <w:ilvl w:val="0"/>
          <w:numId w:val="2"/>
        </w:numPr>
        <w:shd w:val="clear" w:color="auto" w:fill="FFFFFF"/>
        <w:spacing w:after="120" w:line="240" w:lineRule="auto"/>
        <w:ind w:left="945"/>
        <w:rPr>
          <w:rFonts w:ascii="Arial" w:eastAsia="Times New Roman" w:hAnsi="Arial" w:cs="Arial"/>
          <w:color w:val="212121"/>
          <w:sz w:val="24"/>
          <w:szCs w:val="24"/>
          <w:lang w:eastAsia="en-PH"/>
        </w:rPr>
      </w:pPr>
      <w:r w:rsidRPr="00DC2436">
        <w:rPr>
          <w:rFonts w:ascii="Helvetica" w:eastAsia="Times New Roman" w:hAnsi="Helvetica" w:cs="Helvetica"/>
          <w:color w:val="212121"/>
          <w:sz w:val="24"/>
          <w:szCs w:val="24"/>
          <w:lang w:eastAsia="en-PH"/>
        </w:rPr>
        <w:t>Veterans who are essential frontline workers</w:t>
      </w:r>
    </w:p>
    <w:p w:rsidR="00DC2436" w:rsidRPr="00DC2436" w:rsidRDefault="00DC2436" w:rsidP="00DC2436">
      <w:pPr>
        <w:numPr>
          <w:ilvl w:val="0"/>
          <w:numId w:val="2"/>
        </w:numPr>
        <w:shd w:val="clear" w:color="auto" w:fill="FFFFFF"/>
        <w:spacing w:after="120" w:line="240" w:lineRule="auto"/>
        <w:ind w:left="945"/>
        <w:rPr>
          <w:rFonts w:ascii="Arial" w:eastAsia="Times New Roman" w:hAnsi="Arial" w:cs="Arial"/>
          <w:color w:val="212121"/>
          <w:sz w:val="24"/>
          <w:szCs w:val="24"/>
          <w:lang w:eastAsia="en-PH"/>
        </w:rPr>
      </w:pPr>
      <w:r w:rsidRPr="00DC2436">
        <w:rPr>
          <w:rFonts w:ascii="Helvetica" w:eastAsia="Times New Roman" w:hAnsi="Helvetica" w:cs="Helvetica"/>
          <w:color w:val="212121"/>
          <w:sz w:val="24"/>
          <w:szCs w:val="24"/>
          <w:lang w:eastAsia="en-PH"/>
        </w:rPr>
        <w:t>Veterans who are experiencing homelessness </w:t>
      </w:r>
    </w:p>
    <w:p w:rsidR="00DC2436" w:rsidRPr="00DC2436" w:rsidRDefault="00DC2436" w:rsidP="00DC2436">
      <w:pPr>
        <w:numPr>
          <w:ilvl w:val="0"/>
          <w:numId w:val="2"/>
        </w:numPr>
        <w:shd w:val="clear" w:color="auto" w:fill="FFFFFF"/>
        <w:spacing w:after="120" w:line="240" w:lineRule="auto"/>
        <w:ind w:left="945"/>
        <w:rPr>
          <w:rFonts w:ascii="Arial" w:eastAsia="Times New Roman" w:hAnsi="Arial" w:cs="Arial"/>
          <w:color w:val="212121"/>
          <w:sz w:val="24"/>
          <w:szCs w:val="24"/>
          <w:lang w:eastAsia="en-PH"/>
        </w:rPr>
      </w:pPr>
      <w:r w:rsidRPr="00DC2436">
        <w:rPr>
          <w:rFonts w:ascii="Helvetica" w:eastAsia="Times New Roman" w:hAnsi="Helvetica" w:cs="Helvetica"/>
          <w:color w:val="212121"/>
          <w:sz w:val="24"/>
          <w:szCs w:val="24"/>
          <w:lang w:eastAsia="en-PH"/>
        </w:rPr>
        <w:t>Veterans who receive hemodialysis care </w:t>
      </w:r>
    </w:p>
    <w:p w:rsidR="00DC2436" w:rsidRPr="00DC2436" w:rsidRDefault="00DC2436" w:rsidP="00DC2436">
      <w:pPr>
        <w:numPr>
          <w:ilvl w:val="0"/>
          <w:numId w:val="2"/>
        </w:numPr>
        <w:shd w:val="clear" w:color="auto" w:fill="FFFFFF"/>
        <w:spacing w:after="120" w:line="240" w:lineRule="auto"/>
        <w:ind w:left="945"/>
        <w:rPr>
          <w:rFonts w:ascii="Arial" w:eastAsia="Times New Roman" w:hAnsi="Arial" w:cs="Arial"/>
          <w:color w:val="212121"/>
          <w:sz w:val="24"/>
          <w:szCs w:val="24"/>
          <w:lang w:eastAsia="en-PH"/>
        </w:rPr>
      </w:pPr>
      <w:r w:rsidRPr="00DC2436">
        <w:rPr>
          <w:rFonts w:ascii="Helvetica" w:eastAsia="Times New Roman" w:hAnsi="Helvetica" w:cs="Helvetica"/>
          <w:color w:val="212121"/>
          <w:sz w:val="24"/>
          <w:szCs w:val="24"/>
          <w:lang w:eastAsia="en-PH"/>
        </w:rPr>
        <w:t>Veterans who've had a solid organ transplant or who are being considered for transplant</w:t>
      </w:r>
    </w:p>
    <w:p w:rsidR="00DC2436" w:rsidRPr="00DC2436" w:rsidRDefault="00DC2436" w:rsidP="00DC2436">
      <w:pPr>
        <w:numPr>
          <w:ilvl w:val="0"/>
          <w:numId w:val="2"/>
        </w:numPr>
        <w:shd w:val="clear" w:color="auto" w:fill="FFFFFF"/>
        <w:spacing w:after="120" w:line="240" w:lineRule="auto"/>
        <w:ind w:left="945"/>
        <w:rPr>
          <w:rFonts w:ascii="Arial" w:eastAsia="Times New Roman" w:hAnsi="Arial" w:cs="Arial"/>
          <w:color w:val="212121"/>
          <w:sz w:val="24"/>
          <w:szCs w:val="24"/>
          <w:lang w:eastAsia="en-PH"/>
        </w:rPr>
      </w:pPr>
      <w:r w:rsidRPr="00DC2436">
        <w:rPr>
          <w:rFonts w:ascii="Helvetica" w:eastAsia="Times New Roman" w:hAnsi="Helvetica" w:cs="Helvetica"/>
          <w:color w:val="212121"/>
          <w:sz w:val="24"/>
          <w:szCs w:val="24"/>
          <w:lang w:eastAsia="en-PH"/>
        </w:rPr>
        <w:t>Veterans with spinal cord injuries and disorders </w:t>
      </w:r>
    </w:p>
    <w:p w:rsidR="00DC2436" w:rsidRPr="00DC2436" w:rsidRDefault="00DC2436" w:rsidP="00DC2436">
      <w:pPr>
        <w:numPr>
          <w:ilvl w:val="0"/>
          <w:numId w:val="2"/>
        </w:numPr>
        <w:shd w:val="clear" w:color="auto" w:fill="FFFFFF"/>
        <w:spacing w:after="0" w:line="240" w:lineRule="auto"/>
        <w:ind w:left="945"/>
        <w:rPr>
          <w:rFonts w:ascii="Arial" w:eastAsia="Times New Roman" w:hAnsi="Arial" w:cs="Arial"/>
          <w:color w:val="212121"/>
          <w:sz w:val="24"/>
          <w:szCs w:val="24"/>
          <w:lang w:eastAsia="en-PH"/>
        </w:rPr>
      </w:pPr>
      <w:r w:rsidRPr="00DC2436">
        <w:rPr>
          <w:rFonts w:ascii="Helvetica" w:eastAsia="Times New Roman" w:hAnsi="Helvetica" w:cs="Helvetica"/>
          <w:color w:val="212121"/>
          <w:sz w:val="24"/>
          <w:szCs w:val="24"/>
          <w:lang w:eastAsia="en-PH"/>
        </w:rPr>
        <w:t>Veterans who receive chemotherapy treatment in a clinic or hospital</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color w:val="222222"/>
          <w:sz w:val="24"/>
          <w:szCs w:val="24"/>
          <w:lang w:eastAsia="en-PH"/>
        </w:rPr>
        <w:t> </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color w:val="222222"/>
          <w:sz w:val="24"/>
          <w:szCs w:val="24"/>
          <w:lang w:eastAsia="en-PH"/>
        </w:rPr>
        <w:t>Following the initial prioritization groups 1a and 1b, Veterans in priority group 1c will be accommodated:</w:t>
      </w:r>
    </w:p>
    <w:p w:rsidR="00DC2436" w:rsidRPr="00DC2436" w:rsidRDefault="00DC2436" w:rsidP="00DC2436">
      <w:pPr>
        <w:shd w:val="clear" w:color="auto" w:fill="FFFFFF"/>
        <w:spacing w:before="100" w:beforeAutospacing="1" w:after="240" w:line="240" w:lineRule="auto"/>
        <w:rPr>
          <w:rFonts w:ascii="Arial" w:eastAsia="Times New Roman" w:hAnsi="Arial" w:cs="Arial"/>
          <w:color w:val="222222"/>
          <w:sz w:val="24"/>
          <w:szCs w:val="24"/>
          <w:lang w:eastAsia="en-PH"/>
        </w:rPr>
      </w:pPr>
      <w:r w:rsidRPr="00DC2436">
        <w:rPr>
          <w:rFonts w:ascii="Helvetica" w:eastAsia="Times New Roman" w:hAnsi="Helvetica" w:cs="Helvetica"/>
          <w:b/>
          <w:bCs/>
          <w:color w:val="212121"/>
          <w:sz w:val="24"/>
          <w:szCs w:val="24"/>
          <w:lang w:eastAsia="en-PH"/>
        </w:rPr>
        <w:t>Phase 1c includes these eligible Veterans who already receive care at VA:</w:t>
      </w:r>
    </w:p>
    <w:p w:rsidR="00DC2436" w:rsidRPr="00DC2436" w:rsidRDefault="00DC2436" w:rsidP="00DC2436">
      <w:pPr>
        <w:shd w:val="clear" w:color="auto" w:fill="FFFFFF"/>
        <w:spacing w:after="120" w:line="240" w:lineRule="auto"/>
        <w:ind w:left="720"/>
        <w:rPr>
          <w:rFonts w:ascii="Arial" w:eastAsia="Times New Roman" w:hAnsi="Arial" w:cs="Arial"/>
          <w:color w:val="222222"/>
          <w:sz w:val="24"/>
          <w:szCs w:val="24"/>
          <w:lang w:eastAsia="en-PH"/>
        </w:rPr>
      </w:pPr>
      <w:proofErr w:type="gramStart"/>
      <w:r w:rsidRPr="00DC2436">
        <w:rPr>
          <w:rFonts w:ascii="Wingdings" w:eastAsia="Times New Roman" w:hAnsi="Wingdings" w:cs="Arial"/>
          <w:color w:val="212121"/>
          <w:sz w:val="20"/>
          <w:szCs w:val="20"/>
          <w:lang w:eastAsia="en-PH"/>
        </w:rPr>
        <w:t></w:t>
      </w:r>
      <w:r w:rsidRPr="00DC2436">
        <w:rPr>
          <w:rFonts w:ascii="Times New Roman" w:eastAsia="Times New Roman" w:hAnsi="Times New Roman" w:cs="Times New Roman"/>
          <w:color w:val="212121"/>
          <w:sz w:val="14"/>
          <w:szCs w:val="14"/>
          <w:lang w:eastAsia="en-PH"/>
        </w:rPr>
        <w:t>  </w:t>
      </w:r>
      <w:r w:rsidRPr="00DC2436">
        <w:rPr>
          <w:rFonts w:ascii="Helvetica" w:eastAsia="Times New Roman" w:hAnsi="Helvetica" w:cs="Helvetica"/>
          <w:color w:val="212121"/>
          <w:sz w:val="24"/>
          <w:szCs w:val="24"/>
          <w:lang w:eastAsia="en-PH"/>
        </w:rPr>
        <w:t>Veterans</w:t>
      </w:r>
      <w:proofErr w:type="gramEnd"/>
      <w:r w:rsidRPr="00DC2436">
        <w:rPr>
          <w:rFonts w:ascii="Helvetica" w:eastAsia="Times New Roman" w:hAnsi="Helvetica" w:cs="Helvetica"/>
          <w:color w:val="212121"/>
          <w:sz w:val="24"/>
          <w:szCs w:val="24"/>
          <w:lang w:eastAsia="en-PH"/>
        </w:rPr>
        <w:t xml:space="preserve"> who are ages 65 to 74</w:t>
      </w:r>
    </w:p>
    <w:p w:rsidR="00DC2436" w:rsidRPr="00DC2436" w:rsidRDefault="00DC2436" w:rsidP="00DC2436">
      <w:pPr>
        <w:shd w:val="clear" w:color="auto" w:fill="FFFFFF"/>
        <w:spacing w:after="120" w:line="240" w:lineRule="auto"/>
        <w:ind w:left="720"/>
        <w:rPr>
          <w:rFonts w:ascii="Arial" w:eastAsia="Times New Roman" w:hAnsi="Arial" w:cs="Arial"/>
          <w:color w:val="222222"/>
          <w:sz w:val="24"/>
          <w:szCs w:val="24"/>
          <w:lang w:eastAsia="en-PH"/>
        </w:rPr>
      </w:pPr>
      <w:proofErr w:type="gramStart"/>
      <w:r w:rsidRPr="00DC2436">
        <w:rPr>
          <w:rFonts w:ascii="Wingdings" w:eastAsia="Times New Roman" w:hAnsi="Wingdings" w:cs="Arial"/>
          <w:color w:val="212121"/>
          <w:sz w:val="20"/>
          <w:szCs w:val="20"/>
          <w:lang w:eastAsia="en-PH"/>
        </w:rPr>
        <w:t></w:t>
      </w:r>
      <w:r w:rsidRPr="00DC2436">
        <w:rPr>
          <w:rFonts w:ascii="Times New Roman" w:eastAsia="Times New Roman" w:hAnsi="Times New Roman" w:cs="Times New Roman"/>
          <w:color w:val="212121"/>
          <w:sz w:val="14"/>
          <w:szCs w:val="14"/>
          <w:lang w:eastAsia="en-PH"/>
        </w:rPr>
        <w:t>  </w:t>
      </w:r>
      <w:r w:rsidRPr="00DC2436">
        <w:rPr>
          <w:rFonts w:ascii="Helvetica" w:eastAsia="Times New Roman" w:hAnsi="Helvetica" w:cs="Helvetica"/>
          <w:color w:val="212121"/>
          <w:sz w:val="24"/>
          <w:szCs w:val="24"/>
          <w:lang w:eastAsia="en-PH"/>
        </w:rPr>
        <w:t>Veterans</w:t>
      </w:r>
      <w:proofErr w:type="gramEnd"/>
      <w:r w:rsidRPr="00DC2436">
        <w:rPr>
          <w:rFonts w:ascii="Helvetica" w:eastAsia="Times New Roman" w:hAnsi="Helvetica" w:cs="Helvetica"/>
          <w:color w:val="212121"/>
          <w:sz w:val="24"/>
          <w:szCs w:val="24"/>
          <w:lang w:eastAsia="en-PH"/>
        </w:rPr>
        <w:t xml:space="preserve"> who are younger than 65 years old and have certain health conditions that the CDC determines put them at high risk of severe illness from COVID-19 </w:t>
      </w:r>
    </w:p>
    <w:p w:rsidR="00DC2436" w:rsidRPr="00DC2436" w:rsidRDefault="00DC2436" w:rsidP="00DC2436">
      <w:pPr>
        <w:shd w:val="clear" w:color="auto" w:fill="FFFFFF"/>
        <w:spacing w:after="0" w:line="240" w:lineRule="auto"/>
        <w:ind w:left="720"/>
        <w:rPr>
          <w:rFonts w:ascii="Arial" w:eastAsia="Times New Roman" w:hAnsi="Arial" w:cs="Arial"/>
          <w:color w:val="222222"/>
          <w:sz w:val="24"/>
          <w:szCs w:val="24"/>
          <w:lang w:eastAsia="en-PH"/>
        </w:rPr>
      </w:pPr>
      <w:proofErr w:type="gramStart"/>
      <w:r w:rsidRPr="00DC2436">
        <w:rPr>
          <w:rFonts w:ascii="Wingdings" w:eastAsia="Times New Roman" w:hAnsi="Wingdings" w:cs="Arial"/>
          <w:color w:val="212121"/>
          <w:sz w:val="20"/>
          <w:szCs w:val="20"/>
          <w:lang w:eastAsia="en-PH"/>
        </w:rPr>
        <w:t></w:t>
      </w:r>
      <w:r w:rsidRPr="00DC2436">
        <w:rPr>
          <w:rFonts w:ascii="Times New Roman" w:eastAsia="Times New Roman" w:hAnsi="Times New Roman" w:cs="Times New Roman"/>
          <w:color w:val="212121"/>
          <w:sz w:val="14"/>
          <w:szCs w:val="14"/>
          <w:lang w:eastAsia="en-PH"/>
        </w:rPr>
        <w:t>  </w:t>
      </w:r>
      <w:r w:rsidRPr="00DC2436">
        <w:rPr>
          <w:rFonts w:ascii="Helvetica" w:eastAsia="Times New Roman" w:hAnsi="Helvetica" w:cs="Helvetica"/>
          <w:color w:val="212121"/>
          <w:sz w:val="24"/>
          <w:szCs w:val="24"/>
          <w:lang w:eastAsia="en-PH"/>
        </w:rPr>
        <w:t>Veterans</w:t>
      </w:r>
      <w:proofErr w:type="gramEnd"/>
      <w:r w:rsidRPr="00DC2436">
        <w:rPr>
          <w:rFonts w:ascii="Helvetica" w:eastAsia="Times New Roman" w:hAnsi="Helvetica" w:cs="Helvetica"/>
          <w:color w:val="212121"/>
          <w:sz w:val="24"/>
          <w:szCs w:val="24"/>
          <w:lang w:eastAsia="en-PH"/>
        </w:rPr>
        <w:t xml:space="preserve"> who the CDC considers essential workers not included in Phase 1b</w:t>
      </w:r>
    </w:p>
    <w:p w:rsidR="00DC2436" w:rsidRPr="00DC2436" w:rsidRDefault="00DC2436" w:rsidP="00DC2436">
      <w:pPr>
        <w:shd w:val="clear" w:color="auto" w:fill="FFFFFF"/>
        <w:spacing w:before="100" w:beforeAutospacing="1" w:after="240" w:line="240" w:lineRule="auto"/>
        <w:rPr>
          <w:rFonts w:ascii="Arial" w:eastAsia="Times New Roman" w:hAnsi="Arial" w:cs="Arial"/>
          <w:color w:val="222222"/>
          <w:sz w:val="24"/>
          <w:szCs w:val="24"/>
          <w:lang w:eastAsia="en-PH"/>
        </w:rPr>
      </w:pPr>
      <w:hyperlink r:id="rId6" w:tgtFrame="_blank" w:history="1">
        <w:r w:rsidRPr="00DC2436">
          <w:rPr>
            <w:rFonts w:ascii="Helvetica" w:eastAsia="Times New Roman" w:hAnsi="Helvetica" w:cs="Helvetica"/>
            <w:color w:val="0070C0"/>
            <w:sz w:val="24"/>
            <w:szCs w:val="24"/>
            <w:u w:val="single"/>
            <w:lang w:eastAsia="en-PH"/>
          </w:rPr>
          <w:t>Go to the CDC website to read about health problems that increase risk from COVID-19</w:t>
        </w:r>
      </w:hyperlink>
    </w:p>
    <w:p w:rsidR="00DC2436" w:rsidRPr="00DC2436" w:rsidRDefault="00DC2436" w:rsidP="00DC2436">
      <w:pPr>
        <w:shd w:val="clear" w:color="auto" w:fill="FFFFFF"/>
        <w:spacing w:before="100" w:beforeAutospacing="1" w:after="240" w:line="240" w:lineRule="auto"/>
        <w:rPr>
          <w:rFonts w:ascii="Arial" w:eastAsia="Times New Roman" w:hAnsi="Arial" w:cs="Arial"/>
          <w:color w:val="222222"/>
          <w:sz w:val="24"/>
          <w:szCs w:val="24"/>
          <w:lang w:eastAsia="en-PH"/>
        </w:rPr>
      </w:pPr>
      <w:hyperlink r:id="rId7" w:tgtFrame="_blank" w:history="1">
        <w:r w:rsidRPr="00DC2436">
          <w:rPr>
            <w:rFonts w:ascii="Helvetica" w:eastAsia="Times New Roman" w:hAnsi="Helvetica" w:cs="Helvetica"/>
            <w:color w:val="0070C0"/>
            <w:sz w:val="24"/>
            <w:szCs w:val="24"/>
            <w:u w:val="single"/>
            <w:lang w:eastAsia="en-PH"/>
          </w:rPr>
          <w:t>Go to the CDC website to read the full list of essential workers</w:t>
        </w:r>
      </w:hyperlink>
      <w:r w:rsidRPr="00DC2436">
        <w:rPr>
          <w:rFonts w:ascii="Helvetica" w:eastAsia="Times New Roman" w:hAnsi="Helvetica" w:cs="Helvetica"/>
          <w:color w:val="212121"/>
          <w:sz w:val="24"/>
          <w:szCs w:val="24"/>
          <w:lang w:eastAsia="en-PH"/>
        </w:rPr>
        <w:br/>
        <w:t> </w:t>
      </w:r>
    </w:p>
    <w:p w:rsidR="00DC2436" w:rsidRPr="00DC2436" w:rsidRDefault="00DC2436" w:rsidP="00DC2436">
      <w:pPr>
        <w:shd w:val="clear" w:color="auto" w:fill="FFFFFF"/>
        <w:spacing w:before="100" w:beforeAutospacing="1" w:after="240" w:line="240" w:lineRule="auto"/>
        <w:rPr>
          <w:rFonts w:ascii="Arial" w:eastAsia="Times New Roman" w:hAnsi="Arial" w:cs="Arial"/>
          <w:color w:val="222222"/>
          <w:sz w:val="24"/>
          <w:szCs w:val="24"/>
          <w:lang w:eastAsia="en-PH"/>
        </w:rPr>
      </w:pPr>
      <w:r w:rsidRPr="00DC2436">
        <w:rPr>
          <w:rFonts w:ascii="Helvetica" w:eastAsia="Times New Roman" w:hAnsi="Helvetica" w:cs="Helvetica"/>
          <w:color w:val="000000"/>
          <w:sz w:val="24"/>
          <w:szCs w:val="24"/>
          <w:lang w:eastAsia="en-PH"/>
        </w:rPr>
        <w:t>Once VA Manila has been able to offer COVID-19 vaccines to enrolled Veterans in Phases 1a, 1b, and 1c, the Clinic will offer a COVID-19 vaccine to all Veterans enrolled in VA health care in the Philippines. Finally, once that group has been offered their initial vaccines, VA Manila will then offer any remaining supplies of COVID-19 vaccine to other non-enrolled Veterans and other individuals, as supplies permit and as authorized by the SAVE LIVES Act (Public Law 117-4). This law requires VA to continue to prioritize enrolled Veterans in the absence of a readily available supply of vaccine.</w:t>
      </w:r>
    </w:p>
    <w:p w:rsidR="00DC2436" w:rsidRPr="00DC2436" w:rsidRDefault="00DC2436" w:rsidP="00DC2436">
      <w:pPr>
        <w:shd w:val="clear" w:color="auto" w:fill="FFFFFF"/>
        <w:spacing w:before="100" w:beforeAutospacing="1" w:after="240" w:line="240" w:lineRule="auto"/>
        <w:rPr>
          <w:rFonts w:ascii="Arial" w:eastAsia="Times New Roman" w:hAnsi="Arial" w:cs="Arial"/>
          <w:color w:val="222222"/>
          <w:sz w:val="24"/>
          <w:szCs w:val="24"/>
          <w:lang w:eastAsia="en-PH"/>
        </w:rPr>
      </w:pPr>
      <w:r w:rsidRPr="00DC2436">
        <w:rPr>
          <w:rFonts w:ascii="Helvetica" w:eastAsia="Times New Roman" w:hAnsi="Helvetica" w:cs="Helvetica"/>
          <w:b/>
          <w:bCs/>
          <w:color w:val="000000"/>
          <w:sz w:val="24"/>
          <w:szCs w:val="24"/>
          <w:lang w:eastAsia="en-PH"/>
        </w:rPr>
        <w:lastRenderedPageBreak/>
        <w:t>When will I be contacted for my vaccine appointment?</w:t>
      </w:r>
    </w:p>
    <w:p w:rsidR="00DC2436" w:rsidRPr="00DC2436" w:rsidRDefault="00DC2436" w:rsidP="00DC2436">
      <w:pPr>
        <w:shd w:val="clear" w:color="auto" w:fill="FFFFFF"/>
        <w:spacing w:before="100" w:beforeAutospacing="1" w:after="240" w:line="240" w:lineRule="auto"/>
        <w:rPr>
          <w:rFonts w:ascii="Arial" w:eastAsia="Times New Roman" w:hAnsi="Arial" w:cs="Arial"/>
          <w:color w:val="222222"/>
          <w:sz w:val="24"/>
          <w:szCs w:val="24"/>
          <w:lang w:eastAsia="en-PH"/>
        </w:rPr>
      </w:pPr>
      <w:r w:rsidRPr="00DC2436">
        <w:rPr>
          <w:rFonts w:ascii="Helvetica" w:eastAsia="Times New Roman" w:hAnsi="Helvetica" w:cs="Helvetica"/>
          <w:color w:val="000000"/>
          <w:sz w:val="24"/>
          <w:szCs w:val="24"/>
          <w:lang w:eastAsia="en-PH"/>
        </w:rPr>
        <w:t>VA Manila’s initial COVID-19 vaccine allocation is not sufficient to vaccinate all enrolled Veterans at the Clinic, in addition to the non-enrolled Veterans and spouses/caregivers of Veterans living in the Philippines. These groups of individuals were recently authorized to receive vaccine from VA by the SAVE LIVES Act (PL 117-4). At this time, only enrolled Veterans who are active patients at the VA Manila Outpatient Clinic and over the age of 75 will be contacted. It is unlikely that VA Manila will be able to accommodate Veterans younger than 75 with our initial allocation. As additional supplies of vaccine are allocated to VA Manila and shipped, the Clinic will work to vaccinate other Veterans based on the priority groups outlined above. However, it may be several weeks or even several months before the Clinic receives a second allocation and shipment of vaccine.</w:t>
      </w:r>
    </w:p>
    <w:p w:rsidR="00DC2436" w:rsidRPr="00DC2436" w:rsidRDefault="00DC2436" w:rsidP="00DC2436">
      <w:pPr>
        <w:shd w:val="clear" w:color="auto" w:fill="FFFFFF"/>
        <w:spacing w:before="100" w:beforeAutospacing="1" w:after="240" w:line="240" w:lineRule="auto"/>
        <w:rPr>
          <w:rFonts w:ascii="Arial" w:eastAsia="Times New Roman" w:hAnsi="Arial" w:cs="Arial"/>
          <w:color w:val="222222"/>
          <w:sz w:val="24"/>
          <w:szCs w:val="24"/>
          <w:lang w:eastAsia="en-PH"/>
        </w:rPr>
      </w:pPr>
      <w:r w:rsidRPr="00DC2436">
        <w:rPr>
          <w:rFonts w:ascii="Helvetica" w:eastAsia="Times New Roman" w:hAnsi="Helvetica" w:cs="Helvetica"/>
          <w:color w:val="000000"/>
          <w:sz w:val="24"/>
          <w:szCs w:val="24"/>
          <w:lang w:eastAsia="en-PH"/>
        </w:rPr>
        <w:t>Veterans, spouses, and caregivers in lower priority groups who may have an opportunity to receive a vaccine from their Local Government Units or Departments of Health in the Philippines are encouraged to consider receiving their COVID-19 vaccine from these sources. Veterans who will be returning to the United States in the near future may also choose to receive a vaccine from VA or community provider while stateside. Regardless of the source, the best COVID-19 vaccine you can receive is the one that you can get in your arm.</w:t>
      </w:r>
    </w:p>
    <w:p w:rsidR="00DC2436" w:rsidRPr="00DC2436" w:rsidRDefault="00DC2436" w:rsidP="00DC2436">
      <w:pPr>
        <w:shd w:val="clear" w:color="auto" w:fill="FFFFFF"/>
        <w:spacing w:before="100" w:beforeAutospacing="1" w:after="240" w:line="240" w:lineRule="auto"/>
        <w:rPr>
          <w:rFonts w:ascii="Arial" w:eastAsia="Times New Roman" w:hAnsi="Arial" w:cs="Arial"/>
          <w:color w:val="222222"/>
          <w:sz w:val="24"/>
          <w:szCs w:val="24"/>
          <w:lang w:eastAsia="en-PH"/>
        </w:rPr>
      </w:pPr>
      <w:r w:rsidRPr="00DC2436">
        <w:rPr>
          <w:rFonts w:ascii="Helvetica" w:eastAsia="Times New Roman" w:hAnsi="Helvetica" w:cs="Helvetica"/>
          <w:b/>
          <w:bCs/>
          <w:color w:val="000000"/>
          <w:sz w:val="24"/>
          <w:szCs w:val="24"/>
          <w:lang w:eastAsia="en-PH"/>
        </w:rPr>
        <w:t>How to stay up to date on COVID-19 Vaccines.</w:t>
      </w:r>
    </w:p>
    <w:p w:rsidR="00DC2436" w:rsidRPr="00DC2436" w:rsidRDefault="00DC2436" w:rsidP="00DC2436">
      <w:pPr>
        <w:shd w:val="clear" w:color="auto" w:fill="FFFFFF"/>
        <w:spacing w:before="100" w:beforeAutospacing="1" w:after="240" w:line="240" w:lineRule="auto"/>
        <w:rPr>
          <w:rFonts w:ascii="Arial" w:eastAsia="Times New Roman" w:hAnsi="Arial" w:cs="Arial"/>
          <w:color w:val="222222"/>
          <w:sz w:val="24"/>
          <w:szCs w:val="24"/>
          <w:lang w:eastAsia="en-PH"/>
        </w:rPr>
      </w:pPr>
      <w:r w:rsidRPr="00DC2436">
        <w:rPr>
          <w:rFonts w:ascii="Arial" w:eastAsia="Times New Roman" w:hAnsi="Arial" w:cs="Arial"/>
          <w:color w:val="252423"/>
          <w:sz w:val="26"/>
          <w:szCs w:val="26"/>
          <w:lang w:eastAsia="en-PH"/>
        </w:rPr>
        <w:t>To get timely COVID-19 vaccine updates in English and Tagalog, please visit:  </w:t>
      </w:r>
      <w:hyperlink r:id="rId8" w:tgtFrame="_blank" w:tooltip="http://www.va.gov/health-care/covid-19-vaccine" w:history="1">
        <w:r w:rsidRPr="00DC2436">
          <w:rPr>
            <w:rFonts w:ascii="Arial" w:eastAsia="Times New Roman" w:hAnsi="Arial" w:cs="Arial"/>
            <w:color w:val="6888C9"/>
            <w:sz w:val="26"/>
            <w:szCs w:val="26"/>
            <w:u w:val="single"/>
            <w:lang w:eastAsia="en-PH"/>
          </w:rPr>
          <w:t>www.va.gov/health-care/covid-19-vaccine</w:t>
        </w:r>
      </w:hyperlink>
      <w:r w:rsidRPr="00DC2436">
        <w:rPr>
          <w:rFonts w:ascii="Arial" w:eastAsia="Times New Roman" w:hAnsi="Arial" w:cs="Arial"/>
          <w:color w:val="252423"/>
          <w:sz w:val="26"/>
          <w:szCs w:val="26"/>
          <w:lang w:eastAsia="en-PH"/>
        </w:rPr>
        <w:t>. Please note at this time, the Keep Me Informed Tool, also known as the “sign up” feature, is not compatible with Philippine Postal Codes. This tool only works with U.S. zip codes. VA Manila is developing our own local resource to allow Veterans, spouses, and caregivers to alert VA Manila that you are interested in receiving a COVID-19 vaccine from OPC. In the meantime, please do not use the ‘sign up’ tool, as this information likely will not reach VA Manila.  We intend to share information about how you can let VA Manila know you’d like a vaccine in the next few days.  Also, look out for regular email updates about Manila OPC’s unique vaccine rollout process. </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color w:val="222222"/>
          <w:sz w:val="24"/>
          <w:szCs w:val="24"/>
          <w:lang w:eastAsia="en-PH"/>
        </w:rPr>
        <w:t xml:space="preserve">As always, if you need any assistance, please email your primary care team in </w:t>
      </w:r>
      <w:proofErr w:type="spellStart"/>
      <w:r w:rsidRPr="00DC2436">
        <w:rPr>
          <w:rFonts w:ascii="Arial" w:eastAsia="Times New Roman" w:hAnsi="Arial" w:cs="Arial"/>
          <w:color w:val="222222"/>
          <w:sz w:val="24"/>
          <w:szCs w:val="24"/>
          <w:lang w:eastAsia="en-PH"/>
        </w:rPr>
        <w:t>MyHealtheVet</w:t>
      </w:r>
      <w:proofErr w:type="spellEnd"/>
      <w:r w:rsidRPr="00DC2436">
        <w:rPr>
          <w:rFonts w:ascii="Arial" w:eastAsia="Times New Roman" w:hAnsi="Arial" w:cs="Arial"/>
          <w:color w:val="222222"/>
          <w:sz w:val="24"/>
          <w:szCs w:val="24"/>
          <w:lang w:eastAsia="en-PH"/>
        </w:rPr>
        <w:t>, or you are welcome to contact me directly: </w:t>
      </w:r>
      <w:hyperlink r:id="rId9" w:tgtFrame="_blank" w:history="1">
        <w:r w:rsidRPr="00DC2436">
          <w:rPr>
            <w:rFonts w:ascii="Arial" w:eastAsia="Times New Roman" w:hAnsi="Arial" w:cs="Arial"/>
            <w:color w:val="0000FF"/>
            <w:sz w:val="24"/>
            <w:szCs w:val="24"/>
            <w:u w:val="single"/>
            <w:lang w:eastAsia="en-PH"/>
          </w:rPr>
          <w:t>daniel.gutkoski2@va.gov</w:t>
        </w:r>
      </w:hyperlink>
      <w:r w:rsidRPr="00DC2436">
        <w:rPr>
          <w:rFonts w:ascii="Arial" w:eastAsia="Times New Roman" w:hAnsi="Arial" w:cs="Arial"/>
          <w:color w:val="222222"/>
          <w:sz w:val="24"/>
          <w:szCs w:val="24"/>
          <w:lang w:eastAsia="en-PH"/>
        </w:rPr>
        <w:t>.</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color w:val="222222"/>
          <w:sz w:val="24"/>
          <w:szCs w:val="24"/>
          <w:lang w:eastAsia="en-PH"/>
        </w:rPr>
        <w:t> </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color w:val="222222"/>
          <w:sz w:val="24"/>
          <w:szCs w:val="24"/>
          <w:lang w:eastAsia="en-PH"/>
        </w:rPr>
        <w:t xml:space="preserve">Please continue to stay healthy and safe and continue vigilantly practicing the best strategies to prevent and spread COVID-19 infections – Washing your hands, </w:t>
      </w:r>
      <w:proofErr w:type="gramStart"/>
      <w:r w:rsidRPr="00DC2436">
        <w:rPr>
          <w:rFonts w:ascii="Arial" w:eastAsia="Times New Roman" w:hAnsi="Arial" w:cs="Arial"/>
          <w:color w:val="222222"/>
          <w:sz w:val="24"/>
          <w:szCs w:val="24"/>
          <w:lang w:eastAsia="en-PH"/>
        </w:rPr>
        <w:t>Watching</w:t>
      </w:r>
      <w:proofErr w:type="gramEnd"/>
      <w:r w:rsidRPr="00DC2436">
        <w:rPr>
          <w:rFonts w:ascii="Arial" w:eastAsia="Times New Roman" w:hAnsi="Arial" w:cs="Arial"/>
          <w:color w:val="222222"/>
          <w:sz w:val="24"/>
          <w:szCs w:val="24"/>
          <w:lang w:eastAsia="en-PH"/>
        </w:rPr>
        <w:t xml:space="preserve"> your distance from other people, and Wearing a mask.</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color w:val="222222"/>
          <w:sz w:val="24"/>
          <w:szCs w:val="24"/>
          <w:lang w:eastAsia="en-PH"/>
        </w:rPr>
        <w:t> </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color w:val="222222"/>
          <w:sz w:val="24"/>
          <w:szCs w:val="24"/>
          <w:lang w:eastAsia="en-PH"/>
        </w:rPr>
        <w:t>Your VA Manila Team</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color w:val="222222"/>
          <w:sz w:val="24"/>
          <w:szCs w:val="24"/>
          <w:lang w:eastAsia="en-PH"/>
        </w:rPr>
        <w:t> </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color w:val="222222"/>
          <w:sz w:val="24"/>
          <w:szCs w:val="24"/>
          <w:lang w:eastAsia="en-PH"/>
        </w:rPr>
        <w:t>Attachments (2)</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color w:val="222222"/>
          <w:sz w:val="24"/>
          <w:szCs w:val="24"/>
          <w:lang w:eastAsia="en-PH"/>
        </w:rPr>
        <w:t>VA Manila COVID Vaccine Information Fact Sheet</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color w:val="222222"/>
          <w:sz w:val="24"/>
          <w:szCs w:val="24"/>
          <w:lang w:eastAsia="en-PH"/>
        </w:rPr>
        <w:lastRenderedPageBreak/>
        <w:t>US FDA Vaccine Information Sheet – Pfizer-</w:t>
      </w:r>
      <w:proofErr w:type="spellStart"/>
      <w:r w:rsidRPr="00DC2436">
        <w:rPr>
          <w:rFonts w:ascii="Arial" w:eastAsia="Times New Roman" w:hAnsi="Arial" w:cs="Arial"/>
          <w:color w:val="222222"/>
          <w:sz w:val="24"/>
          <w:szCs w:val="24"/>
          <w:lang w:eastAsia="en-PH"/>
        </w:rPr>
        <w:t>BioNTech</w:t>
      </w:r>
      <w:proofErr w:type="spellEnd"/>
      <w:r w:rsidRPr="00DC2436">
        <w:rPr>
          <w:rFonts w:ascii="Arial" w:eastAsia="Times New Roman" w:hAnsi="Arial" w:cs="Arial"/>
          <w:color w:val="222222"/>
          <w:sz w:val="24"/>
          <w:szCs w:val="24"/>
          <w:lang w:eastAsia="en-PH"/>
        </w:rPr>
        <w:t xml:space="preserve"> Vaccine</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color w:val="222222"/>
          <w:sz w:val="24"/>
          <w:szCs w:val="24"/>
          <w:lang w:eastAsia="en-PH"/>
        </w:rPr>
        <w:t> </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color w:val="222222"/>
          <w:sz w:val="24"/>
          <w:szCs w:val="24"/>
          <w:lang w:eastAsia="en-PH"/>
        </w:rPr>
        <w:t> </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color w:val="222222"/>
          <w:sz w:val="24"/>
          <w:szCs w:val="24"/>
          <w:lang w:eastAsia="en-PH"/>
        </w:rPr>
        <w:t>- - - - - - - - - - - - - - - -</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b/>
          <w:bCs/>
          <w:color w:val="222222"/>
          <w:sz w:val="24"/>
          <w:szCs w:val="24"/>
          <w:lang w:eastAsia="en-PH"/>
        </w:rPr>
        <w:t xml:space="preserve">Daniel </w:t>
      </w:r>
      <w:proofErr w:type="spellStart"/>
      <w:r w:rsidRPr="00DC2436">
        <w:rPr>
          <w:rFonts w:ascii="Arial" w:eastAsia="Times New Roman" w:hAnsi="Arial" w:cs="Arial"/>
          <w:b/>
          <w:bCs/>
          <w:color w:val="222222"/>
          <w:sz w:val="24"/>
          <w:szCs w:val="24"/>
          <w:lang w:eastAsia="en-PH"/>
        </w:rPr>
        <w:t>Gutkoski</w:t>
      </w:r>
      <w:proofErr w:type="spellEnd"/>
      <w:r w:rsidRPr="00DC2436">
        <w:rPr>
          <w:rFonts w:ascii="Arial" w:eastAsia="Times New Roman" w:hAnsi="Arial" w:cs="Arial"/>
          <w:b/>
          <w:bCs/>
          <w:color w:val="222222"/>
          <w:sz w:val="24"/>
          <w:szCs w:val="24"/>
          <w:lang w:eastAsia="en-PH"/>
        </w:rPr>
        <w:t>, MHA</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color w:val="222222"/>
          <w:sz w:val="20"/>
          <w:szCs w:val="20"/>
          <w:lang w:eastAsia="en-PH"/>
        </w:rPr>
        <w:t>Clinic Manager, VA Manila Outpatient Clinic</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color w:val="222222"/>
          <w:sz w:val="20"/>
          <w:szCs w:val="20"/>
          <w:lang w:eastAsia="en-PH"/>
        </w:rPr>
        <w:t>US Embassy to the Philippines, Seafront Compound</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color w:val="222222"/>
          <w:sz w:val="20"/>
          <w:szCs w:val="20"/>
          <w:lang w:eastAsia="en-PH"/>
        </w:rPr>
        <w:t xml:space="preserve">1501 </w:t>
      </w:r>
      <w:proofErr w:type="spellStart"/>
      <w:r w:rsidRPr="00DC2436">
        <w:rPr>
          <w:rFonts w:ascii="Arial" w:eastAsia="Times New Roman" w:hAnsi="Arial" w:cs="Arial"/>
          <w:color w:val="222222"/>
          <w:sz w:val="20"/>
          <w:szCs w:val="20"/>
          <w:lang w:eastAsia="en-PH"/>
        </w:rPr>
        <w:t>Roxas</w:t>
      </w:r>
      <w:proofErr w:type="spellEnd"/>
      <w:r w:rsidRPr="00DC2436">
        <w:rPr>
          <w:rFonts w:ascii="Arial" w:eastAsia="Times New Roman" w:hAnsi="Arial" w:cs="Arial"/>
          <w:color w:val="222222"/>
          <w:sz w:val="20"/>
          <w:szCs w:val="20"/>
          <w:lang w:eastAsia="en-PH"/>
        </w:rPr>
        <w:t xml:space="preserve"> Boulevard</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color w:val="222222"/>
          <w:sz w:val="20"/>
          <w:szCs w:val="20"/>
          <w:lang w:eastAsia="en-PH"/>
        </w:rPr>
        <w:t>1302 Pasay City, Metro Manila</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r w:rsidRPr="00DC2436">
        <w:rPr>
          <w:rFonts w:ascii="Arial" w:eastAsia="Times New Roman" w:hAnsi="Arial" w:cs="Arial"/>
          <w:color w:val="222222"/>
          <w:sz w:val="20"/>
          <w:szCs w:val="20"/>
          <w:lang w:eastAsia="en-PH"/>
        </w:rPr>
        <w:t>Direct: +63 (02) 8396-3735    Toll Free: #</w:t>
      </w:r>
      <w:proofErr w:type="spellStart"/>
      <w:r w:rsidRPr="00DC2436">
        <w:rPr>
          <w:rFonts w:ascii="Arial" w:eastAsia="Times New Roman" w:hAnsi="Arial" w:cs="Arial"/>
          <w:color w:val="222222"/>
          <w:sz w:val="20"/>
          <w:szCs w:val="20"/>
          <w:lang w:eastAsia="en-PH"/>
        </w:rPr>
        <w:t>MyVA</w:t>
      </w:r>
      <w:proofErr w:type="spellEnd"/>
      <w:r w:rsidRPr="00DC2436">
        <w:rPr>
          <w:rFonts w:ascii="Arial" w:eastAsia="Times New Roman" w:hAnsi="Arial" w:cs="Arial"/>
          <w:color w:val="222222"/>
          <w:sz w:val="20"/>
          <w:szCs w:val="20"/>
          <w:lang w:eastAsia="en-PH"/>
        </w:rPr>
        <w:t xml:space="preserve"> (#6982)</w:t>
      </w:r>
    </w:p>
    <w:p w:rsidR="00DC2436" w:rsidRPr="00DC2436" w:rsidRDefault="00DC2436" w:rsidP="00DC2436">
      <w:pPr>
        <w:shd w:val="clear" w:color="auto" w:fill="FFFFFF"/>
        <w:spacing w:after="0" w:line="240" w:lineRule="auto"/>
        <w:rPr>
          <w:rFonts w:ascii="Arial" w:eastAsia="Times New Roman" w:hAnsi="Arial" w:cs="Arial"/>
          <w:color w:val="222222"/>
          <w:sz w:val="24"/>
          <w:szCs w:val="24"/>
          <w:lang w:eastAsia="en-PH"/>
        </w:rPr>
      </w:pPr>
    </w:p>
    <w:p w:rsidR="003433B8" w:rsidRDefault="003433B8"/>
    <w:sectPr w:rsidR="003433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A9D"/>
    <w:multiLevelType w:val="multilevel"/>
    <w:tmpl w:val="733AD7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12546"/>
    <w:multiLevelType w:val="multilevel"/>
    <w:tmpl w:val="341CA3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436"/>
    <w:rsid w:val="003433B8"/>
    <w:rsid w:val="00DC243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44F08-E41F-428A-A6D7-57062870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32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gov/health-care/covid-19-vaccine" TargetMode="External"/><Relationship Id="rId3" Type="http://schemas.openxmlformats.org/officeDocument/2006/relationships/settings" Target="settings.xml"/><Relationship Id="rId7" Type="http://schemas.openxmlformats.org/officeDocument/2006/relationships/hyperlink" Target="https://www.cdc.gov/vaccines/covid-19/categories-essential-worke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11" Type="http://schemas.openxmlformats.org/officeDocument/2006/relationships/theme" Target="theme/theme1.xml"/><Relationship Id="rId5" Type="http://schemas.openxmlformats.org/officeDocument/2006/relationships/hyperlink" Target="https://www.fda.gov/media/144414/downloa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niel.gutkoski2@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2021-04-16T09:33:00Z</dcterms:created>
  <dcterms:modified xsi:type="dcterms:W3CDTF">2021-04-16T09:35:00Z</dcterms:modified>
</cp:coreProperties>
</file>