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299A0" w14:textId="77777777" w:rsidR="00B01B97" w:rsidRPr="00162D6E" w:rsidRDefault="00B01B97">
      <w:pPr>
        <w:rPr>
          <w:rFonts w:ascii="Arial" w:hAnsi="Arial" w:cs="Arial"/>
        </w:rPr>
      </w:pPr>
    </w:p>
    <w:p w14:paraId="2D8C7BC6" w14:textId="08135D1E" w:rsidR="00B01B97" w:rsidRDefault="00C174D1">
      <w:r>
        <w:rPr>
          <w:noProof/>
        </w:rPr>
        <w:drawing>
          <wp:anchor distT="0" distB="0" distL="114300" distR="114300" simplePos="0" relativeHeight="251657728" behindDoc="0" locked="0" layoutInCell="0" allowOverlap="1" wp14:anchorId="049A92DF" wp14:editId="23EE4D2C">
            <wp:simplePos x="0" y="0"/>
            <wp:positionH relativeFrom="column">
              <wp:posOffset>-411480</wp:posOffset>
            </wp:positionH>
            <wp:positionV relativeFrom="paragraph">
              <wp:posOffset>128270</wp:posOffset>
            </wp:positionV>
            <wp:extent cx="6492240" cy="1686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240" cy="1686560"/>
                    </a:xfrm>
                    <a:prstGeom prst="rect">
                      <a:avLst/>
                    </a:prstGeom>
                    <a:noFill/>
                  </pic:spPr>
                </pic:pic>
              </a:graphicData>
            </a:graphic>
            <wp14:sizeRelH relativeFrom="page">
              <wp14:pctWidth>0</wp14:pctWidth>
            </wp14:sizeRelH>
            <wp14:sizeRelV relativeFrom="page">
              <wp14:pctHeight>0</wp14:pctHeight>
            </wp14:sizeRelV>
          </wp:anchor>
        </w:drawing>
      </w:r>
    </w:p>
    <w:p w14:paraId="01751D18" w14:textId="77777777" w:rsidR="00B01B97" w:rsidRDefault="00B01B97"/>
    <w:p w14:paraId="04E9E41C" w14:textId="77777777" w:rsidR="00B01B97" w:rsidRDefault="00B01B97"/>
    <w:p w14:paraId="1BE0B71B" w14:textId="77777777" w:rsidR="00B01B97" w:rsidRDefault="00B01B97"/>
    <w:p w14:paraId="16DD36E0" w14:textId="77777777" w:rsidR="00B01B97" w:rsidRDefault="00B01B97"/>
    <w:p w14:paraId="3F8EDC12" w14:textId="77777777" w:rsidR="00B01B97" w:rsidRDefault="00B01B97"/>
    <w:p w14:paraId="669D7292" w14:textId="77777777" w:rsidR="00B01B97" w:rsidRDefault="00B01B97"/>
    <w:p w14:paraId="41412CE5" w14:textId="77777777" w:rsidR="00B01B97" w:rsidRDefault="00B01B97"/>
    <w:p w14:paraId="7C642F92" w14:textId="77777777" w:rsidR="00B01B97" w:rsidRDefault="00B01B97"/>
    <w:p w14:paraId="2A81E0D6" w14:textId="77777777" w:rsidR="00B01B97" w:rsidRDefault="00B01B97"/>
    <w:p w14:paraId="539B41B1" w14:textId="77777777" w:rsidR="00B01B97" w:rsidRDefault="00B01B97"/>
    <w:p w14:paraId="0633F5E0" w14:textId="77777777" w:rsidR="00B01B97" w:rsidRDefault="00B01B97"/>
    <w:p w14:paraId="126C4C4C" w14:textId="77777777" w:rsidR="00B01B97" w:rsidRDefault="00B01B97"/>
    <w:p w14:paraId="5FB7C2BE" w14:textId="77777777" w:rsidR="00B01B97" w:rsidRDefault="00B01B97">
      <w:pPr>
        <w:pStyle w:val="Heading1"/>
      </w:pPr>
      <w:r>
        <w:t>Dedicated to the Advancement of the Professions of Electrical Inspectors</w:t>
      </w:r>
    </w:p>
    <w:p w14:paraId="27B6E9A3" w14:textId="3C073376" w:rsidR="00B01B97" w:rsidRDefault="00B01B97"/>
    <w:p w14:paraId="7B4E14A6" w14:textId="77777777" w:rsidR="00AF0A60" w:rsidRDefault="00AF0A60"/>
    <w:tbl>
      <w:tblPr>
        <w:tblW w:w="24480" w:type="dxa"/>
        <w:tblInd w:w="-522" w:type="dxa"/>
        <w:tblLayout w:type="fixed"/>
        <w:tblLook w:val="0000" w:firstRow="0" w:lastRow="0" w:firstColumn="0" w:lastColumn="0" w:noHBand="0" w:noVBand="0"/>
      </w:tblPr>
      <w:tblGrid>
        <w:gridCol w:w="1710"/>
        <w:gridCol w:w="1710"/>
        <w:gridCol w:w="1440"/>
        <w:gridCol w:w="6300"/>
        <w:gridCol w:w="6660"/>
        <w:gridCol w:w="6660"/>
      </w:tblGrid>
      <w:tr w:rsidR="003437C6" w:rsidRPr="00C871DB" w14:paraId="74820ED3" w14:textId="77777777" w:rsidTr="001D16E1">
        <w:trPr>
          <w:cantSplit/>
        </w:trPr>
        <w:tc>
          <w:tcPr>
            <w:tcW w:w="1710" w:type="dxa"/>
          </w:tcPr>
          <w:p w14:paraId="2F2DDA4C" w14:textId="77777777" w:rsidR="003437C6" w:rsidRPr="00C871DB" w:rsidRDefault="003437C6" w:rsidP="00C871DB">
            <w:pPr>
              <w:rPr>
                <w:rFonts w:ascii="Arial" w:hAnsi="Arial"/>
                <w:b/>
                <w:sz w:val="18"/>
                <w:szCs w:val="24"/>
              </w:rPr>
            </w:pPr>
            <w:r w:rsidRPr="00C871DB">
              <w:rPr>
                <w:rFonts w:ascii="Arial" w:hAnsi="Arial"/>
                <w:b/>
                <w:sz w:val="18"/>
                <w:szCs w:val="24"/>
              </w:rPr>
              <w:t>President</w:t>
            </w:r>
          </w:p>
          <w:p w14:paraId="0D1C6569" w14:textId="5D6259FE" w:rsidR="003437C6" w:rsidRDefault="009C3919" w:rsidP="00082E07">
            <w:pPr>
              <w:rPr>
                <w:rFonts w:ascii="Arial" w:hAnsi="Arial"/>
                <w:sz w:val="18"/>
                <w:szCs w:val="18"/>
              </w:rPr>
            </w:pPr>
            <w:r>
              <w:rPr>
                <w:rFonts w:ascii="Arial" w:hAnsi="Arial"/>
                <w:sz w:val="18"/>
                <w:szCs w:val="18"/>
              </w:rPr>
              <w:t>Robert Brinkman</w:t>
            </w:r>
          </w:p>
          <w:p w14:paraId="156B31C8" w14:textId="3A3C634C" w:rsidR="001D16E1" w:rsidRPr="00FA6D8E" w:rsidRDefault="009C3919" w:rsidP="00082E07">
            <w:pPr>
              <w:rPr>
                <w:rFonts w:ascii="Arial" w:hAnsi="Arial"/>
                <w:sz w:val="18"/>
                <w:szCs w:val="24"/>
              </w:rPr>
            </w:pPr>
            <w:r>
              <w:rPr>
                <w:rFonts w:ascii="Arial" w:hAnsi="Arial"/>
                <w:sz w:val="18"/>
                <w:szCs w:val="24"/>
              </w:rPr>
              <w:t>262-628-0880</w:t>
            </w:r>
          </w:p>
        </w:tc>
        <w:tc>
          <w:tcPr>
            <w:tcW w:w="1710" w:type="dxa"/>
          </w:tcPr>
          <w:p w14:paraId="4C6187D1" w14:textId="77777777" w:rsidR="003437C6" w:rsidRPr="00C871DB" w:rsidRDefault="003437C6" w:rsidP="00C871DB">
            <w:pPr>
              <w:rPr>
                <w:rFonts w:ascii="Arial" w:hAnsi="Arial"/>
                <w:b/>
                <w:sz w:val="18"/>
                <w:szCs w:val="24"/>
              </w:rPr>
            </w:pPr>
            <w:r w:rsidRPr="00C871DB">
              <w:rPr>
                <w:rFonts w:ascii="Arial" w:hAnsi="Arial"/>
                <w:b/>
                <w:sz w:val="18"/>
                <w:szCs w:val="24"/>
              </w:rPr>
              <w:t xml:space="preserve">Vice President </w:t>
            </w:r>
          </w:p>
          <w:p w14:paraId="54A445AD" w14:textId="36447F6B" w:rsidR="003437C6" w:rsidRDefault="009C3919" w:rsidP="00FA6D8E">
            <w:pPr>
              <w:rPr>
                <w:rFonts w:ascii="Arial" w:hAnsi="Arial"/>
                <w:sz w:val="18"/>
                <w:szCs w:val="18"/>
              </w:rPr>
            </w:pPr>
            <w:r>
              <w:rPr>
                <w:rFonts w:ascii="Arial" w:hAnsi="Arial"/>
                <w:sz w:val="18"/>
                <w:szCs w:val="24"/>
              </w:rPr>
              <w:t>Josh Tonn</w:t>
            </w:r>
            <w:r w:rsidR="001D16E1">
              <w:rPr>
                <w:rFonts w:ascii="Arial" w:hAnsi="Arial"/>
                <w:sz w:val="18"/>
                <w:szCs w:val="24"/>
              </w:rPr>
              <w:t xml:space="preserve">   </w:t>
            </w:r>
          </w:p>
          <w:p w14:paraId="3D11D524" w14:textId="2A6143F3" w:rsidR="003437C6" w:rsidRPr="00067199" w:rsidRDefault="009C3919" w:rsidP="00FA6D8E">
            <w:pPr>
              <w:rPr>
                <w:rFonts w:ascii="Arial" w:hAnsi="Arial"/>
                <w:sz w:val="18"/>
                <w:szCs w:val="18"/>
              </w:rPr>
            </w:pPr>
            <w:r>
              <w:rPr>
                <w:rFonts w:ascii="Arial" w:hAnsi="Arial"/>
                <w:sz w:val="18"/>
                <w:szCs w:val="18"/>
              </w:rPr>
              <w:t>262-835-5140</w:t>
            </w:r>
          </w:p>
        </w:tc>
        <w:tc>
          <w:tcPr>
            <w:tcW w:w="1440" w:type="dxa"/>
          </w:tcPr>
          <w:p w14:paraId="702A9101" w14:textId="77777777" w:rsidR="003437C6" w:rsidRPr="00C871DB" w:rsidRDefault="003437C6" w:rsidP="00C871DB">
            <w:pPr>
              <w:rPr>
                <w:rFonts w:ascii="Arial" w:hAnsi="Arial"/>
                <w:b/>
                <w:sz w:val="18"/>
                <w:szCs w:val="24"/>
              </w:rPr>
            </w:pPr>
            <w:r w:rsidRPr="00C871DB">
              <w:rPr>
                <w:rFonts w:ascii="Arial" w:hAnsi="Arial"/>
                <w:b/>
                <w:sz w:val="18"/>
                <w:szCs w:val="24"/>
              </w:rPr>
              <w:t>Treasurer</w:t>
            </w:r>
          </w:p>
          <w:p w14:paraId="2C09C5C8" w14:textId="14661981" w:rsidR="003437C6" w:rsidRPr="00C871DB" w:rsidRDefault="003437C6" w:rsidP="00AF3FD5">
            <w:pPr>
              <w:rPr>
                <w:rFonts w:ascii="Arial" w:hAnsi="Arial"/>
                <w:sz w:val="16"/>
                <w:szCs w:val="24"/>
              </w:rPr>
            </w:pPr>
            <w:r>
              <w:rPr>
                <w:rFonts w:ascii="Arial" w:hAnsi="Arial"/>
                <w:sz w:val="18"/>
                <w:szCs w:val="24"/>
              </w:rPr>
              <w:t>Erik Ahonen</w:t>
            </w:r>
            <w:r w:rsidRPr="00C871DB">
              <w:rPr>
                <w:rFonts w:ascii="Arial" w:hAnsi="Arial"/>
                <w:sz w:val="18"/>
                <w:szCs w:val="24"/>
              </w:rPr>
              <w:br/>
            </w:r>
            <w:r>
              <w:rPr>
                <w:rFonts w:ascii="Arial" w:hAnsi="Arial"/>
                <w:sz w:val="18"/>
                <w:szCs w:val="24"/>
              </w:rPr>
              <w:t>414-460-4192</w:t>
            </w:r>
          </w:p>
        </w:tc>
        <w:tc>
          <w:tcPr>
            <w:tcW w:w="6300" w:type="dxa"/>
          </w:tcPr>
          <w:p w14:paraId="0DF54B39" w14:textId="77777777" w:rsidR="003437C6" w:rsidRPr="00C871DB" w:rsidRDefault="003437C6" w:rsidP="00C871DB">
            <w:pPr>
              <w:rPr>
                <w:rFonts w:ascii="Arial" w:hAnsi="Arial"/>
                <w:b/>
                <w:sz w:val="18"/>
                <w:szCs w:val="24"/>
              </w:rPr>
            </w:pPr>
            <w:r w:rsidRPr="00C871DB">
              <w:rPr>
                <w:rFonts w:ascii="Arial" w:hAnsi="Arial"/>
                <w:b/>
                <w:sz w:val="18"/>
                <w:szCs w:val="24"/>
              </w:rPr>
              <w:t>Secretary</w:t>
            </w:r>
            <w:r>
              <w:rPr>
                <w:rFonts w:ascii="Arial" w:hAnsi="Arial"/>
                <w:b/>
                <w:sz w:val="18"/>
                <w:szCs w:val="24"/>
              </w:rPr>
              <w:t xml:space="preserve">               Trustee # 1           Trustee #2</w:t>
            </w:r>
          </w:p>
          <w:p w14:paraId="16537AB7" w14:textId="1882801C" w:rsidR="003437C6" w:rsidRPr="00C871DB" w:rsidRDefault="003437C6" w:rsidP="00C871DB">
            <w:pPr>
              <w:rPr>
                <w:rFonts w:ascii="Arial" w:hAnsi="Arial"/>
                <w:sz w:val="16"/>
                <w:szCs w:val="24"/>
              </w:rPr>
            </w:pPr>
            <w:r w:rsidRPr="003C4059">
              <w:rPr>
                <w:rFonts w:ascii="Arial" w:hAnsi="Arial"/>
                <w:sz w:val="18"/>
                <w:szCs w:val="24"/>
              </w:rPr>
              <w:t>Gary Meerschaert</w:t>
            </w:r>
            <w:r w:rsidR="009C3919">
              <w:rPr>
                <w:rFonts w:ascii="Arial" w:hAnsi="Arial"/>
                <w:sz w:val="18"/>
                <w:szCs w:val="24"/>
              </w:rPr>
              <w:t xml:space="preserve">   Dan Wegner          John Blask</w:t>
            </w:r>
            <w:r>
              <w:rPr>
                <w:rFonts w:ascii="Arial" w:hAnsi="Arial"/>
                <w:sz w:val="18"/>
                <w:szCs w:val="24"/>
              </w:rPr>
              <w:br/>
              <w:t>262-</w:t>
            </w:r>
            <w:r w:rsidR="001D16E1">
              <w:rPr>
                <w:rFonts w:ascii="Arial" w:hAnsi="Arial"/>
                <w:sz w:val="18"/>
                <w:szCs w:val="24"/>
              </w:rPr>
              <w:t>202-2985</w:t>
            </w:r>
            <w:r>
              <w:rPr>
                <w:rFonts w:ascii="Arial" w:hAnsi="Arial"/>
                <w:sz w:val="18"/>
                <w:szCs w:val="24"/>
              </w:rPr>
              <w:t xml:space="preserve">         </w:t>
            </w:r>
            <w:r w:rsidR="009C3919">
              <w:rPr>
                <w:rFonts w:ascii="Arial" w:hAnsi="Arial"/>
                <w:sz w:val="18"/>
                <w:szCs w:val="24"/>
              </w:rPr>
              <w:t xml:space="preserve"> 262-286-3297 </w:t>
            </w:r>
            <w:r w:rsidR="001D16E1">
              <w:rPr>
                <w:rFonts w:ascii="Arial" w:hAnsi="Arial"/>
                <w:sz w:val="18"/>
                <w:szCs w:val="24"/>
              </w:rPr>
              <w:t xml:space="preserve">      </w:t>
            </w:r>
            <w:r w:rsidR="009C3919">
              <w:rPr>
                <w:rFonts w:ascii="Arial" w:hAnsi="Arial"/>
                <w:sz w:val="18"/>
                <w:szCs w:val="24"/>
              </w:rPr>
              <w:t>414-286-5819</w:t>
            </w:r>
          </w:p>
        </w:tc>
        <w:tc>
          <w:tcPr>
            <w:tcW w:w="6660" w:type="dxa"/>
          </w:tcPr>
          <w:p w14:paraId="1B976A04" w14:textId="77777777" w:rsidR="003437C6" w:rsidRPr="00C871DB" w:rsidRDefault="003437C6" w:rsidP="00C871DB">
            <w:pPr>
              <w:rPr>
                <w:rFonts w:ascii="Arial" w:hAnsi="Arial"/>
                <w:b/>
                <w:sz w:val="18"/>
                <w:szCs w:val="24"/>
              </w:rPr>
            </w:pPr>
          </w:p>
        </w:tc>
        <w:tc>
          <w:tcPr>
            <w:tcW w:w="6660" w:type="dxa"/>
          </w:tcPr>
          <w:p w14:paraId="1ACAE363" w14:textId="77777777" w:rsidR="003437C6" w:rsidRPr="00C871DB" w:rsidRDefault="003437C6" w:rsidP="00C871DB">
            <w:pPr>
              <w:rPr>
                <w:rFonts w:ascii="Arial" w:hAnsi="Arial"/>
                <w:b/>
                <w:sz w:val="18"/>
                <w:szCs w:val="24"/>
              </w:rPr>
            </w:pPr>
          </w:p>
        </w:tc>
      </w:tr>
    </w:tbl>
    <w:p w14:paraId="3C7FA7E5" w14:textId="77777777" w:rsidR="00C27528" w:rsidRDefault="00C27528" w:rsidP="00E520D4">
      <w:pPr>
        <w:rPr>
          <w:rFonts w:ascii="Arial" w:hAnsi="Arial" w:cs="Arial"/>
          <w:sz w:val="24"/>
          <w:szCs w:val="24"/>
        </w:rPr>
      </w:pPr>
    </w:p>
    <w:p w14:paraId="73761A9C" w14:textId="08F3EA99" w:rsidR="00CA67EA" w:rsidRDefault="00835935" w:rsidP="0000594B">
      <w:pPr>
        <w:rPr>
          <w:rFonts w:ascii="Arial" w:hAnsi="Arial" w:cs="Arial"/>
          <w:sz w:val="24"/>
          <w:szCs w:val="24"/>
        </w:rPr>
      </w:pPr>
      <w:r>
        <w:rPr>
          <w:rFonts w:ascii="Arial" w:hAnsi="Arial" w:cs="Arial"/>
          <w:sz w:val="24"/>
          <w:szCs w:val="24"/>
        </w:rPr>
        <w:tab/>
      </w:r>
    </w:p>
    <w:p w14:paraId="4A3BE8D9" w14:textId="77777777" w:rsidR="00DE3685" w:rsidRDefault="00DE3685" w:rsidP="0000594B">
      <w:pPr>
        <w:rPr>
          <w:rFonts w:ascii="Arial" w:hAnsi="Arial" w:cs="Arial"/>
          <w:sz w:val="24"/>
          <w:szCs w:val="24"/>
        </w:rPr>
      </w:pPr>
    </w:p>
    <w:p w14:paraId="60CD18CD" w14:textId="572446A8" w:rsidR="00283AAC" w:rsidRPr="00283AAC" w:rsidRDefault="00283AAC" w:rsidP="00283AAC">
      <w:pPr>
        <w:jc w:val="center"/>
        <w:rPr>
          <w:rFonts w:ascii="Arial" w:hAnsi="Arial" w:cs="Arial"/>
          <w:sz w:val="24"/>
          <w:szCs w:val="24"/>
        </w:rPr>
      </w:pPr>
      <w:r w:rsidRPr="00283AAC">
        <w:rPr>
          <w:rFonts w:ascii="Arial" w:hAnsi="Arial" w:cs="Arial"/>
          <w:sz w:val="24"/>
          <w:szCs w:val="24"/>
        </w:rPr>
        <w:t xml:space="preserve">Regular meeting of EIASEW Inc. </w:t>
      </w:r>
      <w:r w:rsidR="003A2CE9">
        <w:rPr>
          <w:rFonts w:ascii="Arial" w:hAnsi="Arial" w:cs="Arial"/>
          <w:sz w:val="24"/>
          <w:szCs w:val="24"/>
        </w:rPr>
        <w:t>March 4, 2020</w:t>
      </w:r>
    </w:p>
    <w:p w14:paraId="373D4D4F" w14:textId="77777777" w:rsidR="00283AAC" w:rsidRPr="00283AAC" w:rsidRDefault="00283AAC" w:rsidP="00283AAC">
      <w:pPr>
        <w:jc w:val="center"/>
        <w:rPr>
          <w:rFonts w:ascii="Arial" w:hAnsi="Arial" w:cs="Arial"/>
          <w:sz w:val="24"/>
          <w:szCs w:val="24"/>
        </w:rPr>
      </w:pPr>
      <w:r w:rsidRPr="00283AAC">
        <w:rPr>
          <w:rFonts w:ascii="Arial" w:hAnsi="Arial" w:cs="Arial"/>
          <w:sz w:val="24"/>
          <w:szCs w:val="24"/>
        </w:rPr>
        <w:t xml:space="preserve">@ 12:30pm: </w:t>
      </w:r>
    </w:p>
    <w:p w14:paraId="45CBAB90" w14:textId="77777777" w:rsidR="00283AAC" w:rsidRPr="00283AAC" w:rsidRDefault="00283AAC" w:rsidP="00283AAC">
      <w:pPr>
        <w:jc w:val="center"/>
        <w:rPr>
          <w:rFonts w:ascii="Arial" w:hAnsi="Arial" w:cs="Arial"/>
          <w:sz w:val="24"/>
          <w:szCs w:val="24"/>
        </w:rPr>
      </w:pPr>
    </w:p>
    <w:p w14:paraId="25859611" w14:textId="5D7DB15A" w:rsidR="00283AAC" w:rsidRDefault="003A2CE9" w:rsidP="00DE3685">
      <w:pPr>
        <w:jc w:val="center"/>
        <w:rPr>
          <w:rFonts w:ascii="Arial" w:hAnsi="Arial" w:cs="Arial"/>
          <w:b/>
          <w:sz w:val="28"/>
          <w:szCs w:val="28"/>
        </w:rPr>
      </w:pPr>
      <w:r>
        <w:rPr>
          <w:rFonts w:ascii="Arial" w:hAnsi="Arial" w:cs="Arial"/>
          <w:b/>
          <w:sz w:val="28"/>
          <w:szCs w:val="28"/>
        </w:rPr>
        <w:t>City of Oak Creek</w:t>
      </w:r>
    </w:p>
    <w:p w14:paraId="1117EA21" w14:textId="22E4D3B1" w:rsidR="003A2CE9" w:rsidRDefault="003A2CE9" w:rsidP="00DE3685">
      <w:pPr>
        <w:jc w:val="center"/>
        <w:rPr>
          <w:rFonts w:ascii="Arial" w:hAnsi="Arial" w:cs="Arial"/>
          <w:b/>
          <w:sz w:val="28"/>
          <w:szCs w:val="28"/>
        </w:rPr>
      </w:pPr>
      <w:r>
        <w:rPr>
          <w:rFonts w:ascii="Arial" w:hAnsi="Arial" w:cs="Arial"/>
          <w:b/>
          <w:sz w:val="28"/>
          <w:szCs w:val="28"/>
        </w:rPr>
        <w:t>8040 S. 6</w:t>
      </w:r>
      <w:r w:rsidRPr="003A2CE9">
        <w:rPr>
          <w:rFonts w:ascii="Arial" w:hAnsi="Arial" w:cs="Arial"/>
          <w:b/>
          <w:sz w:val="28"/>
          <w:szCs w:val="28"/>
          <w:vertAlign w:val="superscript"/>
        </w:rPr>
        <w:t>th</w:t>
      </w:r>
      <w:r>
        <w:rPr>
          <w:rFonts w:ascii="Arial" w:hAnsi="Arial" w:cs="Arial"/>
          <w:b/>
          <w:sz w:val="28"/>
          <w:szCs w:val="28"/>
        </w:rPr>
        <w:t xml:space="preserve"> St.</w:t>
      </w:r>
    </w:p>
    <w:p w14:paraId="23377DE1" w14:textId="30AF2742" w:rsidR="003A2CE9" w:rsidRDefault="003A2CE9" w:rsidP="00DE3685">
      <w:pPr>
        <w:jc w:val="center"/>
        <w:rPr>
          <w:rFonts w:ascii="Arial" w:hAnsi="Arial" w:cs="Arial"/>
          <w:b/>
          <w:sz w:val="28"/>
          <w:szCs w:val="28"/>
        </w:rPr>
      </w:pPr>
      <w:r>
        <w:rPr>
          <w:rFonts w:ascii="Arial" w:hAnsi="Arial" w:cs="Arial"/>
          <w:b/>
          <w:sz w:val="28"/>
          <w:szCs w:val="28"/>
        </w:rPr>
        <w:t>Oak Creek, WI 53154</w:t>
      </w:r>
    </w:p>
    <w:p w14:paraId="1C686C23" w14:textId="77777777" w:rsidR="00283AAC" w:rsidRDefault="00283AAC" w:rsidP="00DE3685">
      <w:pPr>
        <w:jc w:val="center"/>
        <w:rPr>
          <w:rFonts w:ascii="Arial" w:hAnsi="Arial" w:cs="Arial"/>
          <w:sz w:val="28"/>
          <w:szCs w:val="28"/>
        </w:rPr>
      </w:pPr>
    </w:p>
    <w:p w14:paraId="6D092A5E" w14:textId="71028C2D" w:rsidR="00283AAC" w:rsidRDefault="00283AAC" w:rsidP="00283AAC">
      <w:pPr>
        <w:rPr>
          <w:rFonts w:ascii="Arial" w:hAnsi="Arial" w:cs="Arial"/>
        </w:rPr>
      </w:pPr>
      <w:r>
        <w:rPr>
          <w:rFonts w:ascii="Arial" w:hAnsi="Arial" w:cs="Arial"/>
        </w:rPr>
        <w:t>Presiding Directors: President – Robert Brink</w:t>
      </w:r>
      <w:r w:rsidR="00F176F0">
        <w:rPr>
          <w:rFonts w:ascii="Arial" w:hAnsi="Arial" w:cs="Arial"/>
        </w:rPr>
        <w:t>man,</w:t>
      </w:r>
      <w:r>
        <w:rPr>
          <w:rFonts w:ascii="Arial" w:hAnsi="Arial" w:cs="Arial"/>
        </w:rPr>
        <w:t xml:space="preserve"> </w:t>
      </w:r>
      <w:r w:rsidR="00E06128">
        <w:rPr>
          <w:rFonts w:ascii="Arial" w:hAnsi="Arial" w:cs="Arial"/>
        </w:rPr>
        <w:t xml:space="preserve">Vice President – Josh Tonn, </w:t>
      </w:r>
      <w:r>
        <w:rPr>
          <w:rFonts w:ascii="Arial" w:hAnsi="Arial" w:cs="Arial"/>
        </w:rPr>
        <w:t xml:space="preserve">Secretary – Gary Meerschaert, Treasurer – Erik Ahonen, Trustee #1 </w:t>
      </w:r>
      <w:r w:rsidR="005D2B90">
        <w:rPr>
          <w:rFonts w:ascii="Arial" w:hAnsi="Arial" w:cs="Arial"/>
        </w:rPr>
        <w:t>–</w:t>
      </w:r>
      <w:r>
        <w:rPr>
          <w:rFonts w:ascii="Arial" w:hAnsi="Arial" w:cs="Arial"/>
        </w:rPr>
        <w:t xml:space="preserve"> </w:t>
      </w:r>
      <w:r w:rsidR="005D2B90">
        <w:rPr>
          <w:rFonts w:ascii="Arial" w:hAnsi="Arial" w:cs="Arial"/>
        </w:rPr>
        <w:t>Dan Wegner, Trustee #2 – John Blask</w:t>
      </w:r>
    </w:p>
    <w:p w14:paraId="72717E54" w14:textId="77777777" w:rsidR="005D2B90" w:rsidRDefault="005D2B90" w:rsidP="00283AAC">
      <w:pPr>
        <w:rPr>
          <w:rFonts w:ascii="Arial" w:hAnsi="Arial" w:cs="Arial"/>
        </w:rPr>
      </w:pPr>
    </w:p>
    <w:p w14:paraId="637B7763" w14:textId="2DC3E839" w:rsidR="005D2B90" w:rsidRDefault="005D2B90" w:rsidP="00283AAC">
      <w:pPr>
        <w:rPr>
          <w:rFonts w:ascii="Arial" w:hAnsi="Arial" w:cs="Arial"/>
        </w:rPr>
      </w:pPr>
      <w:r>
        <w:rPr>
          <w:rFonts w:ascii="Arial" w:hAnsi="Arial" w:cs="Arial"/>
        </w:rPr>
        <w:t xml:space="preserve">Presentation: </w:t>
      </w:r>
      <w:r w:rsidR="00D10881">
        <w:rPr>
          <w:rFonts w:ascii="Arial" w:hAnsi="Arial" w:cs="Arial"/>
        </w:rPr>
        <w:t>Tom Christensen – Lesco Inc. (</w:t>
      </w:r>
      <w:r w:rsidR="00F176F0">
        <w:rPr>
          <w:rFonts w:ascii="Arial" w:hAnsi="Arial" w:cs="Arial"/>
        </w:rPr>
        <w:t>MC-PCS Connector Code Compliant Solution)</w:t>
      </w:r>
    </w:p>
    <w:p w14:paraId="0181D55A" w14:textId="77777777" w:rsidR="005D2B90" w:rsidRDefault="005D2B90" w:rsidP="00283AAC">
      <w:pPr>
        <w:rPr>
          <w:rFonts w:ascii="Arial" w:hAnsi="Arial" w:cs="Arial"/>
        </w:rPr>
      </w:pPr>
    </w:p>
    <w:p w14:paraId="6CE2833B" w14:textId="3496306E" w:rsidR="005D2B90" w:rsidRDefault="005D2B90" w:rsidP="00283AAC">
      <w:pPr>
        <w:rPr>
          <w:rFonts w:ascii="Arial" w:hAnsi="Arial" w:cs="Arial"/>
        </w:rPr>
      </w:pPr>
      <w:r>
        <w:rPr>
          <w:rFonts w:ascii="Arial" w:hAnsi="Arial" w:cs="Arial"/>
        </w:rPr>
        <w:t xml:space="preserve">Business Meeting Attendees: </w:t>
      </w:r>
      <w:r w:rsidR="00BF6246">
        <w:rPr>
          <w:rFonts w:ascii="Arial" w:hAnsi="Arial" w:cs="Arial"/>
        </w:rPr>
        <w:t>32</w:t>
      </w:r>
    </w:p>
    <w:p w14:paraId="0EB4C027" w14:textId="77777777" w:rsidR="00904B90" w:rsidRDefault="00904B90" w:rsidP="00283AAC">
      <w:pPr>
        <w:rPr>
          <w:rFonts w:ascii="Arial" w:hAnsi="Arial" w:cs="Arial"/>
        </w:rPr>
      </w:pPr>
    </w:p>
    <w:p w14:paraId="473C4D5E" w14:textId="3DC89DFF" w:rsidR="00904B90" w:rsidRDefault="00904B90" w:rsidP="00283AAC">
      <w:pPr>
        <w:rPr>
          <w:rFonts w:ascii="Arial" w:hAnsi="Arial" w:cs="Arial"/>
        </w:rPr>
      </w:pPr>
      <w:r>
        <w:rPr>
          <w:rFonts w:ascii="Arial" w:hAnsi="Arial" w:cs="Arial"/>
        </w:rPr>
        <w:t>Previous Meeting Minutes:</w:t>
      </w:r>
      <w:r w:rsidR="00145732">
        <w:rPr>
          <w:rFonts w:ascii="Arial" w:hAnsi="Arial" w:cs="Arial"/>
        </w:rPr>
        <w:t xml:space="preserve"> Approved</w:t>
      </w:r>
    </w:p>
    <w:p w14:paraId="6F70E7A3" w14:textId="77777777" w:rsidR="00904B90" w:rsidRDefault="00904B90" w:rsidP="00283AAC">
      <w:pPr>
        <w:rPr>
          <w:rFonts w:ascii="Arial" w:hAnsi="Arial" w:cs="Arial"/>
        </w:rPr>
      </w:pPr>
    </w:p>
    <w:p w14:paraId="364DD27D" w14:textId="0411EFA4" w:rsidR="00904B90" w:rsidRDefault="00904B90" w:rsidP="00283AAC">
      <w:pPr>
        <w:rPr>
          <w:rFonts w:ascii="Arial" w:hAnsi="Arial" w:cs="Arial"/>
        </w:rPr>
      </w:pPr>
      <w:r>
        <w:rPr>
          <w:rFonts w:ascii="Arial" w:hAnsi="Arial" w:cs="Arial"/>
        </w:rPr>
        <w:t>President’s Report:</w:t>
      </w:r>
      <w:r w:rsidR="00145732">
        <w:rPr>
          <w:rFonts w:ascii="Arial" w:hAnsi="Arial" w:cs="Arial"/>
        </w:rPr>
        <w:t xml:space="preserve"> No Report</w:t>
      </w:r>
    </w:p>
    <w:p w14:paraId="4B22D62C" w14:textId="77777777" w:rsidR="00904B90" w:rsidRDefault="00904B90" w:rsidP="00283AAC">
      <w:pPr>
        <w:rPr>
          <w:rFonts w:ascii="Arial" w:hAnsi="Arial" w:cs="Arial"/>
        </w:rPr>
      </w:pPr>
    </w:p>
    <w:p w14:paraId="35127B0C" w14:textId="546209F7" w:rsidR="00904B90" w:rsidRDefault="00904B90" w:rsidP="00283AAC">
      <w:pPr>
        <w:rPr>
          <w:rFonts w:ascii="Arial" w:hAnsi="Arial" w:cs="Arial"/>
        </w:rPr>
      </w:pPr>
      <w:r>
        <w:rPr>
          <w:rFonts w:ascii="Arial" w:hAnsi="Arial" w:cs="Arial"/>
        </w:rPr>
        <w:t>Treasurer’s Report:</w:t>
      </w:r>
      <w:r w:rsidR="00145732">
        <w:rPr>
          <w:rFonts w:ascii="Arial" w:hAnsi="Arial" w:cs="Arial"/>
        </w:rPr>
        <w:t xml:space="preserve"> Approved</w:t>
      </w:r>
      <w:r w:rsidR="00145732">
        <w:rPr>
          <w:rFonts w:ascii="Arial" w:hAnsi="Arial" w:cs="Arial"/>
        </w:rPr>
        <w:tab/>
      </w:r>
    </w:p>
    <w:p w14:paraId="4B6ED01C" w14:textId="77777777" w:rsidR="00904B90" w:rsidRDefault="00904B90" w:rsidP="00283AAC">
      <w:pPr>
        <w:rPr>
          <w:rFonts w:ascii="Arial" w:hAnsi="Arial" w:cs="Arial"/>
        </w:rPr>
      </w:pPr>
    </w:p>
    <w:p w14:paraId="338EFA21" w14:textId="3CC0004C" w:rsidR="00904B90" w:rsidRDefault="00904B90" w:rsidP="00283AAC">
      <w:pPr>
        <w:rPr>
          <w:rFonts w:ascii="Arial" w:hAnsi="Arial" w:cs="Arial"/>
        </w:rPr>
      </w:pPr>
      <w:r>
        <w:rPr>
          <w:rFonts w:ascii="Arial" w:hAnsi="Arial" w:cs="Arial"/>
        </w:rPr>
        <w:t>Secretary’s Report:</w:t>
      </w:r>
      <w:r w:rsidR="00145732">
        <w:rPr>
          <w:rFonts w:ascii="Arial" w:hAnsi="Arial" w:cs="Arial"/>
        </w:rPr>
        <w:t xml:space="preserve"> No Report</w:t>
      </w:r>
    </w:p>
    <w:p w14:paraId="502529C3" w14:textId="77777777" w:rsidR="00145732" w:rsidRDefault="00145732" w:rsidP="00283AAC">
      <w:pPr>
        <w:rPr>
          <w:rFonts w:ascii="Arial" w:hAnsi="Arial" w:cs="Arial"/>
        </w:rPr>
      </w:pPr>
    </w:p>
    <w:p w14:paraId="5606A49C" w14:textId="77777777" w:rsidR="00904B90" w:rsidRDefault="00904B90" w:rsidP="00283AAC">
      <w:pPr>
        <w:rPr>
          <w:rFonts w:ascii="Arial" w:hAnsi="Arial" w:cs="Arial"/>
        </w:rPr>
      </w:pPr>
    </w:p>
    <w:p w14:paraId="29DF1ED8" w14:textId="77777777" w:rsidR="00904B90" w:rsidRDefault="00904B90" w:rsidP="00283AAC">
      <w:pPr>
        <w:rPr>
          <w:rFonts w:ascii="Arial" w:hAnsi="Arial" w:cs="Arial"/>
        </w:rPr>
      </w:pPr>
    </w:p>
    <w:p w14:paraId="6FAF14DD" w14:textId="30FC8DAE" w:rsidR="00904B90" w:rsidRDefault="00904B90" w:rsidP="00904B90">
      <w:pPr>
        <w:jc w:val="center"/>
        <w:rPr>
          <w:rFonts w:ascii="Arial" w:hAnsi="Arial" w:cs="Arial"/>
        </w:rPr>
      </w:pPr>
      <w:r>
        <w:rPr>
          <w:rFonts w:ascii="Arial" w:hAnsi="Arial" w:cs="Arial"/>
        </w:rPr>
        <w:t>Next Meeting:</w:t>
      </w:r>
    </w:p>
    <w:p w14:paraId="7812DA80" w14:textId="70DA371E" w:rsidR="00C0634E" w:rsidRDefault="004A08D1" w:rsidP="00904B90">
      <w:pPr>
        <w:jc w:val="center"/>
        <w:rPr>
          <w:rFonts w:ascii="Arial" w:hAnsi="Arial" w:cs="Arial"/>
          <w:b/>
          <w:sz w:val="24"/>
          <w:szCs w:val="24"/>
        </w:rPr>
      </w:pPr>
      <w:r>
        <w:rPr>
          <w:rFonts w:ascii="Arial" w:hAnsi="Arial" w:cs="Arial"/>
          <w:b/>
          <w:sz w:val="24"/>
          <w:szCs w:val="24"/>
        </w:rPr>
        <w:t>Hilti</w:t>
      </w:r>
    </w:p>
    <w:p w14:paraId="20C641E2" w14:textId="454D8A9D" w:rsidR="004A08D1" w:rsidRDefault="004A08D1" w:rsidP="00904B90">
      <w:pPr>
        <w:jc w:val="center"/>
        <w:rPr>
          <w:rFonts w:ascii="Arial" w:hAnsi="Arial" w:cs="Arial"/>
          <w:b/>
          <w:sz w:val="24"/>
          <w:szCs w:val="24"/>
        </w:rPr>
      </w:pPr>
      <w:r>
        <w:rPr>
          <w:rFonts w:ascii="Arial" w:hAnsi="Arial" w:cs="Arial"/>
          <w:b/>
          <w:sz w:val="24"/>
          <w:szCs w:val="24"/>
        </w:rPr>
        <w:t xml:space="preserve">1132 Miller Parkway </w:t>
      </w:r>
    </w:p>
    <w:p w14:paraId="4ACB7BAE" w14:textId="2C10D133" w:rsidR="004A08D1" w:rsidRPr="003A2CE9" w:rsidRDefault="004A08D1" w:rsidP="00904B90">
      <w:pPr>
        <w:jc w:val="center"/>
        <w:rPr>
          <w:rFonts w:ascii="Arial" w:hAnsi="Arial" w:cs="Arial"/>
          <w:b/>
          <w:sz w:val="24"/>
          <w:szCs w:val="24"/>
        </w:rPr>
      </w:pPr>
      <w:r>
        <w:rPr>
          <w:rFonts w:ascii="Arial" w:hAnsi="Arial" w:cs="Arial"/>
          <w:b/>
          <w:sz w:val="24"/>
          <w:szCs w:val="24"/>
        </w:rPr>
        <w:t>West Milwaukee, WI 53214</w:t>
      </w:r>
    </w:p>
    <w:p w14:paraId="0F9E3C34" w14:textId="77777777" w:rsidR="00D359B3" w:rsidRDefault="00D359B3" w:rsidP="00904B90">
      <w:pPr>
        <w:jc w:val="center"/>
        <w:rPr>
          <w:rFonts w:ascii="Arial" w:hAnsi="Arial" w:cs="Arial"/>
        </w:rPr>
      </w:pPr>
    </w:p>
    <w:p w14:paraId="6261FB8F" w14:textId="79F5F93E" w:rsidR="00C0634E" w:rsidRDefault="00D359B3" w:rsidP="00904B90">
      <w:pPr>
        <w:jc w:val="center"/>
        <w:rPr>
          <w:rFonts w:ascii="Arial" w:hAnsi="Arial" w:cs="Arial"/>
        </w:rPr>
      </w:pPr>
      <w:r>
        <w:rPr>
          <w:rFonts w:ascii="Arial" w:hAnsi="Arial" w:cs="Arial"/>
        </w:rPr>
        <w:t>Lunch with presentation to follow.</w:t>
      </w:r>
    </w:p>
    <w:p w14:paraId="50D69E1D" w14:textId="77777777" w:rsidR="00D359B3" w:rsidRDefault="00D359B3" w:rsidP="00904B90">
      <w:pPr>
        <w:jc w:val="center"/>
        <w:rPr>
          <w:rFonts w:ascii="Arial" w:hAnsi="Arial" w:cs="Arial"/>
        </w:rPr>
      </w:pPr>
    </w:p>
    <w:p w14:paraId="49C09A20" w14:textId="52DE2F65" w:rsidR="00D359B3" w:rsidRDefault="00D359B3" w:rsidP="00904B90">
      <w:pPr>
        <w:jc w:val="center"/>
        <w:rPr>
          <w:rFonts w:ascii="Arial" w:hAnsi="Arial" w:cs="Arial"/>
          <w:u w:val="single"/>
        </w:rPr>
      </w:pPr>
      <w:r>
        <w:rPr>
          <w:rFonts w:ascii="Arial" w:hAnsi="Arial" w:cs="Arial"/>
          <w:u w:val="single"/>
        </w:rPr>
        <w:t>Committee Reports</w:t>
      </w:r>
    </w:p>
    <w:p w14:paraId="050CB090" w14:textId="77777777" w:rsidR="00D359B3" w:rsidRDefault="00D359B3" w:rsidP="00904B90">
      <w:pPr>
        <w:jc w:val="center"/>
        <w:rPr>
          <w:rFonts w:ascii="Arial" w:hAnsi="Arial" w:cs="Arial"/>
          <w:u w:val="single"/>
        </w:rPr>
      </w:pPr>
    </w:p>
    <w:p w14:paraId="30CD208A" w14:textId="212EF734" w:rsidR="00D359B3" w:rsidRDefault="00D359B3" w:rsidP="00D359B3">
      <w:pPr>
        <w:rPr>
          <w:rFonts w:ascii="Arial" w:hAnsi="Arial" w:cs="Arial"/>
        </w:rPr>
      </w:pPr>
      <w:r>
        <w:rPr>
          <w:rFonts w:ascii="Arial" w:hAnsi="Arial" w:cs="Arial"/>
        </w:rPr>
        <w:t>Hospitality:</w:t>
      </w:r>
      <w:r w:rsidR="00DC471E">
        <w:rPr>
          <w:rFonts w:ascii="Arial" w:hAnsi="Arial" w:cs="Arial"/>
        </w:rPr>
        <w:t xml:space="preserve"> Annual Meeting next Saturday. 51 attendees </w:t>
      </w:r>
    </w:p>
    <w:p w14:paraId="3BB1174F" w14:textId="198377A9" w:rsidR="00DC471E" w:rsidRDefault="00DC471E" w:rsidP="00D359B3">
      <w:pPr>
        <w:rPr>
          <w:rFonts w:ascii="Arial" w:hAnsi="Arial" w:cs="Arial"/>
        </w:rPr>
      </w:pPr>
      <w:r>
        <w:rPr>
          <w:rFonts w:ascii="Arial" w:hAnsi="Arial" w:cs="Arial"/>
        </w:rPr>
        <w:tab/>
        <w:t xml:space="preserve">     </w:t>
      </w:r>
    </w:p>
    <w:p w14:paraId="1813E74A" w14:textId="21CE53E5" w:rsidR="00D359B3" w:rsidRDefault="00D359B3" w:rsidP="00D359B3">
      <w:pPr>
        <w:rPr>
          <w:rFonts w:ascii="Arial" w:hAnsi="Arial" w:cs="Arial"/>
        </w:rPr>
      </w:pPr>
      <w:r>
        <w:rPr>
          <w:rFonts w:ascii="Arial" w:hAnsi="Arial" w:cs="Arial"/>
        </w:rPr>
        <w:t>By-Laws:</w:t>
      </w:r>
      <w:r w:rsidR="00DC471E">
        <w:rPr>
          <w:rFonts w:ascii="Arial" w:hAnsi="Arial" w:cs="Arial"/>
        </w:rPr>
        <w:t xml:space="preserve"> No report</w:t>
      </w:r>
      <w:r w:rsidR="00DC471E">
        <w:rPr>
          <w:rFonts w:ascii="Arial" w:hAnsi="Arial" w:cs="Arial"/>
        </w:rPr>
        <w:tab/>
      </w:r>
    </w:p>
    <w:p w14:paraId="4E9CAD7E" w14:textId="77777777" w:rsidR="00D359B3" w:rsidRDefault="00D359B3" w:rsidP="00D359B3">
      <w:pPr>
        <w:rPr>
          <w:rFonts w:ascii="Arial" w:hAnsi="Arial" w:cs="Arial"/>
        </w:rPr>
      </w:pPr>
    </w:p>
    <w:p w14:paraId="21866F97" w14:textId="03752F0B" w:rsidR="00D359B3" w:rsidRDefault="00D359B3" w:rsidP="00D359B3">
      <w:pPr>
        <w:rPr>
          <w:rFonts w:ascii="Arial" w:hAnsi="Arial" w:cs="Arial"/>
        </w:rPr>
      </w:pPr>
      <w:r>
        <w:rPr>
          <w:rFonts w:ascii="Arial" w:hAnsi="Arial" w:cs="Arial"/>
        </w:rPr>
        <w:t>Finance:</w:t>
      </w:r>
      <w:r w:rsidR="00DC471E">
        <w:rPr>
          <w:rFonts w:ascii="Arial" w:hAnsi="Arial" w:cs="Arial"/>
        </w:rPr>
        <w:t xml:space="preserve"> No Report</w:t>
      </w:r>
      <w:r w:rsidR="00DC471E">
        <w:rPr>
          <w:rFonts w:ascii="Arial" w:hAnsi="Arial" w:cs="Arial"/>
        </w:rPr>
        <w:tab/>
      </w:r>
    </w:p>
    <w:p w14:paraId="3D73C11B" w14:textId="77777777" w:rsidR="00D359B3" w:rsidRDefault="00D359B3" w:rsidP="00D359B3">
      <w:pPr>
        <w:rPr>
          <w:rFonts w:ascii="Arial" w:hAnsi="Arial" w:cs="Arial"/>
        </w:rPr>
      </w:pPr>
    </w:p>
    <w:p w14:paraId="2835FA01" w14:textId="7879809E" w:rsidR="00D359B3" w:rsidRDefault="00D359B3" w:rsidP="00D359B3">
      <w:pPr>
        <w:rPr>
          <w:rFonts w:ascii="Arial" w:hAnsi="Arial" w:cs="Arial"/>
        </w:rPr>
      </w:pPr>
      <w:r>
        <w:rPr>
          <w:rFonts w:ascii="Arial" w:hAnsi="Arial" w:cs="Arial"/>
        </w:rPr>
        <w:t>Technology:</w:t>
      </w:r>
      <w:r w:rsidR="00DC471E">
        <w:rPr>
          <w:rFonts w:ascii="Arial" w:hAnsi="Arial" w:cs="Arial"/>
        </w:rPr>
        <w:tab/>
        <w:t>No Report</w:t>
      </w:r>
    </w:p>
    <w:p w14:paraId="39C4AE03" w14:textId="77777777" w:rsidR="00D359B3" w:rsidRDefault="00D359B3" w:rsidP="00D359B3">
      <w:pPr>
        <w:rPr>
          <w:rFonts w:ascii="Arial" w:hAnsi="Arial" w:cs="Arial"/>
        </w:rPr>
      </w:pPr>
    </w:p>
    <w:p w14:paraId="66E3F032" w14:textId="7F1AE0FB" w:rsidR="00D359B3" w:rsidRDefault="00D359B3" w:rsidP="0054334C">
      <w:pPr>
        <w:ind w:left="1440" w:hanging="1440"/>
        <w:rPr>
          <w:rFonts w:ascii="Arial" w:hAnsi="Arial" w:cs="Arial"/>
        </w:rPr>
      </w:pPr>
      <w:r>
        <w:rPr>
          <w:rFonts w:ascii="Arial" w:hAnsi="Arial" w:cs="Arial"/>
        </w:rPr>
        <w:t>Presentation:</w:t>
      </w:r>
      <w:r>
        <w:rPr>
          <w:rFonts w:ascii="Arial" w:hAnsi="Arial" w:cs="Arial"/>
        </w:rPr>
        <w:tab/>
      </w:r>
      <w:r w:rsidR="0054334C">
        <w:rPr>
          <w:rFonts w:ascii="Arial" w:hAnsi="Arial" w:cs="Arial"/>
        </w:rPr>
        <w:t>Letter to ATI approved for tour</w:t>
      </w:r>
      <w:r w:rsidR="00982921">
        <w:rPr>
          <w:rFonts w:ascii="Arial" w:hAnsi="Arial" w:cs="Arial"/>
        </w:rPr>
        <w:t xml:space="preserve"> of facility</w:t>
      </w:r>
      <w:r w:rsidR="0054334C">
        <w:rPr>
          <w:rFonts w:ascii="Arial" w:hAnsi="Arial" w:cs="Arial"/>
        </w:rPr>
        <w:t>. Possible trip to transformer (Olsen) manufacturer at a later date. Will discuss next month. Tony Scaffidi to make contact</w:t>
      </w:r>
      <w:r w:rsidR="00982921">
        <w:rPr>
          <w:rFonts w:ascii="Arial" w:hAnsi="Arial" w:cs="Arial"/>
        </w:rPr>
        <w:t xml:space="preserve"> with Olsen.</w:t>
      </w:r>
    </w:p>
    <w:p w14:paraId="1BF26EA3" w14:textId="77777777" w:rsidR="00D359B3" w:rsidRDefault="00D359B3" w:rsidP="00D359B3">
      <w:pPr>
        <w:rPr>
          <w:rFonts w:ascii="Arial" w:hAnsi="Arial" w:cs="Arial"/>
        </w:rPr>
      </w:pPr>
    </w:p>
    <w:p w14:paraId="4A803283" w14:textId="5182A4A0" w:rsidR="00D359B3" w:rsidRDefault="00D359B3" w:rsidP="00D359B3">
      <w:pPr>
        <w:ind w:left="720" w:firstLine="720"/>
        <w:rPr>
          <w:rFonts w:ascii="Arial" w:hAnsi="Arial" w:cs="Arial"/>
        </w:rPr>
      </w:pPr>
      <w:r>
        <w:rPr>
          <w:rFonts w:ascii="Arial" w:hAnsi="Arial" w:cs="Arial"/>
        </w:rPr>
        <w:t>Meeting Sites</w:t>
      </w:r>
    </w:p>
    <w:p w14:paraId="695A7043" w14:textId="4530CA5F" w:rsidR="00D359B3" w:rsidRDefault="00D359B3" w:rsidP="00D359B3">
      <w:pPr>
        <w:ind w:left="720" w:firstLine="720"/>
        <w:rPr>
          <w:rFonts w:ascii="Arial" w:hAnsi="Arial" w:cs="Arial"/>
        </w:rPr>
      </w:pPr>
      <w:r>
        <w:rPr>
          <w:rFonts w:ascii="Arial" w:hAnsi="Arial" w:cs="Arial"/>
        </w:rPr>
        <w:t xml:space="preserve">April – </w:t>
      </w:r>
      <w:r w:rsidR="00DC471E">
        <w:rPr>
          <w:rFonts w:ascii="Arial" w:hAnsi="Arial" w:cs="Arial"/>
        </w:rPr>
        <w:t>Hilti on Miller Park</w:t>
      </w:r>
      <w:r w:rsidR="00E9183D">
        <w:rPr>
          <w:rFonts w:ascii="Arial" w:hAnsi="Arial" w:cs="Arial"/>
        </w:rPr>
        <w:t>way – Fire stopping/engineering judgments</w:t>
      </w:r>
      <w:r w:rsidR="00DC471E">
        <w:rPr>
          <w:rFonts w:ascii="Arial" w:hAnsi="Arial" w:cs="Arial"/>
        </w:rPr>
        <w:t>.</w:t>
      </w:r>
    </w:p>
    <w:p w14:paraId="16024A4B" w14:textId="0F23EF1C" w:rsidR="00D359B3" w:rsidRDefault="00D359B3" w:rsidP="00D359B3">
      <w:pPr>
        <w:ind w:left="720" w:firstLine="720"/>
        <w:rPr>
          <w:rFonts w:ascii="Arial" w:hAnsi="Arial" w:cs="Arial"/>
        </w:rPr>
      </w:pPr>
      <w:r>
        <w:rPr>
          <w:rFonts w:ascii="Arial" w:hAnsi="Arial" w:cs="Arial"/>
        </w:rPr>
        <w:t xml:space="preserve">May – </w:t>
      </w:r>
      <w:r w:rsidR="00A972AD">
        <w:rPr>
          <w:rFonts w:ascii="Arial" w:hAnsi="Arial" w:cs="Arial"/>
        </w:rPr>
        <w:t>Town of Polk</w:t>
      </w:r>
    </w:p>
    <w:p w14:paraId="68C702B9" w14:textId="7098C4EF" w:rsidR="00D359B3" w:rsidRDefault="00D359B3" w:rsidP="00D359B3">
      <w:pPr>
        <w:ind w:left="720" w:firstLine="720"/>
        <w:rPr>
          <w:rFonts w:ascii="Arial" w:hAnsi="Arial" w:cs="Arial"/>
        </w:rPr>
      </w:pPr>
      <w:r>
        <w:rPr>
          <w:rFonts w:ascii="Arial" w:hAnsi="Arial" w:cs="Arial"/>
        </w:rPr>
        <w:t xml:space="preserve">June – </w:t>
      </w:r>
      <w:r w:rsidR="00A972AD">
        <w:rPr>
          <w:rFonts w:ascii="Arial" w:hAnsi="Arial" w:cs="Arial"/>
        </w:rPr>
        <w:t>City of West Bend</w:t>
      </w:r>
    </w:p>
    <w:p w14:paraId="3E4A94CC" w14:textId="6521AC81" w:rsidR="00D359B3" w:rsidRDefault="00D359B3" w:rsidP="00D359B3">
      <w:pPr>
        <w:ind w:left="720" w:firstLine="720"/>
        <w:rPr>
          <w:rFonts w:ascii="Arial" w:hAnsi="Arial" w:cs="Arial"/>
        </w:rPr>
      </w:pPr>
      <w:r>
        <w:rPr>
          <w:rFonts w:ascii="Arial" w:hAnsi="Arial" w:cs="Arial"/>
        </w:rPr>
        <w:t xml:space="preserve">July – </w:t>
      </w:r>
      <w:r w:rsidR="00A972AD">
        <w:rPr>
          <w:rFonts w:ascii="Arial" w:hAnsi="Arial" w:cs="Arial"/>
        </w:rPr>
        <w:t>Village of Pleasant Pra</w:t>
      </w:r>
      <w:r w:rsidR="008F7A91">
        <w:rPr>
          <w:rFonts w:ascii="Arial" w:hAnsi="Arial" w:cs="Arial"/>
        </w:rPr>
        <w:t>i</w:t>
      </w:r>
      <w:r w:rsidR="00A972AD">
        <w:rPr>
          <w:rFonts w:ascii="Arial" w:hAnsi="Arial" w:cs="Arial"/>
        </w:rPr>
        <w:t>rie</w:t>
      </w:r>
    </w:p>
    <w:p w14:paraId="7963A22A" w14:textId="4D843CEA" w:rsidR="00D359B3" w:rsidRDefault="00D359B3" w:rsidP="00D359B3">
      <w:pPr>
        <w:ind w:left="720" w:firstLine="720"/>
        <w:rPr>
          <w:rFonts w:ascii="Arial" w:hAnsi="Arial" w:cs="Arial"/>
        </w:rPr>
      </w:pPr>
      <w:r>
        <w:rPr>
          <w:rFonts w:ascii="Arial" w:hAnsi="Arial" w:cs="Arial"/>
        </w:rPr>
        <w:t xml:space="preserve">August – </w:t>
      </w:r>
      <w:r w:rsidR="008F7A91">
        <w:rPr>
          <w:rFonts w:ascii="Arial" w:hAnsi="Arial" w:cs="Arial"/>
        </w:rPr>
        <w:t>Village of Jackson</w:t>
      </w:r>
    </w:p>
    <w:p w14:paraId="6CAF0F69" w14:textId="42ECD819" w:rsidR="00D359B3" w:rsidRDefault="00D359B3" w:rsidP="00D359B3">
      <w:pPr>
        <w:ind w:left="720" w:firstLine="720"/>
        <w:rPr>
          <w:rFonts w:ascii="Arial" w:hAnsi="Arial" w:cs="Arial"/>
        </w:rPr>
      </w:pPr>
      <w:r>
        <w:rPr>
          <w:rFonts w:ascii="Arial" w:hAnsi="Arial" w:cs="Arial"/>
        </w:rPr>
        <w:t xml:space="preserve">September – </w:t>
      </w:r>
      <w:r w:rsidR="008F7A91">
        <w:rPr>
          <w:rFonts w:ascii="Arial" w:hAnsi="Arial" w:cs="Arial"/>
        </w:rPr>
        <w:t>(</w:t>
      </w:r>
      <w:r w:rsidR="0068606B">
        <w:rPr>
          <w:rFonts w:ascii="Arial" w:hAnsi="Arial" w:cs="Arial"/>
        </w:rPr>
        <w:t>?)</w:t>
      </w:r>
      <w:r w:rsidR="008F7A91">
        <w:rPr>
          <w:rFonts w:ascii="Arial" w:hAnsi="Arial" w:cs="Arial"/>
        </w:rPr>
        <w:t xml:space="preserve"> We Energies</w:t>
      </w:r>
    </w:p>
    <w:p w14:paraId="7DDE4FA5" w14:textId="57E3C65A" w:rsidR="00D359B3" w:rsidRDefault="00D359B3" w:rsidP="00D359B3">
      <w:pPr>
        <w:ind w:left="720" w:firstLine="720"/>
        <w:rPr>
          <w:rFonts w:ascii="Arial" w:hAnsi="Arial" w:cs="Arial"/>
        </w:rPr>
      </w:pPr>
      <w:r>
        <w:rPr>
          <w:rFonts w:ascii="Arial" w:hAnsi="Arial" w:cs="Arial"/>
        </w:rPr>
        <w:t xml:space="preserve">October – </w:t>
      </w:r>
      <w:r w:rsidR="008F7A91">
        <w:rPr>
          <w:rFonts w:ascii="Arial" w:hAnsi="Arial" w:cs="Arial"/>
        </w:rPr>
        <w:t>City of West Allis</w:t>
      </w:r>
    </w:p>
    <w:p w14:paraId="697140F0" w14:textId="583D3D57" w:rsidR="00D359B3" w:rsidRDefault="00D359B3" w:rsidP="00D359B3">
      <w:pPr>
        <w:ind w:left="720" w:firstLine="720"/>
        <w:rPr>
          <w:rFonts w:ascii="Arial" w:hAnsi="Arial" w:cs="Arial"/>
        </w:rPr>
      </w:pPr>
      <w:r>
        <w:rPr>
          <w:rFonts w:ascii="Arial" w:hAnsi="Arial" w:cs="Arial"/>
        </w:rPr>
        <w:t xml:space="preserve">November – </w:t>
      </w:r>
      <w:r w:rsidR="008F7A91">
        <w:rPr>
          <w:rFonts w:ascii="Arial" w:hAnsi="Arial" w:cs="Arial"/>
        </w:rPr>
        <w:t>City of Wauwatosa</w:t>
      </w:r>
    </w:p>
    <w:p w14:paraId="685A09A3" w14:textId="75D9038B" w:rsidR="00D359B3" w:rsidRDefault="00D359B3" w:rsidP="00D359B3">
      <w:pPr>
        <w:ind w:left="720" w:firstLine="720"/>
        <w:rPr>
          <w:rFonts w:ascii="Arial" w:hAnsi="Arial" w:cs="Arial"/>
        </w:rPr>
      </w:pPr>
      <w:r>
        <w:rPr>
          <w:rFonts w:ascii="Arial" w:hAnsi="Arial" w:cs="Arial"/>
        </w:rPr>
        <w:t xml:space="preserve">December – </w:t>
      </w:r>
      <w:r w:rsidR="008F7A91">
        <w:rPr>
          <w:rFonts w:ascii="Arial" w:hAnsi="Arial" w:cs="Arial"/>
        </w:rPr>
        <w:t xml:space="preserve">City of </w:t>
      </w:r>
      <w:r w:rsidR="0068606B">
        <w:rPr>
          <w:rFonts w:ascii="Arial" w:hAnsi="Arial" w:cs="Arial"/>
        </w:rPr>
        <w:t>Milwaukee</w:t>
      </w:r>
    </w:p>
    <w:p w14:paraId="1C756551" w14:textId="77777777" w:rsidR="00D359B3" w:rsidRDefault="00D359B3" w:rsidP="00D359B3">
      <w:pPr>
        <w:ind w:left="720" w:firstLine="720"/>
        <w:rPr>
          <w:rFonts w:ascii="Arial" w:hAnsi="Arial" w:cs="Arial"/>
        </w:rPr>
      </w:pPr>
    </w:p>
    <w:p w14:paraId="331EA4AE" w14:textId="77777777" w:rsidR="00D359B3" w:rsidRDefault="00D359B3" w:rsidP="00D359B3">
      <w:pPr>
        <w:rPr>
          <w:rFonts w:ascii="Arial" w:hAnsi="Arial" w:cs="Arial"/>
        </w:rPr>
      </w:pPr>
    </w:p>
    <w:p w14:paraId="5D588355" w14:textId="37284E83" w:rsidR="00D359B3" w:rsidRDefault="00D359B3" w:rsidP="00D359B3">
      <w:pPr>
        <w:rPr>
          <w:rFonts w:ascii="Arial" w:hAnsi="Arial" w:cs="Arial"/>
        </w:rPr>
      </w:pPr>
      <w:r>
        <w:rPr>
          <w:rFonts w:ascii="Arial" w:hAnsi="Arial" w:cs="Arial"/>
        </w:rPr>
        <w:t xml:space="preserve">Code: </w:t>
      </w:r>
      <w:r w:rsidR="006372DF">
        <w:rPr>
          <w:rFonts w:ascii="Arial" w:hAnsi="Arial" w:cs="Arial"/>
        </w:rPr>
        <w:t>No Report</w:t>
      </w:r>
      <w:r w:rsidR="006372DF">
        <w:rPr>
          <w:rFonts w:ascii="Arial" w:hAnsi="Arial" w:cs="Arial"/>
        </w:rPr>
        <w:tab/>
      </w:r>
    </w:p>
    <w:p w14:paraId="7C4D6DBF" w14:textId="77777777" w:rsidR="00D359B3" w:rsidRDefault="00D359B3" w:rsidP="00D359B3">
      <w:pPr>
        <w:rPr>
          <w:rFonts w:ascii="Arial" w:hAnsi="Arial" w:cs="Arial"/>
        </w:rPr>
      </w:pPr>
    </w:p>
    <w:p w14:paraId="3C594804" w14:textId="08721E69" w:rsidR="00D359B3" w:rsidRDefault="00E9183D" w:rsidP="006372DF">
      <w:pPr>
        <w:rPr>
          <w:rFonts w:ascii="Arial" w:hAnsi="Arial" w:cs="Arial"/>
        </w:rPr>
      </w:pPr>
      <w:r>
        <w:rPr>
          <w:rFonts w:ascii="Arial" w:hAnsi="Arial" w:cs="Arial"/>
        </w:rPr>
        <w:t>Education:</w:t>
      </w:r>
      <w:r w:rsidR="00DC471E">
        <w:rPr>
          <w:rFonts w:ascii="Arial" w:hAnsi="Arial" w:cs="Arial"/>
        </w:rPr>
        <w:t xml:space="preserve"> </w:t>
      </w:r>
      <w:r w:rsidR="0054334C">
        <w:rPr>
          <w:rFonts w:ascii="Arial" w:hAnsi="Arial" w:cs="Arial"/>
        </w:rPr>
        <w:t>Good turnout at the seminars.</w:t>
      </w:r>
    </w:p>
    <w:p w14:paraId="482C9C1E" w14:textId="77777777" w:rsidR="00D359B3" w:rsidRDefault="00D359B3" w:rsidP="00D359B3">
      <w:pPr>
        <w:rPr>
          <w:rFonts w:ascii="Arial" w:hAnsi="Arial" w:cs="Arial"/>
        </w:rPr>
      </w:pPr>
    </w:p>
    <w:p w14:paraId="007C6690" w14:textId="403B93AF" w:rsidR="00D359B3" w:rsidRDefault="00D359B3" w:rsidP="00D359B3">
      <w:pPr>
        <w:rPr>
          <w:rFonts w:ascii="Arial" w:hAnsi="Arial" w:cs="Arial"/>
        </w:rPr>
      </w:pPr>
      <w:r>
        <w:rPr>
          <w:rFonts w:ascii="Arial" w:hAnsi="Arial" w:cs="Arial"/>
        </w:rPr>
        <w:t>Audit:</w:t>
      </w:r>
      <w:r w:rsidR="00982921">
        <w:rPr>
          <w:rFonts w:ascii="Arial" w:hAnsi="Arial" w:cs="Arial"/>
        </w:rPr>
        <w:t xml:space="preserve"> Approved as received. </w:t>
      </w:r>
    </w:p>
    <w:p w14:paraId="3F774E4C" w14:textId="77777777" w:rsidR="00D359B3" w:rsidRDefault="00D359B3" w:rsidP="00D359B3">
      <w:pPr>
        <w:rPr>
          <w:rFonts w:ascii="Arial" w:hAnsi="Arial" w:cs="Arial"/>
        </w:rPr>
      </w:pPr>
    </w:p>
    <w:p w14:paraId="33EE307C" w14:textId="0711810C" w:rsidR="00D359B3" w:rsidRDefault="00D359B3" w:rsidP="00D359B3">
      <w:pPr>
        <w:rPr>
          <w:rFonts w:ascii="Arial" w:hAnsi="Arial" w:cs="Arial"/>
        </w:rPr>
      </w:pPr>
      <w:r>
        <w:rPr>
          <w:rFonts w:ascii="Arial" w:hAnsi="Arial" w:cs="Arial"/>
        </w:rPr>
        <w:t>Scholarship:</w:t>
      </w:r>
      <w:r w:rsidR="006372DF">
        <w:rPr>
          <w:rFonts w:ascii="Arial" w:hAnsi="Arial" w:cs="Arial"/>
        </w:rPr>
        <w:t xml:space="preserve"> No Report</w:t>
      </w:r>
    </w:p>
    <w:p w14:paraId="53C6C6FC" w14:textId="77777777" w:rsidR="00D359B3" w:rsidRDefault="00D359B3" w:rsidP="00D359B3">
      <w:pPr>
        <w:rPr>
          <w:rFonts w:ascii="Arial" w:hAnsi="Arial" w:cs="Arial"/>
        </w:rPr>
      </w:pPr>
    </w:p>
    <w:p w14:paraId="402630FC" w14:textId="459058B7" w:rsidR="00D359B3" w:rsidRDefault="00D359B3" w:rsidP="00D359B3">
      <w:pPr>
        <w:rPr>
          <w:rFonts w:ascii="Arial" w:hAnsi="Arial" w:cs="Arial"/>
        </w:rPr>
      </w:pPr>
      <w:r>
        <w:rPr>
          <w:rFonts w:ascii="Arial" w:hAnsi="Arial" w:cs="Arial"/>
        </w:rPr>
        <w:t>Nomination:</w:t>
      </w:r>
      <w:r w:rsidR="006372DF">
        <w:rPr>
          <w:rFonts w:ascii="Arial" w:hAnsi="Arial" w:cs="Arial"/>
        </w:rPr>
        <w:t xml:space="preserve"> No Report</w:t>
      </w:r>
    </w:p>
    <w:p w14:paraId="6203A200" w14:textId="77777777" w:rsidR="00D359B3" w:rsidRDefault="00D359B3" w:rsidP="00D359B3">
      <w:pPr>
        <w:rPr>
          <w:rFonts w:ascii="Arial" w:hAnsi="Arial" w:cs="Arial"/>
        </w:rPr>
      </w:pPr>
    </w:p>
    <w:p w14:paraId="678E2315" w14:textId="14CD0C74" w:rsidR="00E06128" w:rsidRPr="00E06128" w:rsidRDefault="00D359B3" w:rsidP="00E06128">
      <w:pPr>
        <w:rPr>
          <w:rFonts w:ascii="Arial" w:hAnsi="Arial" w:cs="Arial"/>
        </w:rPr>
      </w:pPr>
      <w:r>
        <w:rPr>
          <w:rFonts w:ascii="Arial" w:hAnsi="Arial" w:cs="Arial"/>
        </w:rPr>
        <w:t xml:space="preserve">Old Business: </w:t>
      </w:r>
      <w:r w:rsidR="00E06128">
        <w:rPr>
          <w:rFonts w:ascii="Arial" w:hAnsi="Arial" w:cs="Arial"/>
        </w:rPr>
        <w:t>D</w:t>
      </w:r>
      <w:r w:rsidR="00E06128" w:rsidRPr="00E06128">
        <w:rPr>
          <w:rFonts w:ascii="Arial" w:hAnsi="Arial" w:cs="Arial"/>
        </w:rPr>
        <w:t>raft a letter from EIASEW to State to start the process to adopt the 2020 NEC. Letter from Wisconsin IAEI chapter will be sent out for members to review for submittal to the State from EIASEW.</w:t>
      </w:r>
    </w:p>
    <w:p w14:paraId="37AC5F50" w14:textId="77777777" w:rsidR="00E06128" w:rsidRDefault="00E06128" w:rsidP="00E06128">
      <w:pPr>
        <w:rPr>
          <w:rFonts w:ascii="Arial" w:hAnsi="Arial" w:cs="Arial"/>
        </w:rPr>
      </w:pPr>
    </w:p>
    <w:p w14:paraId="5C00088E" w14:textId="7BF96CBE" w:rsidR="00D359B3" w:rsidRDefault="00E06128" w:rsidP="00E06128">
      <w:pPr>
        <w:rPr>
          <w:rFonts w:ascii="Arial" w:hAnsi="Arial" w:cs="Arial"/>
        </w:rPr>
      </w:pPr>
      <w:r w:rsidRPr="00E06128">
        <w:rPr>
          <w:rFonts w:ascii="Arial" w:hAnsi="Arial" w:cs="Arial"/>
        </w:rPr>
        <w:t>Funds appropriation for shirts – Fr</w:t>
      </w:r>
      <w:r>
        <w:rPr>
          <w:rFonts w:ascii="Arial" w:hAnsi="Arial" w:cs="Arial"/>
        </w:rPr>
        <w:t xml:space="preserve">ee shirts for Inspector Members, </w:t>
      </w:r>
      <w:r w:rsidRPr="00E06128">
        <w:rPr>
          <w:rFonts w:ascii="Arial" w:hAnsi="Arial" w:cs="Arial"/>
        </w:rPr>
        <w:t>Associate Members</w:t>
      </w:r>
      <w:r>
        <w:rPr>
          <w:rFonts w:ascii="Arial" w:hAnsi="Arial" w:cs="Arial"/>
        </w:rPr>
        <w:t>,</w:t>
      </w:r>
      <w:r w:rsidRPr="00E06128">
        <w:rPr>
          <w:rFonts w:ascii="Arial" w:hAnsi="Arial" w:cs="Arial"/>
        </w:rPr>
        <w:t xml:space="preserve"> </w:t>
      </w:r>
      <w:r w:rsidR="00FB1751" w:rsidRPr="00E06128">
        <w:rPr>
          <w:rFonts w:ascii="Arial" w:hAnsi="Arial" w:cs="Arial"/>
        </w:rPr>
        <w:t>and Honorary</w:t>
      </w:r>
      <w:r w:rsidRPr="00E06128">
        <w:rPr>
          <w:rFonts w:ascii="Arial" w:hAnsi="Arial" w:cs="Arial"/>
        </w:rPr>
        <w:t xml:space="preserve"> Members in good standing –</w:t>
      </w:r>
      <w:r>
        <w:rPr>
          <w:rFonts w:ascii="Arial" w:hAnsi="Arial" w:cs="Arial"/>
        </w:rPr>
        <w:t xml:space="preserve"> (</w:t>
      </w:r>
      <w:r w:rsidRPr="00E06128">
        <w:rPr>
          <w:rFonts w:ascii="Arial" w:hAnsi="Arial" w:cs="Arial"/>
        </w:rPr>
        <w:t>paid member for 90 days prior to purchase and attend 4 m</w:t>
      </w:r>
      <w:r>
        <w:rPr>
          <w:rFonts w:ascii="Arial" w:hAnsi="Arial" w:cs="Arial"/>
        </w:rPr>
        <w:t>eetings during the calendar year</w:t>
      </w:r>
      <w:r w:rsidRPr="00E06128">
        <w:rPr>
          <w:rFonts w:ascii="Arial" w:hAnsi="Arial" w:cs="Arial"/>
        </w:rPr>
        <w:t>. Motion for maximum allowance for $1000 cap or $25 per member in good standing.</w:t>
      </w:r>
    </w:p>
    <w:p w14:paraId="44AD25DC" w14:textId="77777777" w:rsidR="00D359B3" w:rsidRDefault="00D359B3" w:rsidP="00D359B3">
      <w:pPr>
        <w:rPr>
          <w:rFonts w:ascii="Arial" w:hAnsi="Arial" w:cs="Arial"/>
        </w:rPr>
      </w:pPr>
    </w:p>
    <w:p w14:paraId="1ABB5A21" w14:textId="489D7E3C" w:rsidR="00D359B3" w:rsidRDefault="00D359B3" w:rsidP="00E06128">
      <w:pPr>
        <w:rPr>
          <w:rFonts w:ascii="Arial" w:hAnsi="Arial" w:cs="Arial"/>
        </w:rPr>
      </w:pPr>
      <w:r>
        <w:rPr>
          <w:rFonts w:ascii="Arial" w:hAnsi="Arial" w:cs="Arial"/>
        </w:rPr>
        <w:t>New Business</w:t>
      </w:r>
      <w:r w:rsidR="00E06128">
        <w:rPr>
          <w:rFonts w:ascii="Arial" w:hAnsi="Arial" w:cs="Arial"/>
        </w:rPr>
        <w:t>:</w:t>
      </w:r>
      <w:r w:rsidR="00057144">
        <w:rPr>
          <w:rFonts w:ascii="Arial" w:hAnsi="Arial" w:cs="Arial"/>
        </w:rPr>
        <w:t xml:space="preserve"> </w:t>
      </w:r>
      <w:r w:rsidR="00982921">
        <w:rPr>
          <w:rFonts w:ascii="Arial" w:hAnsi="Arial" w:cs="Arial"/>
        </w:rPr>
        <w:t>None</w:t>
      </w:r>
    </w:p>
    <w:p w14:paraId="18F4E859" w14:textId="77777777" w:rsidR="00A972AD" w:rsidRDefault="00A972AD" w:rsidP="00D359B3">
      <w:pPr>
        <w:rPr>
          <w:rFonts w:ascii="Arial" w:hAnsi="Arial" w:cs="Arial"/>
        </w:rPr>
      </w:pPr>
    </w:p>
    <w:p w14:paraId="45C2A3BB" w14:textId="77777777" w:rsidR="0082163D" w:rsidRDefault="0082163D" w:rsidP="00D359B3">
      <w:pPr>
        <w:rPr>
          <w:rFonts w:ascii="Arial" w:hAnsi="Arial" w:cs="Arial"/>
        </w:rPr>
      </w:pPr>
    </w:p>
    <w:p w14:paraId="48F34F39" w14:textId="30B2ED4D" w:rsidR="008F7A91" w:rsidRDefault="003F555A" w:rsidP="00D359B3">
      <w:pPr>
        <w:rPr>
          <w:rFonts w:ascii="Arial" w:hAnsi="Arial" w:cs="Arial"/>
        </w:rPr>
      </w:pPr>
      <w:r>
        <w:rPr>
          <w:rFonts w:ascii="Arial" w:hAnsi="Arial" w:cs="Arial"/>
        </w:rPr>
        <w:t>Discussion Points:</w:t>
      </w:r>
    </w:p>
    <w:p w14:paraId="6F79DA27" w14:textId="77777777" w:rsidR="003F555A" w:rsidRDefault="003F555A" w:rsidP="00D359B3">
      <w:pPr>
        <w:rPr>
          <w:rFonts w:ascii="Arial" w:hAnsi="Arial" w:cs="Arial"/>
        </w:rPr>
      </w:pPr>
    </w:p>
    <w:p w14:paraId="772486E5" w14:textId="79723BD9" w:rsidR="00A972AD" w:rsidRDefault="00DA654D" w:rsidP="00D359B3">
      <w:pPr>
        <w:rPr>
          <w:rFonts w:ascii="Arial" w:hAnsi="Arial" w:cs="Arial"/>
        </w:rPr>
      </w:pPr>
      <w:r>
        <w:rPr>
          <w:rFonts w:ascii="Arial" w:hAnsi="Arial" w:cs="Arial"/>
        </w:rPr>
        <w:t xml:space="preserve">Start </w:t>
      </w:r>
      <w:r w:rsidR="00CB1C48">
        <w:rPr>
          <w:rFonts w:ascii="Arial" w:hAnsi="Arial" w:cs="Arial"/>
        </w:rPr>
        <w:t xml:space="preserve">the conversation with contractors about </w:t>
      </w:r>
      <w:r>
        <w:rPr>
          <w:rFonts w:ascii="Arial" w:hAnsi="Arial" w:cs="Arial"/>
        </w:rPr>
        <w:t xml:space="preserve">enforcing the requirement for having a torqueing screwdriver for all terminations. </w:t>
      </w:r>
    </w:p>
    <w:p w14:paraId="0682661E" w14:textId="77777777" w:rsidR="00A972AD" w:rsidRDefault="00A972AD" w:rsidP="00D359B3">
      <w:pPr>
        <w:rPr>
          <w:rFonts w:ascii="Arial" w:hAnsi="Arial" w:cs="Arial"/>
        </w:rPr>
      </w:pPr>
    </w:p>
    <w:p w14:paraId="207D71D7" w14:textId="348D1654" w:rsidR="00D359B3" w:rsidRDefault="00D359B3" w:rsidP="00D359B3">
      <w:pPr>
        <w:rPr>
          <w:rFonts w:ascii="Arial" w:hAnsi="Arial" w:cs="Arial"/>
        </w:rPr>
      </w:pPr>
      <w:r>
        <w:rPr>
          <w:rFonts w:ascii="Arial" w:hAnsi="Arial" w:cs="Arial"/>
        </w:rPr>
        <w:t>Code Questions:</w:t>
      </w:r>
      <w:r w:rsidR="00057144">
        <w:rPr>
          <w:rFonts w:ascii="Arial" w:hAnsi="Arial" w:cs="Arial"/>
        </w:rPr>
        <w:t xml:space="preserve"> </w:t>
      </w:r>
    </w:p>
    <w:p w14:paraId="307C793D" w14:textId="77777777" w:rsidR="00D359B3" w:rsidRDefault="00D359B3" w:rsidP="00D359B3">
      <w:pPr>
        <w:rPr>
          <w:rFonts w:ascii="Arial" w:hAnsi="Arial" w:cs="Arial"/>
        </w:rPr>
      </w:pPr>
    </w:p>
    <w:p w14:paraId="3243D81A" w14:textId="0E6C8D1D" w:rsidR="00D359B3" w:rsidRDefault="00D359B3" w:rsidP="00D359B3">
      <w:pPr>
        <w:rPr>
          <w:rFonts w:ascii="Arial" w:hAnsi="Arial" w:cs="Arial"/>
        </w:rPr>
      </w:pPr>
      <w:r>
        <w:rPr>
          <w:rFonts w:ascii="Arial" w:hAnsi="Arial" w:cs="Arial"/>
        </w:rPr>
        <w:t>Q:</w:t>
      </w:r>
      <w:r w:rsidR="00CE784D">
        <w:rPr>
          <w:rFonts w:ascii="Arial" w:hAnsi="Arial" w:cs="Arial"/>
        </w:rPr>
        <w:t xml:space="preserve"> </w:t>
      </w:r>
      <w:r w:rsidR="00057144">
        <w:rPr>
          <w:rFonts w:ascii="Arial" w:hAnsi="Arial" w:cs="Arial"/>
        </w:rPr>
        <w:t>300.7 – seal service raceway, where to seal the penetrations.</w:t>
      </w:r>
    </w:p>
    <w:p w14:paraId="105481F6" w14:textId="7BF70485" w:rsidR="00D359B3" w:rsidRDefault="00D359B3" w:rsidP="00D359B3">
      <w:pPr>
        <w:rPr>
          <w:rFonts w:ascii="Arial" w:hAnsi="Arial" w:cs="Arial"/>
        </w:rPr>
      </w:pPr>
      <w:r>
        <w:rPr>
          <w:rFonts w:ascii="Arial" w:hAnsi="Arial" w:cs="Arial"/>
        </w:rPr>
        <w:t>A:</w:t>
      </w:r>
      <w:r w:rsidR="00057144">
        <w:rPr>
          <w:rFonts w:ascii="Arial" w:hAnsi="Arial" w:cs="Arial"/>
        </w:rPr>
        <w:t xml:space="preserve"> Point of entry, LB if</w:t>
      </w:r>
      <w:r w:rsidR="00982921">
        <w:rPr>
          <w:rFonts w:ascii="Arial" w:hAnsi="Arial" w:cs="Arial"/>
        </w:rPr>
        <w:t xml:space="preserve"> used, in panel if installed without LB</w:t>
      </w:r>
      <w:r w:rsidR="00057144">
        <w:rPr>
          <w:rFonts w:ascii="Arial" w:hAnsi="Arial" w:cs="Arial"/>
        </w:rPr>
        <w:t>.</w:t>
      </w:r>
    </w:p>
    <w:p w14:paraId="3BC64BC0" w14:textId="77777777" w:rsidR="00D359B3" w:rsidRDefault="00D359B3" w:rsidP="00D359B3">
      <w:pPr>
        <w:rPr>
          <w:rFonts w:ascii="Arial" w:hAnsi="Arial" w:cs="Arial"/>
        </w:rPr>
      </w:pPr>
    </w:p>
    <w:p w14:paraId="6F849D2E" w14:textId="52FABACA" w:rsidR="00D359B3" w:rsidRDefault="00D359B3" w:rsidP="00D359B3">
      <w:pPr>
        <w:rPr>
          <w:rFonts w:ascii="Arial" w:hAnsi="Arial" w:cs="Arial"/>
        </w:rPr>
      </w:pPr>
      <w:r>
        <w:rPr>
          <w:rFonts w:ascii="Arial" w:hAnsi="Arial" w:cs="Arial"/>
        </w:rPr>
        <w:t>Q:</w:t>
      </w:r>
      <w:r w:rsidR="00057144">
        <w:rPr>
          <w:rFonts w:ascii="Arial" w:hAnsi="Arial" w:cs="Arial"/>
        </w:rPr>
        <w:t xml:space="preserve"> 256.64 – grounding electrode tap, do you have to run the main electrical grounding electrode into the panel?</w:t>
      </w:r>
    </w:p>
    <w:p w14:paraId="4D8EE85E" w14:textId="069E2CF6" w:rsidR="00D359B3" w:rsidRDefault="00D359B3" w:rsidP="00D359B3">
      <w:pPr>
        <w:rPr>
          <w:rFonts w:ascii="Arial" w:hAnsi="Arial" w:cs="Arial"/>
        </w:rPr>
      </w:pPr>
      <w:r>
        <w:rPr>
          <w:rFonts w:ascii="Arial" w:hAnsi="Arial" w:cs="Arial"/>
        </w:rPr>
        <w:t>A:</w:t>
      </w:r>
      <w:r w:rsidR="00057144">
        <w:rPr>
          <w:rFonts w:ascii="Arial" w:hAnsi="Arial" w:cs="Arial"/>
        </w:rPr>
        <w:t xml:space="preserve"> Yes</w:t>
      </w:r>
      <w:r w:rsidR="00982921">
        <w:rPr>
          <w:rFonts w:ascii="Arial" w:hAnsi="Arial" w:cs="Arial"/>
        </w:rPr>
        <w:t xml:space="preserve">, </w:t>
      </w:r>
      <w:r w:rsidR="00057144">
        <w:rPr>
          <w:rFonts w:ascii="Arial" w:hAnsi="Arial" w:cs="Arial"/>
        </w:rPr>
        <w:t>if you have multiple panels</w:t>
      </w:r>
      <w:r w:rsidR="00982921">
        <w:rPr>
          <w:rFonts w:ascii="Arial" w:hAnsi="Arial" w:cs="Arial"/>
        </w:rPr>
        <w:t xml:space="preserve"> taps can be used. If a</w:t>
      </w:r>
      <w:r w:rsidR="00057144">
        <w:rPr>
          <w:rFonts w:ascii="Arial" w:hAnsi="Arial" w:cs="Arial"/>
        </w:rPr>
        <w:t xml:space="preserve"> non-</w:t>
      </w:r>
      <w:r w:rsidR="00982921">
        <w:rPr>
          <w:rFonts w:ascii="Arial" w:hAnsi="Arial" w:cs="Arial"/>
        </w:rPr>
        <w:t>reversible</w:t>
      </w:r>
      <w:r w:rsidR="00057144">
        <w:rPr>
          <w:rFonts w:ascii="Arial" w:hAnsi="Arial" w:cs="Arial"/>
        </w:rPr>
        <w:t xml:space="preserve"> connection </w:t>
      </w:r>
      <w:r w:rsidR="00982921">
        <w:rPr>
          <w:rFonts w:ascii="Arial" w:hAnsi="Arial" w:cs="Arial"/>
        </w:rPr>
        <w:t xml:space="preserve">is used it </w:t>
      </w:r>
      <w:r w:rsidR="00057144">
        <w:rPr>
          <w:rFonts w:ascii="Arial" w:hAnsi="Arial" w:cs="Arial"/>
        </w:rPr>
        <w:t>can splice the electrode.</w:t>
      </w:r>
    </w:p>
    <w:p w14:paraId="64306FB8" w14:textId="77777777" w:rsidR="00057144" w:rsidRDefault="00057144" w:rsidP="00D359B3">
      <w:pPr>
        <w:rPr>
          <w:rFonts w:ascii="Arial" w:hAnsi="Arial" w:cs="Arial"/>
        </w:rPr>
      </w:pPr>
    </w:p>
    <w:p w14:paraId="38A70DEA" w14:textId="1BD704B6" w:rsidR="00057144" w:rsidRDefault="00057144" w:rsidP="00D359B3">
      <w:pPr>
        <w:rPr>
          <w:rFonts w:ascii="Arial" w:hAnsi="Arial" w:cs="Arial"/>
        </w:rPr>
      </w:pPr>
      <w:r>
        <w:rPr>
          <w:rFonts w:ascii="Arial" w:hAnsi="Arial" w:cs="Arial"/>
        </w:rPr>
        <w:t>Q: Main grounding electrode conductor have to be green?</w:t>
      </w:r>
    </w:p>
    <w:p w14:paraId="7BCDA8F0" w14:textId="0159045F" w:rsidR="00057144" w:rsidRDefault="00057144" w:rsidP="00D359B3">
      <w:pPr>
        <w:rPr>
          <w:rFonts w:ascii="Arial" w:hAnsi="Arial" w:cs="Arial"/>
        </w:rPr>
      </w:pPr>
      <w:r>
        <w:rPr>
          <w:rFonts w:ascii="Arial" w:hAnsi="Arial" w:cs="Arial"/>
        </w:rPr>
        <w:t>A: No</w:t>
      </w:r>
    </w:p>
    <w:p w14:paraId="22DC87F8" w14:textId="77777777" w:rsidR="00057144" w:rsidRDefault="00057144" w:rsidP="00D359B3">
      <w:pPr>
        <w:rPr>
          <w:rFonts w:ascii="Arial" w:hAnsi="Arial" w:cs="Arial"/>
        </w:rPr>
      </w:pPr>
    </w:p>
    <w:p w14:paraId="4F096ABB" w14:textId="67B13BEC" w:rsidR="00057144" w:rsidRDefault="00057144" w:rsidP="00D359B3">
      <w:pPr>
        <w:rPr>
          <w:rFonts w:ascii="Arial" w:hAnsi="Arial" w:cs="Arial"/>
        </w:rPr>
      </w:pPr>
      <w:r>
        <w:rPr>
          <w:rFonts w:ascii="Arial" w:hAnsi="Arial" w:cs="Arial"/>
        </w:rPr>
        <w:t xml:space="preserve">Q: </w:t>
      </w:r>
      <w:r w:rsidR="0089278C">
        <w:rPr>
          <w:rFonts w:ascii="Arial" w:hAnsi="Arial" w:cs="Arial"/>
        </w:rPr>
        <w:t>Spray booth without listing? How can they sell that?</w:t>
      </w:r>
    </w:p>
    <w:p w14:paraId="60FABBBA" w14:textId="22D69C2E" w:rsidR="0089278C" w:rsidRDefault="0089278C" w:rsidP="00D359B3">
      <w:pPr>
        <w:rPr>
          <w:rFonts w:ascii="Arial" w:hAnsi="Arial" w:cs="Arial"/>
        </w:rPr>
      </w:pPr>
      <w:r>
        <w:rPr>
          <w:rFonts w:ascii="Arial" w:hAnsi="Arial" w:cs="Arial"/>
        </w:rPr>
        <w:t>A: Owner responsible, must be field evaluated</w:t>
      </w:r>
      <w:r w:rsidR="00982921">
        <w:rPr>
          <w:rFonts w:ascii="Arial" w:hAnsi="Arial" w:cs="Arial"/>
        </w:rPr>
        <w:t xml:space="preserve"> to be utilized</w:t>
      </w:r>
      <w:r>
        <w:rPr>
          <w:rFonts w:ascii="Arial" w:hAnsi="Arial" w:cs="Arial"/>
        </w:rPr>
        <w:t>.</w:t>
      </w:r>
    </w:p>
    <w:p w14:paraId="1554BFFA" w14:textId="77777777" w:rsidR="0089278C" w:rsidRDefault="0089278C" w:rsidP="00D359B3">
      <w:pPr>
        <w:rPr>
          <w:rFonts w:ascii="Arial" w:hAnsi="Arial" w:cs="Arial"/>
        </w:rPr>
      </w:pPr>
    </w:p>
    <w:p w14:paraId="4231163A" w14:textId="5018052D" w:rsidR="0089278C" w:rsidRDefault="0089278C" w:rsidP="00D359B3">
      <w:pPr>
        <w:rPr>
          <w:rFonts w:ascii="Arial" w:hAnsi="Arial" w:cs="Arial"/>
        </w:rPr>
      </w:pPr>
      <w:r>
        <w:rPr>
          <w:rFonts w:ascii="Arial" w:hAnsi="Arial" w:cs="Arial"/>
        </w:rPr>
        <w:t>Q: GFCI not required for sump when supplied by single outlet. If both receptacles are used for the same sump equipment would that be allowed?</w:t>
      </w:r>
    </w:p>
    <w:p w14:paraId="334DF0B4" w14:textId="363D665B" w:rsidR="0089278C" w:rsidRDefault="0089278C" w:rsidP="00D359B3">
      <w:pPr>
        <w:rPr>
          <w:rFonts w:ascii="Arial" w:hAnsi="Arial" w:cs="Arial"/>
        </w:rPr>
      </w:pPr>
      <w:r>
        <w:rPr>
          <w:rFonts w:ascii="Arial" w:hAnsi="Arial" w:cs="Arial"/>
        </w:rPr>
        <w:t>A: Yes</w:t>
      </w:r>
    </w:p>
    <w:p w14:paraId="1E32502D" w14:textId="77777777" w:rsidR="00982921" w:rsidRDefault="00982921" w:rsidP="00D359B3">
      <w:pPr>
        <w:rPr>
          <w:rFonts w:ascii="Arial" w:hAnsi="Arial" w:cs="Arial"/>
        </w:rPr>
      </w:pPr>
    </w:p>
    <w:p w14:paraId="6C8C8906" w14:textId="6375B511" w:rsidR="0089278C" w:rsidRDefault="0089278C" w:rsidP="00D359B3">
      <w:pPr>
        <w:rPr>
          <w:rFonts w:ascii="Arial" w:hAnsi="Arial" w:cs="Arial"/>
        </w:rPr>
      </w:pPr>
      <w:r>
        <w:rPr>
          <w:rFonts w:ascii="Arial" w:hAnsi="Arial" w:cs="Arial"/>
        </w:rPr>
        <w:t>Q: Split wire duple</w:t>
      </w:r>
      <w:r w:rsidR="00982921">
        <w:rPr>
          <w:rFonts w:ascii="Arial" w:hAnsi="Arial" w:cs="Arial"/>
        </w:rPr>
        <w:t xml:space="preserve">x receptacle with sump and GFCI </w:t>
      </w:r>
      <w:r>
        <w:rPr>
          <w:rFonts w:ascii="Arial" w:hAnsi="Arial" w:cs="Arial"/>
        </w:rPr>
        <w:t>protection would that be acceptable?</w:t>
      </w:r>
    </w:p>
    <w:p w14:paraId="66718E75" w14:textId="7345A022" w:rsidR="0089278C" w:rsidRDefault="0089278C" w:rsidP="00D359B3">
      <w:pPr>
        <w:rPr>
          <w:rFonts w:ascii="Arial" w:hAnsi="Arial" w:cs="Arial"/>
        </w:rPr>
      </w:pPr>
      <w:r>
        <w:rPr>
          <w:rFonts w:ascii="Arial" w:hAnsi="Arial" w:cs="Arial"/>
        </w:rPr>
        <w:t>A: Yes</w:t>
      </w:r>
    </w:p>
    <w:p w14:paraId="3290ACE5" w14:textId="77777777" w:rsidR="0089278C" w:rsidRDefault="0089278C" w:rsidP="00D359B3">
      <w:pPr>
        <w:rPr>
          <w:rFonts w:ascii="Arial" w:hAnsi="Arial" w:cs="Arial"/>
        </w:rPr>
      </w:pPr>
    </w:p>
    <w:p w14:paraId="5B8039A8" w14:textId="77777777" w:rsidR="00FB1751" w:rsidRDefault="00FB1751" w:rsidP="00D359B3">
      <w:pPr>
        <w:rPr>
          <w:rFonts w:ascii="Arial" w:hAnsi="Arial" w:cs="Arial"/>
        </w:rPr>
      </w:pPr>
    </w:p>
    <w:p w14:paraId="6130C0F7" w14:textId="77777777" w:rsidR="00FB1751" w:rsidRDefault="00FB1751" w:rsidP="00D359B3">
      <w:pPr>
        <w:rPr>
          <w:rFonts w:ascii="Arial" w:hAnsi="Arial" w:cs="Arial"/>
        </w:rPr>
      </w:pPr>
    </w:p>
    <w:p w14:paraId="511D3B7A" w14:textId="457CFF65" w:rsidR="0089278C" w:rsidRDefault="0082100A" w:rsidP="00D359B3">
      <w:pPr>
        <w:rPr>
          <w:rFonts w:ascii="Arial" w:hAnsi="Arial" w:cs="Arial"/>
        </w:rPr>
      </w:pPr>
      <w:r>
        <w:rPr>
          <w:rFonts w:ascii="Arial" w:hAnsi="Arial" w:cs="Arial"/>
        </w:rPr>
        <w:t>Observation: SPS 316.406(2)</w:t>
      </w:r>
      <w:r w:rsidR="007E5D37">
        <w:rPr>
          <w:rFonts w:ascii="Arial" w:hAnsi="Arial" w:cs="Arial"/>
        </w:rPr>
        <w:t xml:space="preserve"> – substitute</w:t>
      </w:r>
      <w:r>
        <w:rPr>
          <w:rFonts w:ascii="Arial" w:hAnsi="Arial" w:cs="Arial"/>
        </w:rPr>
        <w:t xml:space="preserve"> wording in</w:t>
      </w:r>
      <w:r w:rsidR="007E5D37">
        <w:rPr>
          <w:rFonts w:ascii="Arial" w:hAnsi="Arial" w:cs="Arial"/>
        </w:rPr>
        <w:t xml:space="preserve"> codebook – removes any </w:t>
      </w:r>
      <w:r w:rsidR="00FB1751">
        <w:rPr>
          <w:rFonts w:ascii="Arial" w:hAnsi="Arial" w:cs="Arial"/>
        </w:rPr>
        <w:t>“</w:t>
      </w:r>
      <w:r w:rsidR="007E5D37">
        <w:rPr>
          <w:rFonts w:ascii="Arial" w:hAnsi="Arial" w:cs="Arial"/>
        </w:rPr>
        <w:t>extra duty outlet</w:t>
      </w:r>
      <w:r w:rsidR="00FB1751">
        <w:rPr>
          <w:rFonts w:ascii="Arial" w:hAnsi="Arial" w:cs="Arial"/>
        </w:rPr>
        <w:t>”</w:t>
      </w:r>
      <w:r w:rsidR="007E5D37">
        <w:rPr>
          <w:rFonts w:ascii="Arial" w:hAnsi="Arial" w:cs="Arial"/>
        </w:rPr>
        <w:t xml:space="preserve"> covers</w:t>
      </w:r>
      <w:r w:rsidR="00FB1751">
        <w:rPr>
          <w:rFonts w:ascii="Arial" w:hAnsi="Arial" w:cs="Arial"/>
        </w:rPr>
        <w:t>, but also removes the exception and requirement of providing the listing/identifying requirement for weather resistant receptacles</w:t>
      </w:r>
      <w:r w:rsidR="007E5D37">
        <w:rPr>
          <w:rFonts w:ascii="Arial" w:hAnsi="Arial" w:cs="Arial"/>
        </w:rPr>
        <w:t xml:space="preserve">. </w:t>
      </w:r>
      <w:r w:rsidR="00DB0A4E">
        <w:rPr>
          <w:rFonts w:ascii="Arial" w:hAnsi="Arial" w:cs="Arial"/>
        </w:rPr>
        <w:t xml:space="preserve"> While waiting for determination from the State as to the intent of the language,  if indeed the language removes the requirement and exception, it will be necessary to provide an em</w:t>
      </w:r>
      <w:r w:rsidR="007D70DD">
        <w:rPr>
          <w:rFonts w:ascii="Arial" w:hAnsi="Arial" w:cs="Arial"/>
        </w:rPr>
        <w:t>ergency rule to put that language</w:t>
      </w:r>
      <w:r w:rsidR="00DB0A4E">
        <w:rPr>
          <w:rFonts w:ascii="Arial" w:hAnsi="Arial" w:cs="Arial"/>
        </w:rPr>
        <w:t xml:space="preserve"> back into the code.</w:t>
      </w:r>
    </w:p>
    <w:p w14:paraId="73F15F8F" w14:textId="77777777" w:rsidR="00D359B3" w:rsidRDefault="00D359B3" w:rsidP="00D359B3">
      <w:pPr>
        <w:rPr>
          <w:rFonts w:ascii="Arial" w:hAnsi="Arial" w:cs="Arial"/>
        </w:rPr>
      </w:pPr>
    </w:p>
    <w:p w14:paraId="2ECBBFB6" w14:textId="77777777" w:rsidR="00D359B3" w:rsidRDefault="00D359B3" w:rsidP="00D359B3">
      <w:pPr>
        <w:rPr>
          <w:rFonts w:ascii="Arial" w:hAnsi="Arial" w:cs="Arial"/>
        </w:rPr>
      </w:pPr>
    </w:p>
    <w:p w14:paraId="59866ECD" w14:textId="363B36C2" w:rsidR="00D359B3" w:rsidRDefault="00D359B3" w:rsidP="00D359B3">
      <w:pPr>
        <w:rPr>
          <w:rFonts w:ascii="Arial" w:hAnsi="Arial" w:cs="Arial"/>
        </w:rPr>
      </w:pPr>
      <w:r>
        <w:rPr>
          <w:rFonts w:ascii="Arial" w:hAnsi="Arial" w:cs="Arial"/>
        </w:rPr>
        <w:t xml:space="preserve">Motion to Adjourn: </w:t>
      </w:r>
      <w:r w:rsidR="003F555A">
        <w:rPr>
          <w:rFonts w:ascii="Arial" w:hAnsi="Arial" w:cs="Arial"/>
        </w:rPr>
        <w:t xml:space="preserve">Seconded and Carried. </w:t>
      </w:r>
    </w:p>
    <w:p w14:paraId="27B344B9" w14:textId="77777777" w:rsidR="00D359B3" w:rsidRDefault="00D359B3" w:rsidP="00D359B3">
      <w:pPr>
        <w:rPr>
          <w:rFonts w:ascii="Arial" w:hAnsi="Arial" w:cs="Arial"/>
        </w:rPr>
      </w:pPr>
    </w:p>
    <w:p w14:paraId="02487D2D" w14:textId="77777777" w:rsidR="00EE48D3" w:rsidRDefault="00EE48D3" w:rsidP="0000594B">
      <w:pPr>
        <w:rPr>
          <w:rFonts w:ascii="Arial" w:hAnsi="Arial" w:cs="Arial"/>
          <w:sz w:val="24"/>
          <w:szCs w:val="24"/>
        </w:rPr>
      </w:pPr>
      <w:bookmarkStart w:id="0" w:name="_GoBack"/>
      <w:bookmarkEnd w:id="0"/>
      <w:r>
        <w:rPr>
          <w:rFonts w:ascii="Arial" w:hAnsi="Arial" w:cs="Arial"/>
          <w:sz w:val="24"/>
          <w:szCs w:val="24"/>
        </w:rPr>
        <w:t>Respectfully Submitted,</w:t>
      </w:r>
    </w:p>
    <w:p w14:paraId="18B082AD" w14:textId="77777777" w:rsidR="003F555A" w:rsidRDefault="003F555A" w:rsidP="0000594B">
      <w:pPr>
        <w:rPr>
          <w:rFonts w:ascii="Arial" w:hAnsi="Arial" w:cs="Arial"/>
          <w:sz w:val="24"/>
          <w:szCs w:val="24"/>
        </w:rPr>
      </w:pPr>
    </w:p>
    <w:p w14:paraId="4691E44A" w14:textId="77777777" w:rsidR="003F555A" w:rsidRDefault="003F555A" w:rsidP="0000594B">
      <w:pPr>
        <w:rPr>
          <w:rFonts w:ascii="Arial" w:hAnsi="Arial" w:cs="Arial"/>
          <w:sz w:val="24"/>
          <w:szCs w:val="24"/>
        </w:rPr>
      </w:pPr>
    </w:p>
    <w:p w14:paraId="65EFC29F" w14:textId="77777777" w:rsidR="003F555A" w:rsidRDefault="003F555A" w:rsidP="0000594B">
      <w:pPr>
        <w:rPr>
          <w:rFonts w:ascii="Arial" w:hAnsi="Arial" w:cs="Arial"/>
          <w:sz w:val="24"/>
          <w:szCs w:val="24"/>
        </w:rPr>
      </w:pPr>
    </w:p>
    <w:p w14:paraId="68074D60" w14:textId="3A0A4280" w:rsidR="002C287E" w:rsidRDefault="00EE48D3" w:rsidP="0000594B">
      <w:pPr>
        <w:rPr>
          <w:rFonts w:ascii="Arial" w:hAnsi="Arial" w:cs="Arial"/>
          <w:sz w:val="24"/>
          <w:szCs w:val="24"/>
        </w:rPr>
      </w:pPr>
      <w:r w:rsidRPr="00EE48D3">
        <w:rPr>
          <w:rFonts w:ascii="Arial" w:hAnsi="Arial" w:cs="Arial"/>
          <w:sz w:val="24"/>
          <w:szCs w:val="24"/>
        </w:rPr>
        <w:t>Gary Meerschaert</w:t>
      </w:r>
    </w:p>
    <w:p w14:paraId="7B303CD4" w14:textId="77777777" w:rsidR="00EE48D3" w:rsidRDefault="00EE48D3" w:rsidP="0000594B">
      <w:pPr>
        <w:rPr>
          <w:rFonts w:ascii="Arial" w:hAnsi="Arial" w:cs="Arial"/>
          <w:sz w:val="24"/>
          <w:szCs w:val="24"/>
        </w:rPr>
      </w:pPr>
      <w:r>
        <w:rPr>
          <w:rFonts w:ascii="Arial" w:hAnsi="Arial" w:cs="Arial"/>
          <w:sz w:val="24"/>
          <w:szCs w:val="24"/>
        </w:rPr>
        <w:t>Secretary EIASEW Inc.</w:t>
      </w:r>
    </w:p>
    <w:sectPr w:rsidR="00EE48D3" w:rsidSect="0005564F">
      <w:pgSz w:w="12240" w:h="15840" w:code="1"/>
      <w:pgMar w:top="0" w:right="1800" w:bottom="540" w:left="180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6FD07" w14:textId="77777777" w:rsidR="00FB1751" w:rsidRDefault="00FB1751" w:rsidP="0000594B">
      <w:r>
        <w:separator/>
      </w:r>
    </w:p>
  </w:endnote>
  <w:endnote w:type="continuationSeparator" w:id="0">
    <w:p w14:paraId="73284BAA" w14:textId="77777777" w:rsidR="00FB1751" w:rsidRDefault="00FB1751" w:rsidP="0000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1203F" w14:textId="77777777" w:rsidR="00FB1751" w:rsidRDefault="00FB1751" w:rsidP="0000594B">
      <w:r>
        <w:separator/>
      </w:r>
    </w:p>
  </w:footnote>
  <w:footnote w:type="continuationSeparator" w:id="0">
    <w:p w14:paraId="36A3200C" w14:textId="77777777" w:rsidR="00FB1751" w:rsidRDefault="00FB1751" w:rsidP="00005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31FA"/>
    <w:multiLevelType w:val="hybridMultilevel"/>
    <w:tmpl w:val="DA544BD6"/>
    <w:lvl w:ilvl="0" w:tplc="E51C151C">
      <w:numFmt w:val="bullet"/>
      <w:lvlText w:val="•"/>
      <w:lvlJc w:val="left"/>
      <w:pPr>
        <w:ind w:left="258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F6555"/>
    <w:multiLevelType w:val="hybridMultilevel"/>
    <w:tmpl w:val="E940BBDA"/>
    <w:lvl w:ilvl="0" w:tplc="04090003">
      <w:start w:val="1"/>
      <w:numFmt w:val="bullet"/>
      <w:lvlText w:val="o"/>
      <w:lvlJc w:val="left"/>
      <w:pPr>
        <w:ind w:left="2610" w:hanging="360"/>
      </w:pPr>
      <w:rPr>
        <w:rFonts w:ascii="Courier New" w:hAnsi="Courier New" w:cs="Courier New"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 w15:restartNumberingAfterBreak="0">
    <w:nsid w:val="088206F5"/>
    <w:multiLevelType w:val="hybridMultilevel"/>
    <w:tmpl w:val="D8ACE320"/>
    <w:lvl w:ilvl="0" w:tplc="A9ACA0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6E3D1D"/>
    <w:multiLevelType w:val="hybridMultilevel"/>
    <w:tmpl w:val="F98AD2D2"/>
    <w:lvl w:ilvl="0" w:tplc="5788540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0215484"/>
    <w:multiLevelType w:val="hybridMultilevel"/>
    <w:tmpl w:val="5568C86A"/>
    <w:lvl w:ilvl="0" w:tplc="130AAFA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BD006B9"/>
    <w:multiLevelType w:val="hybridMultilevel"/>
    <w:tmpl w:val="940620AC"/>
    <w:lvl w:ilvl="0" w:tplc="F530B2F2">
      <w:start w:val="1"/>
      <w:numFmt w:val="decimal"/>
      <w:lvlText w:val="%1"/>
      <w:lvlJc w:val="left"/>
      <w:pPr>
        <w:ind w:left="0" w:hanging="63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6" w15:restartNumberingAfterBreak="0">
    <w:nsid w:val="3701535B"/>
    <w:multiLevelType w:val="hybridMultilevel"/>
    <w:tmpl w:val="411E98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C9C5A4C"/>
    <w:multiLevelType w:val="hybridMultilevel"/>
    <w:tmpl w:val="A08211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735719"/>
    <w:multiLevelType w:val="hybridMultilevel"/>
    <w:tmpl w:val="421CB7CE"/>
    <w:lvl w:ilvl="0" w:tplc="E6AAB0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F7AA1"/>
    <w:multiLevelType w:val="hybridMultilevel"/>
    <w:tmpl w:val="9D2A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8337A3"/>
    <w:multiLevelType w:val="hybridMultilevel"/>
    <w:tmpl w:val="AFDAB61E"/>
    <w:lvl w:ilvl="0" w:tplc="617C4CC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55A1258"/>
    <w:multiLevelType w:val="hybridMultilevel"/>
    <w:tmpl w:val="9976F24C"/>
    <w:lvl w:ilvl="0" w:tplc="B5EA74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035BCF"/>
    <w:multiLevelType w:val="hybridMultilevel"/>
    <w:tmpl w:val="D66A5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386783"/>
    <w:multiLevelType w:val="hybridMultilevel"/>
    <w:tmpl w:val="6E18244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16D6F56"/>
    <w:multiLevelType w:val="hybridMultilevel"/>
    <w:tmpl w:val="DEA037DA"/>
    <w:lvl w:ilvl="0" w:tplc="76D65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AE7244"/>
    <w:multiLevelType w:val="hybridMultilevel"/>
    <w:tmpl w:val="1C985D3C"/>
    <w:lvl w:ilvl="0" w:tplc="E51C151C">
      <w:numFmt w:val="bullet"/>
      <w:lvlText w:val="•"/>
      <w:lvlJc w:val="left"/>
      <w:pPr>
        <w:ind w:left="2580" w:hanging="360"/>
      </w:pPr>
      <w:rPr>
        <w:rFonts w:ascii="Arial" w:eastAsia="Times New Roman" w:hAnsi="Arial" w:cs="Aria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6" w15:restartNumberingAfterBreak="0">
    <w:nsid w:val="66B61D24"/>
    <w:multiLevelType w:val="hybridMultilevel"/>
    <w:tmpl w:val="1EEA6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E23FC"/>
    <w:multiLevelType w:val="hybridMultilevel"/>
    <w:tmpl w:val="830AB0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DE41598"/>
    <w:multiLevelType w:val="hybridMultilevel"/>
    <w:tmpl w:val="ED2C46C2"/>
    <w:lvl w:ilvl="0" w:tplc="CFC435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491F47"/>
    <w:multiLevelType w:val="hybridMultilevel"/>
    <w:tmpl w:val="333CF142"/>
    <w:lvl w:ilvl="0" w:tplc="04090003">
      <w:start w:val="1"/>
      <w:numFmt w:val="bullet"/>
      <w:lvlText w:val="o"/>
      <w:lvlJc w:val="left"/>
      <w:pPr>
        <w:ind w:left="2948" w:hanging="360"/>
      </w:pPr>
      <w:rPr>
        <w:rFonts w:ascii="Courier New" w:hAnsi="Courier New" w:cs="Courier New" w:hint="default"/>
      </w:rPr>
    </w:lvl>
    <w:lvl w:ilvl="1" w:tplc="04090003" w:tentative="1">
      <w:start w:val="1"/>
      <w:numFmt w:val="bullet"/>
      <w:lvlText w:val="o"/>
      <w:lvlJc w:val="left"/>
      <w:pPr>
        <w:ind w:left="3668" w:hanging="360"/>
      </w:pPr>
      <w:rPr>
        <w:rFonts w:ascii="Courier New" w:hAnsi="Courier New" w:cs="Courier New" w:hint="default"/>
      </w:rPr>
    </w:lvl>
    <w:lvl w:ilvl="2" w:tplc="04090005" w:tentative="1">
      <w:start w:val="1"/>
      <w:numFmt w:val="bullet"/>
      <w:lvlText w:val=""/>
      <w:lvlJc w:val="left"/>
      <w:pPr>
        <w:ind w:left="4388" w:hanging="360"/>
      </w:pPr>
      <w:rPr>
        <w:rFonts w:ascii="Wingdings" w:hAnsi="Wingdings" w:hint="default"/>
      </w:rPr>
    </w:lvl>
    <w:lvl w:ilvl="3" w:tplc="04090001" w:tentative="1">
      <w:start w:val="1"/>
      <w:numFmt w:val="bullet"/>
      <w:lvlText w:val=""/>
      <w:lvlJc w:val="left"/>
      <w:pPr>
        <w:ind w:left="5108" w:hanging="360"/>
      </w:pPr>
      <w:rPr>
        <w:rFonts w:ascii="Symbol" w:hAnsi="Symbol" w:hint="default"/>
      </w:rPr>
    </w:lvl>
    <w:lvl w:ilvl="4" w:tplc="04090003" w:tentative="1">
      <w:start w:val="1"/>
      <w:numFmt w:val="bullet"/>
      <w:lvlText w:val="o"/>
      <w:lvlJc w:val="left"/>
      <w:pPr>
        <w:ind w:left="5828" w:hanging="360"/>
      </w:pPr>
      <w:rPr>
        <w:rFonts w:ascii="Courier New" w:hAnsi="Courier New" w:cs="Courier New" w:hint="default"/>
      </w:rPr>
    </w:lvl>
    <w:lvl w:ilvl="5" w:tplc="04090005" w:tentative="1">
      <w:start w:val="1"/>
      <w:numFmt w:val="bullet"/>
      <w:lvlText w:val=""/>
      <w:lvlJc w:val="left"/>
      <w:pPr>
        <w:ind w:left="6548" w:hanging="360"/>
      </w:pPr>
      <w:rPr>
        <w:rFonts w:ascii="Wingdings" w:hAnsi="Wingdings" w:hint="default"/>
      </w:rPr>
    </w:lvl>
    <w:lvl w:ilvl="6" w:tplc="04090001" w:tentative="1">
      <w:start w:val="1"/>
      <w:numFmt w:val="bullet"/>
      <w:lvlText w:val=""/>
      <w:lvlJc w:val="left"/>
      <w:pPr>
        <w:ind w:left="7268" w:hanging="360"/>
      </w:pPr>
      <w:rPr>
        <w:rFonts w:ascii="Symbol" w:hAnsi="Symbol" w:hint="default"/>
      </w:rPr>
    </w:lvl>
    <w:lvl w:ilvl="7" w:tplc="04090003" w:tentative="1">
      <w:start w:val="1"/>
      <w:numFmt w:val="bullet"/>
      <w:lvlText w:val="o"/>
      <w:lvlJc w:val="left"/>
      <w:pPr>
        <w:ind w:left="7988" w:hanging="360"/>
      </w:pPr>
      <w:rPr>
        <w:rFonts w:ascii="Courier New" w:hAnsi="Courier New" w:cs="Courier New" w:hint="default"/>
      </w:rPr>
    </w:lvl>
    <w:lvl w:ilvl="8" w:tplc="04090005" w:tentative="1">
      <w:start w:val="1"/>
      <w:numFmt w:val="bullet"/>
      <w:lvlText w:val=""/>
      <w:lvlJc w:val="left"/>
      <w:pPr>
        <w:ind w:left="8708" w:hanging="360"/>
      </w:pPr>
      <w:rPr>
        <w:rFonts w:ascii="Wingdings" w:hAnsi="Wingdings" w:hint="default"/>
      </w:rPr>
    </w:lvl>
  </w:abstractNum>
  <w:abstractNum w:abstractNumId="20" w15:restartNumberingAfterBreak="0">
    <w:nsid w:val="7FDA2D8D"/>
    <w:multiLevelType w:val="hybridMultilevel"/>
    <w:tmpl w:val="C5FCF12A"/>
    <w:lvl w:ilvl="0" w:tplc="E51C151C">
      <w:numFmt w:val="bullet"/>
      <w:lvlText w:val="•"/>
      <w:lvlJc w:val="left"/>
      <w:pPr>
        <w:ind w:left="258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8"/>
  </w:num>
  <w:num w:numId="4">
    <w:abstractNumId w:val="16"/>
  </w:num>
  <w:num w:numId="5">
    <w:abstractNumId w:val="2"/>
  </w:num>
  <w:num w:numId="6">
    <w:abstractNumId w:val="14"/>
  </w:num>
  <w:num w:numId="7">
    <w:abstractNumId w:val="11"/>
  </w:num>
  <w:num w:numId="8">
    <w:abstractNumId w:val="12"/>
  </w:num>
  <w:num w:numId="9">
    <w:abstractNumId w:val="4"/>
  </w:num>
  <w:num w:numId="10">
    <w:abstractNumId w:val="10"/>
  </w:num>
  <w:num w:numId="11">
    <w:abstractNumId w:val="3"/>
  </w:num>
  <w:num w:numId="12">
    <w:abstractNumId w:val="13"/>
  </w:num>
  <w:num w:numId="13">
    <w:abstractNumId w:val="17"/>
  </w:num>
  <w:num w:numId="14">
    <w:abstractNumId w:val="6"/>
  </w:num>
  <w:num w:numId="15">
    <w:abstractNumId w:val="9"/>
  </w:num>
  <w:num w:numId="16">
    <w:abstractNumId w:val="15"/>
  </w:num>
  <w:num w:numId="17">
    <w:abstractNumId w:val="20"/>
  </w:num>
  <w:num w:numId="18">
    <w:abstractNumId w:val="0"/>
  </w:num>
  <w:num w:numId="19">
    <w:abstractNumId w:val="1"/>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dataType w:val="textFile"/>
    <w:activeRecord w:val="-1"/>
    <w:odso/>
  </w:mailMerge>
  <w:defaultTabStop w:val="720"/>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DB"/>
    <w:rsid w:val="0000594B"/>
    <w:rsid w:val="000206AC"/>
    <w:rsid w:val="00020899"/>
    <w:rsid w:val="00020DC4"/>
    <w:rsid w:val="00030171"/>
    <w:rsid w:val="000318D5"/>
    <w:rsid w:val="0003583A"/>
    <w:rsid w:val="00042E66"/>
    <w:rsid w:val="00043878"/>
    <w:rsid w:val="0004660B"/>
    <w:rsid w:val="000475DE"/>
    <w:rsid w:val="00047B7D"/>
    <w:rsid w:val="0005564F"/>
    <w:rsid w:val="00055D18"/>
    <w:rsid w:val="00057144"/>
    <w:rsid w:val="00057842"/>
    <w:rsid w:val="00067199"/>
    <w:rsid w:val="00072CF3"/>
    <w:rsid w:val="00077133"/>
    <w:rsid w:val="0008020C"/>
    <w:rsid w:val="00082B6A"/>
    <w:rsid w:val="00082E07"/>
    <w:rsid w:val="00090585"/>
    <w:rsid w:val="000911F2"/>
    <w:rsid w:val="000A0247"/>
    <w:rsid w:val="000D4523"/>
    <w:rsid w:val="000D4592"/>
    <w:rsid w:val="000E7B2B"/>
    <w:rsid w:val="000F5673"/>
    <w:rsid w:val="00101823"/>
    <w:rsid w:val="00102E02"/>
    <w:rsid w:val="001132D5"/>
    <w:rsid w:val="00113A39"/>
    <w:rsid w:val="001142EF"/>
    <w:rsid w:val="0013123C"/>
    <w:rsid w:val="001434BF"/>
    <w:rsid w:val="00145732"/>
    <w:rsid w:val="0015232D"/>
    <w:rsid w:val="001555E4"/>
    <w:rsid w:val="00156CE8"/>
    <w:rsid w:val="00160B12"/>
    <w:rsid w:val="00162D6E"/>
    <w:rsid w:val="00185461"/>
    <w:rsid w:val="001872B2"/>
    <w:rsid w:val="00190CB5"/>
    <w:rsid w:val="00192096"/>
    <w:rsid w:val="00193EAD"/>
    <w:rsid w:val="001962F7"/>
    <w:rsid w:val="001B523B"/>
    <w:rsid w:val="001C0ED2"/>
    <w:rsid w:val="001C3388"/>
    <w:rsid w:val="001C4D23"/>
    <w:rsid w:val="001D16E1"/>
    <w:rsid w:val="001D63ED"/>
    <w:rsid w:val="001E26D4"/>
    <w:rsid w:val="001E5F14"/>
    <w:rsid w:val="001F3B0B"/>
    <w:rsid w:val="001F6CD9"/>
    <w:rsid w:val="002028A6"/>
    <w:rsid w:val="002131E9"/>
    <w:rsid w:val="00220B72"/>
    <w:rsid w:val="00222237"/>
    <w:rsid w:val="00230F3C"/>
    <w:rsid w:val="002364A4"/>
    <w:rsid w:val="0025084C"/>
    <w:rsid w:val="00256680"/>
    <w:rsid w:val="00277BE5"/>
    <w:rsid w:val="00280AFE"/>
    <w:rsid w:val="00283AAC"/>
    <w:rsid w:val="002914B8"/>
    <w:rsid w:val="0029199F"/>
    <w:rsid w:val="00295536"/>
    <w:rsid w:val="002A5636"/>
    <w:rsid w:val="002B3F75"/>
    <w:rsid w:val="002B4749"/>
    <w:rsid w:val="002C0FCF"/>
    <w:rsid w:val="002C1497"/>
    <w:rsid w:val="002C287E"/>
    <w:rsid w:val="002C3762"/>
    <w:rsid w:val="002C7CF6"/>
    <w:rsid w:val="002D5027"/>
    <w:rsid w:val="002F1806"/>
    <w:rsid w:val="0030319F"/>
    <w:rsid w:val="00303D73"/>
    <w:rsid w:val="0031665D"/>
    <w:rsid w:val="00317B32"/>
    <w:rsid w:val="00317EB2"/>
    <w:rsid w:val="00322511"/>
    <w:rsid w:val="003437C6"/>
    <w:rsid w:val="00344704"/>
    <w:rsid w:val="00346D7B"/>
    <w:rsid w:val="00365493"/>
    <w:rsid w:val="0038048B"/>
    <w:rsid w:val="00382EE3"/>
    <w:rsid w:val="003A1FAA"/>
    <w:rsid w:val="003A2BF1"/>
    <w:rsid w:val="003A2CE9"/>
    <w:rsid w:val="003B0B03"/>
    <w:rsid w:val="003B4AF3"/>
    <w:rsid w:val="003C398E"/>
    <w:rsid w:val="003C4059"/>
    <w:rsid w:val="003C442D"/>
    <w:rsid w:val="003D023F"/>
    <w:rsid w:val="003D369B"/>
    <w:rsid w:val="003D7523"/>
    <w:rsid w:val="003E0BC8"/>
    <w:rsid w:val="003E382F"/>
    <w:rsid w:val="003F4BEA"/>
    <w:rsid w:val="003F555A"/>
    <w:rsid w:val="004001C9"/>
    <w:rsid w:val="0040794E"/>
    <w:rsid w:val="004174CB"/>
    <w:rsid w:val="0042145B"/>
    <w:rsid w:val="00421880"/>
    <w:rsid w:val="00421EEB"/>
    <w:rsid w:val="004317BD"/>
    <w:rsid w:val="00431BF6"/>
    <w:rsid w:val="00432B3A"/>
    <w:rsid w:val="00434179"/>
    <w:rsid w:val="00441EA8"/>
    <w:rsid w:val="004440F5"/>
    <w:rsid w:val="0044469C"/>
    <w:rsid w:val="004542FF"/>
    <w:rsid w:val="004616E7"/>
    <w:rsid w:val="004636AD"/>
    <w:rsid w:val="0047266A"/>
    <w:rsid w:val="00476486"/>
    <w:rsid w:val="00493132"/>
    <w:rsid w:val="004A08D1"/>
    <w:rsid w:val="004A49DB"/>
    <w:rsid w:val="004B2945"/>
    <w:rsid w:val="004C0BA2"/>
    <w:rsid w:val="004C0F05"/>
    <w:rsid w:val="004C3FBA"/>
    <w:rsid w:val="004C785E"/>
    <w:rsid w:val="004D1B37"/>
    <w:rsid w:val="004D32E5"/>
    <w:rsid w:val="004D7343"/>
    <w:rsid w:val="004E0A44"/>
    <w:rsid w:val="004E68C3"/>
    <w:rsid w:val="004F0BF2"/>
    <w:rsid w:val="004F0F59"/>
    <w:rsid w:val="004F4EBE"/>
    <w:rsid w:val="00502F30"/>
    <w:rsid w:val="00504D7B"/>
    <w:rsid w:val="00507242"/>
    <w:rsid w:val="005310D3"/>
    <w:rsid w:val="005312A2"/>
    <w:rsid w:val="00537DBB"/>
    <w:rsid w:val="00542B64"/>
    <w:rsid w:val="0054322D"/>
    <w:rsid w:val="0054334C"/>
    <w:rsid w:val="00544EC7"/>
    <w:rsid w:val="005557B4"/>
    <w:rsid w:val="00555FAB"/>
    <w:rsid w:val="005572E3"/>
    <w:rsid w:val="00560084"/>
    <w:rsid w:val="00566058"/>
    <w:rsid w:val="00587D79"/>
    <w:rsid w:val="00594B9A"/>
    <w:rsid w:val="00595938"/>
    <w:rsid w:val="005A2848"/>
    <w:rsid w:val="005B13B1"/>
    <w:rsid w:val="005B2DAC"/>
    <w:rsid w:val="005C0317"/>
    <w:rsid w:val="005D2B90"/>
    <w:rsid w:val="005D63F7"/>
    <w:rsid w:val="005E1C5E"/>
    <w:rsid w:val="005F1085"/>
    <w:rsid w:val="005F3EE8"/>
    <w:rsid w:val="00600552"/>
    <w:rsid w:val="00601615"/>
    <w:rsid w:val="00604589"/>
    <w:rsid w:val="00605AFF"/>
    <w:rsid w:val="00617813"/>
    <w:rsid w:val="00617FA6"/>
    <w:rsid w:val="0062220E"/>
    <w:rsid w:val="00622D10"/>
    <w:rsid w:val="0062335C"/>
    <w:rsid w:val="00625652"/>
    <w:rsid w:val="00625C7F"/>
    <w:rsid w:val="006372DF"/>
    <w:rsid w:val="00647380"/>
    <w:rsid w:val="00652731"/>
    <w:rsid w:val="00673730"/>
    <w:rsid w:val="006766F7"/>
    <w:rsid w:val="00684152"/>
    <w:rsid w:val="0068606B"/>
    <w:rsid w:val="00686CC8"/>
    <w:rsid w:val="00691E91"/>
    <w:rsid w:val="00696BB2"/>
    <w:rsid w:val="006C55FB"/>
    <w:rsid w:val="006C6FDA"/>
    <w:rsid w:val="006D1664"/>
    <w:rsid w:val="006D46F4"/>
    <w:rsid w:val="006D52E5"/>
    <w:rsid w:val="006E43E3"/>
    <w:rsid w:val="006F43FB"/>
    <w:rsid w:val="006F4C23"/>
    <w:rsid w:val="007145DD"/>
    <w:rsid w:val="00716C6E"/>
    <w:rsid w:val="007212F2"/>
    <w:rsid w:val="0072417F"/>
    <w:rsid w:val="0072497A"/>
    <w:rsid w:val="00730C60"/>
    <w:rsid w:val="007323B7"/>
    <w:rsid w:val="007375F8"/>
    <w:rsid w:val="00740979"/>
    <w:rsid w:val="00746278"/>
    <w:rsid w:val="00746D48"/>
    <w:rsid w:val="00755808"/>
    <w:rsid w:val="00760703"/>
    <w:rsid w:val="00762292"/>
    <w:rsid w:val="0076291B"/>
    <w:rsid w:val="007749A1"/>
    <w:rsid w:val="007828B0"/>
    <w:rsid w:val="00785BD5"/>
    <w:rsid w:val="00787276"/>
    <w:rsid w:val="007A50BD"/>
    <w:rsid w:val="007B32D4"/>
    <w:rsid w:val="007B3601"/>
    <w:rsid w:val="007D21CA"/>
    <w:rsid w:val="007D5D82"/>
    <w:rsid w:val="007D70DD"/>
    <w:rsid w:val="007E5D37"/>
    <w:rsid w:val="007F18BE"/>
    <w:rsid w:val="007F5FDF"/>
    <w:rsid w:val="007F650F"/>
    <w:rsid w:val="008039EC"/>
    <w:rsid w:val="0082100A"/>
    <w:rsid w:val="0082163D"/>
    <w:rsid w:val="00821FD3"/>
    <w:rsid w:val="008229BB"/>
    <w:rsid w:val="00825258"/>
    <w:rsid w:val="0083135F"/>
    <w:rsid w:val="00835935"/>
    <w:rsid w:val="00840F35"/>
    <w:rsid w:val="008667B4"/>
    <w:rsid w:val="00887FF4"/>
    <w:rsid w:val="0089278C"/>
    <w:rsid w:val="0089446D"/>
    <w:rsid w:val="008B0775"/>
    <w:rsid w:val="008B0F5C"/>
    <w:rsid w:val="008B1D25"/>
    <w:rsid w:val="008B4383"/>
    <w:rsid w:val="008C5134"/>
    <w:rsid w:val="008D176C"/>
    <w:rsid w:val="008E0CF3"/>
    <w:rsid w:val="008F3D06"/>
    <w:rsid w:val="008F7A91"/>
    <w:rsid w:val="009014EF"/>
    <w:rsid w:val="0090400E"/>
    <w:rsid w:val="00904B90"/>
    <w:rsid w:val="0091741A"/>
    <w:rsid w:val="00922A6E"/>
    <w:rsid w:val="00922D99"/>
    <w:rsid w:val="00924000"/>
    <w:rsid w:val="0092400D"/>
    <w:rsid w:val="00924394"/>
    <w:rsid w:val="0093172A"/>
    <w:rsid w:val="00931909"/>
    <w:rsid w:val="00941A21"/>
    <w:rsid w:val="009462AF"/>
    <w:rsid w:val="00946E8D"/>
    <w:rsid w:val="009565CA"/>
    <w:rsid w:val="00964F05"/>
    <w:rsid w:val="00966D5D"/>
    <w:rsid w:val="009756B9"/>
    <w:rsid w:val="00982921"/>
    <w:rsid w:val="00984A6B"/>
    <w:rsid w:val="00985281"/>
    <w:rsid w:val="0099668F"/>
    <w:rsid w:val="009A479D"/>
    <w:rsid w:val="009C3919"/>
    <w:rsid w:val="009C7B4E"/>
    <w:rsid w:val="009D0ED0"/>
    <w:rsid w:val="009E2B83"/>
    <w:rsid w:val="009F18A8"/>
    <w:rsid w:val="00A0076D"/>
    <w:rsid w:val="00A01E77"/>
    <w:rsid w:val="00A021D9"/>
    <w:rsid w:val="00A146E5"/>
    <w:rsid w:val="00A21081"/>
    <w:rsid w:val="00A21691"/>
    <w:rsid w:val="00A21EAC"/>
    <w:rsid w:val="00A225A1"/>
    <w:rsid w:val="00A23FDC"/>
    <w:rsid w:val="00A24D10"/>
    <w:rsid w:val="00A32E81"/>
    <w:rsid w:val="00A336DA"/>
    <w:rsid w:val="00A62855"/>
    <w:rsid w:val="00A72D34"/>
    <w:rsid w:val="00A7699B"/>
    <w:rsid w:val="00A77345"/>
    <w:rsid w:val="00A972AD"/>
    <w:rsid w:val="00A97F35"/>
    <w:rsid w:val="00AA5C4D"/>
    <w:rsid w:val="00AA6556"/>
    <w:rsid w:val="00AA78FD"/>
    <w:rsid w:val="00AA7E86"/>
    <w:rsid w:val="00AB2D47"/>
    <w:rsid w:val="00AC12CA"/>
    <w:rsid w:val="00AD6525"/>
    <w:rsid w:val="00AE6F0F"/>
    <w:rsid w:val="00AF0A60"/>
    <w:rsid w:val="00AF3FD5"/>
    <w:rsid w:val="00B01B97"/>
    <w:rsid w:val="00B0455F"/>
    <w:rsid w:val="00B06961"/>
    <w:rsid w:val="00B1458A"/>
    <w:rsid w:val="00B20477"/>
    <w:rsid w:val="00B21D31"/>
    <w:rsid w:val="00B23D3B"/>
    <w:rsid w:val="00B37FD2"/>
    <w:rsid w:val="00B4053E"/>
    <w:rsid w:val="00B53CFB"/>
    <w:rsid w:val="00B544C1"/>
    <w:rsid w:val="00B61BF0"/>
    <w:rsid w:val="00B67606"/>
    <w:rsid w:val="00B72180"/>
    <w:rsid w:val="00B80307"/>
    <w:rsid w:val="00B80A0D"/>
    <w:rsid w:val="00B8246A"/>
    <w:rsid w:val="00B865B7"/>
    <w:rsid w:val="00B97B86"/>
    <w:rsid w:val="00BA2CCC"/>
    <w:rsid w:val="00BA399B"/>
    <w:rsid w:val="00BC74F5"/>
    <w:rsid w:val="00BD28A4"/>
    <w:rsid w:val="00BE422E"/>
    <w:rsid w:val="00BE628F"/>
    <w:rsid w:val="00BE7225"/>
    <w:rsid w:val="00BF48A4"/>
    <w:rsid w:val="00BF6246"/>
    <w:rsid w:val="00BF702A"/>
    <w:rsid w:val="00C0333D"/>
    <w:rsid w:val="00C0634E"/>
    <w:rsid w:val="00C06777"/>
    <w:rsid w:val="00C174D1"/>
    <w:rsid w:val="00C24718"/>
    <w:rsid w:val="00C27528"/>
    <w:rsid w:val="00C317B6"/>
    <w:rsid w:val="00C32D9B"/>
    <w:rsid w:val="00C345F2"/>
    <w:rsid w:val="00C42946"/>
    <w:rsid w:val="00C4677C"/>
    <w:rsid w:val="00C54DCA"/>
    <w:rsid w:val="00C56038"/>
    <w:rsid w:val="00C66954"/>
    <w:rsid w:val="00C82900"/>
    <w:rsid w:val="00C870CD"/>
    <w:rsid w:val="00C871DB"/>
    <w:rsid w:val="00C958FF"/>
    <w:rsid w:val="00CA3222"/>
    <w:rsid w:val="00CA67EA"/>
    <w:rsid w:val="00CB00D5"/>
    <w:rsid w:val="00CB1C48"/>
    <w:rsid w:val="00CC0A01"/>
    <w:rsid w:val="00CD0530"/>
    <w:rsid w:val="00CD0AD2"/>
    <w:rsid w:val="00CD7204"/>
    <w:rsid w:val="00CE3006"/>
    <w:rsid w:val="00CE784D"/>
    <w:rsid w:val="00CF7F3A"/>
    <w:rsid w:val="00D052C3"/>
    <w:rsid w:val="00D05430"/>
    <w:rsid w:val="00D102FF"/>
    <w:rsid w:val="00D10881"/>
    <w:rsid w:val="00D11917"/>
    <w:rsid w:val="00D152F3"/>
    <w:rsid w:val="00D2549B"/>
    <w:rsid w:val="00D32AB4"/>
    <w:rsid w:val="00D359B3"/>
    <w:rsid w:val="00D46C6A"/>
    <w:rsid w:val="00D4794D"/>
    <w:rsid w:val="00D55BD8"/>
    <w:rsid w:val="00D55D8A"/>
    <w:rsid w:val="00D56548"/>
    <w:rsid w:val="00D60823"/>
    <w:rsid w:val="00D7600B"/>
    <w:rsid w:val="00D911E8"/>
    <w:rsid w:val="00D96584"/>
    <w:rsid w:val="00DA654D"/>
    <w:rsid w:val="00DB0509"/>
    <w:rsid w:val="00DB0A4E"/>
    <w:rsid w:val="00DB24DE"/>
    <w:rsid w:val="00DC471E"/>
    <w:rsid w:val="00DD15BF"/>
    <w:rsid w:val="00DE3685"/>
    <w:rsid w:val="00DF2248"/>
    <w:rsid w:val="00DF3695"/>
    <w:rsid w:val="00DF67F5"/>
    <w:rsid w:val="00E04A4E"/>
    <w:rsid w:val="00E06128"/>
    <w:rsid w:val="00E211D0"/>
    <w:rsid w:val="00E32550"/>
    <w:rsid w:val="00E34405"/>
    <w:rsid w:val="00E403A8"/>
    <w:rsid w:val="00E421CA"/>
    <w:rsid w:val="00E42330"/>
    <w:rsid w:val="00E45386"/>
    <w:rsid w:val="00E518FE"/>
    <w:rsid w:val="00E520D4"/>
    <w:rsid w:val="00E558CA"/>
    <w:rsid w:val="00E73980"/>
    <w:rsid w:val="00E73A7C"/>
    <w:rsid w:val="00E74404"/>
    <w:rsid w:val="00E75586"/>
    <w:rsid w:val="00E756A5"/>
    <w:rsid w:val="00E845F2"/>
    <w:rsid w:val="00E9183D"/>
    <w:rsid w:val="00E97548"/>
    <w:rsid w:val="00E97F8D"/>
    <w:rsid w:val="00EA0467"/>
    <w:rsid w:val="00EA441E"/>
    <w:rsid w:val="00EA4552"/>
    <w:rsid w:val="00EC2672"/>
    <w:rsid w:val="00ED0A71"/>
    <w:rsid w:val="00ED6EC1"/>
    <w:rsid w:val="00EE48D3"/>
    <w:rsid w:val="00F03BBB"/>
    <w:rsid w:val="00F1019C"/>
    <w:rsid w:val="00F176F0"/>
    <w:rsid w:val="00F24CD4"/>
    <w:rsid w:val="00F26CEB"/>
    <w:rsid w:val="00F36488"/>
    <w:rsid w:val="00F367CE"/>
    <w:rsid w:val="00F400BB"/>
    <w:rsid w:val="00F40C2E"/>
    <w:rsid w:val="00F477FF"/>
    <w:rsid w:val="00F53CB8"/>
    <w:rsid w:val="00F82C0C"/>
    <w:rsid w:val="00F82FB3"/>
    <w:rsid w:val="00F8381B"/>
    <w:rsid w:val="00F8514B"/>
    <w:rsid w:val="00F93A0F"/>
    <w:rsid w:val="00FA6430"/>
    <w:rsid w:val="00FA6D8E"/>
    <w:rsid w:val="00FA7262"/>
    <w:rsid w:val="00FA7E18"/>
    <w:rsid w:val="00FB1751"/>
    <w:rsid w:val="00FD1CE0"/>
    <w:rsid w:val="00FD20C9"/>
    <w:rsid w:val="00FD63ED"/>
    <w:rsid w:val="00FD72DD"/>
    <w:rsid w:val="00FF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1E0C451E"/>
  <w15:chartTrackingRefBased/>
  <w15:docId w15:val="{94F7881C-72C7-4B82-A259-5A4CDE70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65D"/>
  </w:style>
  <w:style w:type="paragraph" w:styleId="Heading1">
    <w:name w:val="heading 1"/>
    <w:basedOn w:val="Normal"/>
    <w:next w:val="Normal"/>
    <w:qFormat/>
    <w:pPr>
      <w:keepNext/>
      <w:jc w:val="center"/>
      <w:outlineLvl w:val="0"/>
    </w:pPr>
    <w:rPr>
      <w:rFonts w:ascii="Arial" w:hAnsi="Arial"/>
      <w:b/>
      <w:i/>
      <w:snapToGrid w:val="0"/>
      <w:color w:val="8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76D"/>
    <w:rPr>
      <w:rFonts w:ascii="Tahoma" w:hAnsi="Tahoma" w:cs="Tahoma"/>
      <w:sz w:val="16"/>
      <w:szCs w:val="16"/>
    </w:rPr>
  </w:style>
  <w:style w:type="character" w:customStyle="1" w:styleId="BalloonTextChar">
    <w:name w:val="Balloon Text Char"/>
    <w:link w:val="BalloonText"/>
    <w:uiPriority w:val="99"/>
    <w:semiHidden/>
    <w:rsid w:val="00A0076D"/>
    <w:rPr>
      <w:rFonts w:ascii="Tahoma" w:hAnsi="Tahoma" w:cs="Tahoma"/>
      <w:sz w:val="16"/>
      <w:szCs w:val="16"/>
    </w:rPr>
  </w:style>
  <w:style w:type="paragraph" w:styleId="NormalWeb">
    <w:name w:val="Normal (Web)"/>
    <w:basedOn w:val="Normal"/>
    <w:uiPriority w:val="99"/>
    <w:semiHidden/>
    <w:unhideWhenUsed/>
    <w:rsid w:val="00B67606"/>
    <w:rPr>
      <w:rFonts w:eastAsia="Calibri"/>
      <w:sz w:val="24"/>
      <w:szCs w:val="24"/>
    </w:rPr>
  </w:style>
  <w:style w:type="character" w:styleId="Hyperlink">
    <w:name w:val="Hyperlink"/>
    <w:uiPriority w:val="99"/>
    <w:unhideWhenUsed/>
    <w:rsid w:val="00B67606"/>
    <w:rPr>
      <w:color w:val="0000FF"/>
      <w:u w:val="single"/>
    </w:rPr>
  </w:style>
  <w:style w:type="paragraph" w:styleId="ListParagraph">
    <w:name w:val="List Paragraph"/>
    <w:basedOn w:val="Normal"/>
    <w:uiPriority w:val="34"/>
    <w:qFormat/>
    <w:rsid w:val="00EE48D3"/>
    <w:pPr>
      <w:ind w:left="720"/>
    </w:pPr>
  </w:style>
  <w:style w:type="character" w:styleId="CommentReference">
    <w:name w:val="annotation reference"/>
    <w:uiPriority w:val="99"/>
    <w:semiHidden/>
    <w:unhideWhenUsed/>
    <w:rsid w:val="0000594B"/>
    <w:rPr>
      <w:sz w:val="16"/>
      <w:szCs w:val="16"/>
    </w:rPr>
  </w:style>
  <w:style w:type="paragraph" w:styleId="CommentText">
    <w:name w:val="annotation text"/>
    <w:basedOn w:val="Normal"/>
    <w:link w:val="CommentTextChar"/>
    <w:uiPriority w:val="99"/>
    <w:semiHidden/>
    <w:unhideWhenUsed/>
    <w:rsid w:val="0000594B"/>
  </w:style>
  <w:style w:type="character" w:customStyle="1" w:styleId="CommentTextChar">
    <w:name w:val="Comment Text Char"/>
    <w:basedOn w:val="DefaultParagraphFont"/>
    <w:link w:val="CommentText"/>
    <w:uiPriority w:val="99"/>
    <w:semiHidden/>
    <w:rsid w:val="0000594B"/>
  </w:style>
  <w:style w:type="paragraph" w:styleId="CommentSubject">
    <w:name w:val="annotation subject"/>
    <w:basedOn w:val="CommentText"/>
    <w:next w:val="CommentText"/>
    <w:link w:val="CommentSubjectChar"/>
    <w:uiPriority w:val="99"/>
    <w:semiHidden/>
    <w:unhideWhenUsed/>
    <w:rsid w:val="0000594B"/>
    <w:rPr>
      <w:b/>
      <w:bCs/>
    </w:rPr>
  </w:style>
  <w:style w:type="character" w:customStyle="1" w:styleId="CommentSubjectChar">
    <w:name w:val="Comment Subject Char"/>
    <w:link w:val="CommentSubject"/>
    <w:uiPriority w:val="99"/>
    <w:semiHidden/>
    <w:rsid w:val="0000594B"/>
    <w:rPr>
      <w:b/>
      <w:bCs/>
    </w:rPr>
  </w:style>
  <w:style w:type="paragraph" w:styleId="Revision">
    <w:name w:val="Revision"/>
    <w:hidden/>
    <w:uiPriority w:val="99"/>
    <w:semiHidden/>
    <w:rsid w:val="0000594B"/>
  </w:style>
  <w:style w:type="paragraph" w:styleId="Header">
    <w:name w:val="header"/>
    <w:basedOn w:val="Normal"/>
    <w:link w:val="HeaderChar"/>
    <w:uiPriority w:val="99"/>
    <w:unhideWhenUsed/>
    <w:rsid w:val="0000594B"/>
    <w:pPr>
      <w:tabs>
        <w:tab w:val="center" w:pos="4680"/>
        <w:tab w:val="right" w:pos="9360"/>
      </w:tabs>
    </w:pPr>
  </w:style>
  <w:style w:type="character" w:customStyle="1" w:styleId="HeaderChar">
    <w:name w:val="Header Char"/>
    <w:basedOn w:val="DefaultParagraphFont"/>
    <w:link w:val="Header"/>
    <w:uiPriority w:val="99"/>
    <w:rsid w:val="0000594B"/>
  </w:style>
  <w:style w:type="paragraph" w:styleId="Footer">
    <w:name w:val="footer"/>
    <w:basedOn w:val="Normal"/>
    <w:link w:val="FooterChar"/>
    <w:uiPriority w:val="99"/>
    <w:unhideWhenUsed/>
    <w:rsid w:val="0000594B"/>
    <w:pPr>
      <w:tabs>
        <w:tab w:val="center" w:pos="4680"/>
        <w:tab w:val="right" w:pos="9360"/>
      </w:tabs>
    </w:pPr>
  </w:style>
  <w:style w:type="character" w:customStyle="1" w:styleId="FooterChar">
    <w:name w:val="Footer Char"/>
    <w:basedOn w:val="DefaultParagraphFont"/>
    <w:link w:val="Footer"/>
    <w:uiPriority w:val="99"/>
    <w:rsid w:val="0000594B"/>
  </w:style>
  <w:style w:type="paragraph" w:styleId="TOCHeading">
    <w:name w:val="TOC Heading"/>
    <w:basedOn w:val="Heading1"/>
    <w:next w:val="Normal"/>
    <w:uiPriority w:val="39"/>
    <w:unhideWhenUsed/>
    <w:qFormat/>
    <w:rsid w:val="0000594B"/>
    <w:pPr>
      <w:keepLines/>
      <w:spacing w:before="240" w:line="259" w:lineRule="auto"/>
      <w:jc w:val="left"/>
      <w:outlineLvl w:val="9"/>
    </w:pPr>
    <w:rPr>
      <w:rFonts w:ascii="Calibri Light" w:hAnsi="Calibri Light"/>
      <w:b w:val="0"/>
      <w:i w:val="0"/>
      <w:snapToGrid/>
      <w:color w:val="2E74B5"/>
      <w:sz w:val="32"/>
      <w:szCs w:val="32"/>
    </w:rPr>
  </w:style>
  <w:style w:type="paragraph" w:styleId="TOC2">
    <w:name w:val="toc 2"/>
    <w:basedOn w:val="Normal"/>
    <w:next w:val="Normal"/>
    <w:autoRedefine/>
    <w:uiPriority w:val="39"/>
    <w:unhideWhenUsed/>
    <w:rsid w:val="0000594B"/>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00594B"/>
    <w:pPr>
      <w:spacing w:after="100" w:line="259" w:lineRule="auto"/>
    </w:pPr>
    <w:rPr>
      <w:rFonts w:ascii="Calibri" w:hAnsi="Calibri"/>
      <w:sz w:val="22"/>
      <w:szCs w:val="22"/>
    </w:rPr>
  </w:style>
  <w:style w:type="paragraph" w:styleId="TOC3">
    <w:name w:val="toc 3"/>
    <w:basedOn w:val="Normal"/>
    <w:next w:val="Normal"/>
    <w:autoRedefine/>
    <w:uiPriority w:val="39"/>
    <w:unhideWhenUsed/>
    <w:rsid w:val="0000594B"/>
    <w:pPr>
      <w:spacing w:after="100" w:line="259" w:lineRule="auto"/>
      <w:ind w:left="440"/>
    </w:pPr>
    <w:rPr>
      <w:rFonts w:ascii="Calibri" w:hAnsi="Calibri"/>
      <w:sz w:val="22"/>
      <w:szCs w:val="22"/>
    </w:rPr>
  </w:style>
  <w:style w:type="character" w:customStyle="1" w:styleId="UnresolvedMention1">
    <w:name w:val="Unresolved Mention1"/>
    <w:uiPriority w:val="99"/>
    <w:semiHidden/>
    <w:unhideWhenUsed/>
    <w:rsid w:val="008667B4"/>
    <w:rPr>
      <w:color w:val="605E5C"/>
      <w:shd w:val="clear" w:color="auto" w:fill="E1DFDD"/>
    </w:rPr>
  </w:style>
  <w:style w:type="character" w:customStyle="1" w:styleId="UnresolvedMention2">
    <w:name w:val="Unresolved Mention2"/>
    <w:basedOn w:val="DefaultParagraphFont"/>
    <w:uiPriority w:val="99"/>
    <w:semiHidden/>
    <w:unhideWhenUsed/>
    <w:rsid w:val="003F4BEA"/>
    <w:rPr>
      <w:color w:val="605E5C"/>
      <w:shd w:val="clear" w:color="auto" w:fill="E1DFDD"/>
    </w:rPr>
  </w:style>
  <w:style w:type="character" w:customStyle="1" w:styleId="UnresolvedMention3">
    <w:name w:val="Unresolved Mention3"/>
    <w:basedOn w:val="DefaultParagraphFont"/>
    <w:uiPriority w:val="99"/>
    <w:semiHidden/>
    <w:unhideWhenUsed/>
    <w:rsid w:val="001F3B0B"/>
    <w:rPr>
      <w:color w:val="605E5C"/>
      <w:shd w:val="clear" w:color="auto" w:fill="E1DFDD"/>
    </w:rPr>
  </w:style>
  <w:style w:type="table" w:styleId="TableGrid">
    <w:name w:val="Table Grid"/>
    <w:basedOn w:val="TableNormal"/>
    <w:uiPriority w:val="59"/>
    <w:rsid w:val="001E5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68348">
      <w:bodyDiv w:val="1"/>
      <w:marLeft w:val="0"/>
      <w:marRight w:val="0"/>
      <w:marTop w:val="0"/>
      <w:marBottom w:val="0"/>
      <w:divBdr>
        <w:top w:val="none" w:sz="0" w:space="0" w:color="auto"/>
        <w:left w:val="none" w:sz="0" w:space="0" w:color="auto"/>
        <w:bottom w:val="none" w:sz="0" w:space="0" w:color="auto"/>
        <w:right w:val="none" w:sz="0" w:space="0" w:color="auto"/>
      </w:divBdr>
    </w:div>
    <w:div w:id="634918837">
      <w:bodyDiv w:val="1"/>
      <w:marLeft w:val="0"/>
      <w:marRight w:val="0"/>
      <w:marTop w:val="0"/>
      <w:marBottom w:val="0"/>
      <w:divBdr>
        <w:top w:val="none" w:sz="0" w:space="0" w:color="auto"/>
        <w:left w:val="none" w:sz="0" w:space="0" w:color="auto"/>
        <w:bottom w:val="none" w:sz="0" w:space="0" w:color="auto"/>
        <w:right w:val="none" w:sz="0" w:space="0" w:color="auto"/>
      </w:divBdr>
    </w:div>
    <w:div w:id="828063253">
      <w:bodyDiv w:val="1"/>
      <w:marLeft w:val="0"/>
      <w:marRight w:val="0"/>
      <w:marTop w:val="0"/>
      <w:marBottom w:val="0"/>
      <w:divBdr>
        <w:top w:val="none" w:sz="0" w:space="0" w:color="auto"/>
        <w:left w:val="none" w:sz="0" w:space="0" w:color="auto"/>
        <w:bottom w:val="none" w:sz="0" w:space="0" w:color="auto"/>
        <w:right w:val="none" w:sz="0" w:space="0" w:color="auto"/>
      </w:divBdr>
    </w:div>
    <w:div w:id="1346252385">
      <w:bodyDiv w:val="1"/>
      <w:marLeft w:val="0"/>
      <w:marRight w:val="0"/>
      <w:marTop w:val="0"/>
      <w:marBottom w:val="0"/>
      <w:divBdr>
        <w:top w:val="none" w:sz="0" w:space="0" w:color="auto"/>
        <w:left w:val="none" w:sz="0" w:space="0" w:color="auto"/>
        <w:bottom w:val="none" w:sz="0" w:space="0" w:color="auto"/>
        <w:right w:val="none" w:sz="0" w:space="0" w:color="auto"/>
      </w:divBdr>
    </w:div>
    <w:div w:id="1352225540">
      <w:bodyDiv w:val="1"/>
      <w:marLeft w:val="0"/>
      <w:marRight w:val="0"/>
      <w:marTop w:val="0"/>
      <w:marBottom w:val="0"/>
      <w:divBdr>
        <w:top w:val="none" w:sz="0" w:space="0" w:color="auto"/>
        <w:left w:val="none" w:sz="0" w:space="0" w:color="auto"/>
        <w:bottom w:val="none" w:sz="0" w:space="0" w:color="auto"/>
        <w:right w:val="none" w:sz="0" w:space="0" w:color="auto"/>
      </w:divBdr>
    </w:div>
    <w:div w:id="176633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0A859-B66A-4364-A6EC-66D02E6D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567</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Milwaukee</Company>
  <LinksUpToDate>false</LinksUpToDate>
  <CharactersWithSpaces>3879</CharactersWithSpaces>
  <SharedDoc>false</SharedDoc>
  <HLinks>
    <vt:vector size="24" baseType="variant">
      <vt:variant>
        <vt:i4>3276863</vt:i4>
      </vt:variant>
      <vt:variant>
        <vt:i4>9</vt:i4>
      </vt:variant>
      <vt:variant>
        <vt:i4>0</vt:i4>
      </vt:variant>
      <vt:variant>
        <vt:i4>5</vt:i4>
      </vt:variant>
      <vt:variant>
        <vt:lpwstr>https://www.wctc.edu/jobs/index.php</vt:lpwstr>
      </vt:variant>
      <vt:variant>
        <vt:lpwstr/>
      </vt:variant>
      <vt:variant>
        <vt:i4>1048596</vt:i4>
      </vt:variant>
      <vt:variant>
        <vt:i4>6</vt:i4>
      </vt:variant>
      <vt:variant>
        <vt:i4>0</vt:i4>
      </vt:variant>
      <vt:variant>
        <vt:i4>5</vt:i4>
      </vt:variant>
      <vt:variant>
        <vt:lpwstr>https://www.governmentjobs.com/careers/wctc/transferjobs</vt:lpwstr>
      </vt:variant>
      <vt:variant>
        <vt:lpwstr/>
      </vt:variant>
      <vt:variant>
        <vt:i4>3014676</vt:i4>
      </vt:variant>
      <vt:variant>
        <vt:i4>3</vt:i4>
      </vt:variant>
      <vt:variant>
        <vt:i4>0</vt:i4>
      </vt:variant>
      <vt:variant>
        <vt:i4>5</vt:i4>
      </vt:variant>
      <vt:variant>
        <vt:lpwstr>mailto:mmontgomery@wctc.edu</vt:lpwstr>
      </vt:variant>
      <vt:variant>
        <vt:lpwstr/>
      </vt:variant>
      <vt:variant>
        <vt:i4>7405654</vt:i4>
      </vt:variant>
      <vt:variant>
        <vt:i4>0</vt:i4>
      </vt:variant>
      <vt:variant>
        <vt:i4>0</vt:i4>
      </vt:variant>
      <vt:variant>
        <vt:i4>5</vt:i4>
      </vt:variant>
      <vt:variant>
        <vt:lpwstr>https://www.google.com/maps/dir//37100+Delafield+Rd,+Oconomowoc,+WI+53066/@43.0628066,-88.5168712,13z/data=!4m8!4m7!1m0!1m5!1m1!1s0x8805c9d92b5f1c3b:0xc28e1c1ec197197c!2m2!1d-88.4818521!2d43.0628048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Radmer, Robert</dc:creator>
  <cp:keywords/>
  <dc:description/>
  <cp:lastModifiedBy>Gary Meerschaert</cp:lastModifiedBy>
  <cp:revision>9</cp:revision>
  <cp:lastPrinted>2020-02-19T18:56:00Z</cp:lastPrinted>
  <dcterms:created xsi:type="dcterms:W3CDTF">2020-03-04T18:03:00Z</dcterms:created>
  <dcterms:modified xsi:type="dcterms:W3CDTF">2020-03-12T15:01:00Z</dcterms:modified>
</cp:coreProperties>
</file>