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292BF" w14:textId="77777777" w:rsidR="00157A94" w:rsidRDefault="00157A94">
      <w:pPr>
        <w:jc w:val="center"/>
      </w:pPr>
    </w:p>
    <w:p w14:paraId="74547CEE" w14:textId="77777777" w:rsidR="00157A94" w:rsidRDefault="004C37ED">
      <w:pPr>
        <w:pStyle w:val="Default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SAFEGUARDING POLICY</w:t>
      </w:r>
    </w:p>
    <w:p w14:paraId="6849A49A" w14:textId="77777777" w:rsidR="00157A94" w:rsidRDefault="004C37ED">
      <w:pPr>
        <w:pStyle w:val="NormalWeb"/>
        <w:shd w:val="clear" w:color="auto" w:fill="FFFFFF"/>
        <w:spacing w:line="252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British Gymnastics aim is to ensure all young people who participate in gymnastics have a safe, fun, positive experience in the sport and are able to fulfil their potential. In order to help ensure a safe environment, British Gymnastics is committed to providing information and training opportunities to enable those working with children in gymnastics to respond appropriately if they are worried a child may be suffering abuse.</w:t>
      </w:r>
    </w:p>
    <w:p w14:paraId="6C3CA8BF" w14:textId="597B379A" w:rsidR="00157A94" w:rsidRDefault="0049788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MOMENTUM GYMNASTICS</w:t>
      </w:r>
      <w:r w:rsidR="004C37ED">
        <w:rPr>
          <w:rFonts w:cstheme="minorHAnsi"/>
          <w:color w:val="000000"/>
          <w:sz w:val="24"/>
          <w:szCs w:val="24"/>
        </w:rPr>
        <w:t xml:space="preserve"> is fully committed to ensuring that those working with children and vulnerable adults adopt best practice to ensure the health, safety and welfare of participants, staff and officials through/by: </w:t>
      </w:r>
    </w:p>
    <w:p w14:paraId="6E228A70" w14:textId="77777777" w:rsidR="00157A94" w:rsidRDefault="00157A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E25EFFC" w14:textId="77777777" w:rsidR="00157A94" w:rsidRDefault="004C37ED">
      <w:pPr>
        <w:pStyle w:val="Default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1.</w:t>
      </w:r>
      <w:r>
        <w:rPr>
          <w:rFonts w:asciiTheme="minorHAnsi" w:hAnsiTheme="minorHAnsi" w:cstheme="minorHAnsi"/>
          <w:bCs/>
        </w:rPr>
        <w:tab/>
        <w:t xml:space="preserve">The adoption of the </w:t>
      </w:r>
      <w:r>
        <w:rPr>
          <w:rFonts w:asciiTheme="minorHAnsi" w:hAnsiTheme="minorHAnsi" w:cstheme="minorHAnsi"/>
        </w:rPr>
        <w:t>following British Gymnastics Safeguarding Policies, which are available on both our club, and the British Gymnastics websites:</w:t>
      </w:r>
    </w:p>
    <w:p w14:paraId="507475C8" w14:textId="77777777" w:rsidR="00157A94" w:rsidRDefault="004C37ED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Safeguarding and Protecting Children Policy</w:t>
      </w:r>
    </w:p>
    <w:p w14:paraId="1ED74E54" w14:textId="77777777" w:rsidR="00157A94" w:rsidRDefault="004C37ED">
      <w:pPr>
        <w:pStyle w:val="ListParagraph"/>
        <w:numPr>
          <w:ilvl w:val="0"/>
          <w:numId w:val="2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Safeguarding Children - Abuse &amp; Poor Practice</w:t>
      </w:r>
    </w:p>
    <w:p w14:paraId="44E4A9BB" w14:textId="77777777" w:rsidR="00157A94" w:rsidRDefault="004C37ED">
      <w:pPr>
        <w:pStyle w:val="ListParagraph"/>
        <w:numPr>
          <w:ilvl w:val="0"/>
          <w:numId w:val="2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Safeguarding Children - Safe Environment</w:t>
      </w:r>
    </w:p>
    <w:p w14:paraId="13505423" w14:textId="77777777" w:rsidR="00157A94" w:rsidRDefault="004C37ED">
      <w:pPr>
        <w:pStyle w:val="ListParagraph"/>
        <w:numPr>
          <w:ilvl w:val="0"/>
          <w:numId w:val="2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Safeguarding Children - Safe Recruitment</w:t>
      </w:r>
    </w:p>
    <w:p w14:paraId="0BB87718" w14:textId="77777777" w:rsidR="00157A94" w:rsidRDefault="004C37ED">
      <w:pPr>
        <w:ind w:left="72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*Safeguarding Glossary of Terms may also be useful with reference to the above.</w:t>
      </w:r>
      <w:r>
        <w:rPr>
          <w:rFonts w:cstheme="minorHAnsi"/>
          <w:bCs/>
          <w:color w:val="000000"/>
          <w:sz w:val="24"/>
          <w:szCs w:val="24"/>
        </w:rPr>
        <w:t xml:space="preserve"> </w:t>
      </w:r>
    </w:p>
    <w:p w14:paraId="3EBD85EC" w14:textId="21264A1B" w:rsidR="00157A94" w:rsidRDefault="004C37ED">
      <w:pPr>
        <w:autoSpaceDE w:val="0"/>
        <w:autoSpaceDN w:val="0"/>
        <w:adjustRightInd w:val="0"/>
        <w:spacing w:after="263" w:line="240" w:lineRule="auto"/>
        <w:ind w:left="720" w:hanging="72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2.</w:t>
      </w:r>
      <w:r>
        <w:rPr>
          <w:rFonts w:cstheme="minorHAnsi"/>
          <w:bCs/>
          <w:color w:val="000000"/>
          <w:sz w:val="24"/>
          <w:szCs w:val="24"/>
        </w:rPr>
        <w:tab/>
        <w:t>The appointment of a club welfare officer</w:t>
      </w:r>
      <w:r w:rsidR="00E66DDC">
        <w:rPr>
          <w:rFonts w:cstheme="minorHAnsi"/>
          <w:bCs/>
          <w:color w:val="000000"/>
          <w:sz w:val="24"/>
          <w:szCs w:val="24"/>
        </w:rPr>
        <w:t xml:space="preserve"> </w:t>
      </w:r>
      <w:r>
        <w:rPr>
          <w:rFonts w:cstheme="minorHAnsi"/>
          <w:bCs/>
          <w:color w:val="000000"/>
          <w:sz w:val="24"/>
          <w:szCs w:val="24"/>
        </w:rPr>
        <w:t>to whom grievances or complaints can be made confidentially.</w:t>
      </w:r>
    </w:p>
    <w:p w14:paraId="07C77D0A" w14:textId="77777777" w:rsidR="00157A94" w:rsidRDefault="004C37ED">
      <w:pPr>
        <w:autoSpaceDE w:val="0"/>
        <w:autoSpaceDN w:val="0"/>
        <w:adjustRightInd w:val="0"/>
        <w:spacing w:after="263" w:line="240" w:lineRule="auto"/>
        <w:ind w:left="720" w:hanging="720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3.</w:t>
      </w:r>
      <w:r>
        <w:rPr>
          <w:rFonts w:cstheme="minorHAnsi"/>
          <w:bCs/>
          <w:color w:val="000000"/>
          <w:sz w:val="24"/>
          <w:szCs w:val="24"/>
        </w:rPr>
        <w:tab/>
        <w:t>Naming a person who will deputise for the club welfare officer in their absence.</w:t>
      </w:r>
    </w:p>
    <w:p w14:paraId="0B1494FE" w14:textId="65BE9C17" w:rsidR="00157A94" w:rsidRDefault="004C37ED">
      <w:pPr>
        <w:autoSpaceDE w:val="0"/>
        <w:autoSpaceDN w:val="0"/>
        <w:adjustRightInd w:val="0"/>
        <w:spacing w:after="263" w:line="240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4.</w:t>
      </w:r>
      <w:r>
        <w:rPr>
          <w:rFonts w:cstheme="minorHAnsi"/>
          <w:bCs/>
          <w:sz w:val="24"/>
          <w:szCs w:val="24"/>
        </w:rPr>
        <w:tab/>
        <w:t xml:space="preserve">Ensuring that </w:t>
      </w:r>
      <w:r>
        <w:rPr>
          <w:rFonts w:cstheme="minorHAnsi"/>
          <w:sz w:val="24"/>
          <w:szCs w:val="24"/>
          <w:shd w:val="clear" w:color="auto" w:fill="FFFFFF"/>
        </w:rPr>
        <w:t>all coaches and relevant volunteers who are aged 16 and above who work or volunteering with children or protected adults to complete BG recognised Safeguarding training and a criminal record check. It is also a requirement for these to be updated every 3 years to ensure it is consistent with the changes in law and legislation.</w:t>
      </w:r>
    </w:p>
    <w:p w14:paraId="2FA49C22" w14:textId="77777777" w:rsidR="00157A94" w:rsidRDefault="004C37ED">
      <w:pPr>
        <w:autoSpaceDE w:val="0"/>
        <w:autoSpaceDN w:val="0"/>
        <w:adjustRightInd w:val="0"/>
        <w:spacing w:after="263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6. </w:t>
      </w:r>
      <w:r>
        <w:rPr>
          <w:rFonts w:cstheme="minorHAnsi"/>
          <w:bCs/>
          <w:color w:val="000000"/>
          <w:sz w:val="24"/>
          <w:szCs w:val="24"/>
        </w:rPr>
        <w:tab/>
        <w:t xml:space="preserve">Ensuring that best coaching practice guidelines are followed at all times. </w:t>
      </w:r>
    </w:p>
    <w:p w14:paraId="59067F3E" w14:textId="4708E6BE" w:rsidR="00157A94" w:rsidRDefault="004C37ED">
      <w:pPr>
        <w:autoSpaceDE w:val="0"/>
        <w:autoSpaceDN w:val="0"/>
        <w:adjustRightInd w:val="0"/>
        <w:spacing w:after="263" w:line="240" w:lineRule="auto"/>
        <w:ind w:left="720" w:hanging="72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7. </w:t>
      </w:r>
      <w:r>
        <w:rPr>
          <w:rFonts w:cstheme="minorHAnsi"/>
          <w:bCs/>
          <w:color w:val="000000"/>
          <w:sz w:val="24"/>
          <w:szCs w:val="24"/>
        </w:rPr>
        <w:tab/>
        <w:t>Ensuring that grievances and complaints are dealt with promptly and in accordance with the grievance procedures</w:t>
      </w:r>
      <w:r w:rsidR="00E66DDC">
        <w:rPr>
          <w:rFonts w:cstheme="minorHAnsi"/>
          <w:bCs/>
          <w:color w:val="000000"/>
          <w:sz w:val="24"/>
          <w:szCs w:val="24"/>
        </w:rPr>
        <w:t xml:space="preserve"> (find below)</w:t>
      </w:r>
      <w:r>
        <w:rPr>
          <w:rFonts w:cstheme="minorHAnsi"/>
          <w:bCs/>
          <w:color w:val="000000"/>
          <w:sz w:val="24"/>
          <w:szCs w:val="24"/>
        </w:rPr>
        <w:t xml:space="preserve">. </w:t>
      </w:r>
    </w:p>
    <w:p w14:paraId="694C64E2" w14:textId="77777777" w:rsidR="00157A94" w:rsidRDefault="004C37ED">
      <w:pPr>
        <w:autoSpaceDE w:val="0"/>
        <w:autoSpaceDN w:val="0"/>
        <w:adjustRightInd w:val="0"/>
        <w:spacing w:after="263" w:line="240" w:lineRule="auto"/>
        <w:ind w:left="720" w:hanging="72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lastRenderedPageBreak/>
        <w:t xml:space="preserve">8. </w:t>
      </w:r>
      <w:r>
        <w:rPr>
          <w:rFonts w:cstheme="minorHAnsi"/>
          <w:bCs/>
          <w:color w:val="000000"/>
          <w:sz w:val="24"/>
          <w:szCs w:val="24"/>
        </w:rPr>
        <w:tab/>
        <w:t xml:space="preserve">Ensuring that a minimum of two responsible adults are present at all coaching sessions and competitions. </w:t>
      </w:r>
    </w:p>
    <w:p w14:paraId="32C71981" w14:textId="77777777" w:rsidR="00157A94" w:rsidRDefault="004C37ED">
      <w:pPr>
        <w:autoSpaceDE w:val="0"/>
        <w:autoSpaceDN w:val="0"/>
        <w:adjustRightInd w:val="0"/>
        <w:spacing w:after="263" w:line="240" w:lineRule="auto"/>
        <w:ind w:left="720" w:hanging="72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9. </w:t>
      </w:r>
      <w:r>
        <w:rPr>
          <w:rFonts w:cstheme="minorHAnsi"/>
          <w:bCs/>
          <w:color w:val="000000"/>
          <w:sz w:val="24"/>
          <w:szCs w:val="24"/>
        </w:rPr>
        <w:tab/>
        <w:t xml:space="preserve">Ensuring that the participants and/or parents are aware of the purpose of videoing, filming or photography during training or events. Appropriate parental consent must be obtained prior to this. </w:t>
      </w:r>
    </w:p>
    <w:p w14:paraId="1B2A36D1" w14:textId="77777777" w:rsidR="00157A94" w:rsidRDefault="004C37ED">
      <w:pPr>
        <w:autoSpaceDE w:val="0"/>
        <w:autoSpaceDN w:val="0"/>
        <w:adjustRightInd w:val="0"/>
        <w:spacing w:after="263" w:line="240" w:lineRule="auto"/>
        <w:ind w:left="720" w:hanging="72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10. </w:t>
      </w:r>
      <w:r>
        <w:rPr>
          <w:rFonts w:cstheme="minorHAnsi"/>
          <w:bCs/>
          <w:color w:val="000000"/>
          <w:sz w:val="24"/>
          <w:szCs w:val="24"/>
        </w:rPr>
        <w:tab/>
        <w:t>Ensuring that the Coach’s permission must be obtained before any form of photographic/recording equipment is used by parents or other adults.</w:t>
      </w:r>
    </w:p>
    <w:p w14:paraId="3D85B84F" w14:textId="77777777" w:rsidR="00157A94" w:rsidRDefault="004C37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11. </w:t>
      </w:r>
      <w:r>
        <w:rPr>
          <w:rFonts w:cstheme="minorHAnsi"/>
          <w:bCs/>
          <w:color w:val="000000"/>
          <w:sz w:val="24"/>
          <w:szCs w:val="24"/>
        </w:rPr>
        <w:tab/>
        <w:t xml:space="preserve">Having a zero tolerance on poor practice, bullying or any potential form of abuse. </w:t>
      </w:r>
    </w:p>
    <w:p w14:paraId="4DFC7402" w14:textId="77777777" w:rsidR="00157A94" w:rsidRDefault="00157A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2"/>
        <w:gridCol w:w="2982"/>
        <w:gridCol w:w="2982"/>
      </w:tblGrid>
      <w:tr w:rsidR="00157A94" w14:paraId="1488CA43" w14:textId="77777777">
        <w:trPr>
          <w:trHeight w:val="113"/>
        </w:trPr>
        <w:tc>
          <w:tcPr>
            <w:tcW w:w="2982" w:type="dxa"/>
          </w:tcPr>
          <w:p w14:paraId="68FB4B3D" w14:textId="77777777" w:rsidR="00157A94" w:rsidRDefault="00157A9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</w:tcPr>
          <w:p w14:paraId="0B824D30" w14:textId="77777777" w:rsidR="00157A94" w:rsidRDefault="00157A9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</w:tcPr>
          <w:p w14:paraId="20D7DEBD" w14:textId="77777777" w:rsidR="00157A94" w:rsidRDefault="00157A9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57A94" w14:paraId="279D1E9C" w14:textId="77777777">
        <w:trPr>
          <w:trHeight w:val="112"/>
        </w:trPr>
        <w:tc>
          <w:tcPr>
            <w:tcW w:w="2982" w:type="dxa"/>
          </w:tcPr>
          <w:p w14:paraId="5EC41865" w14:textId="77777777" w:rsidR="00157A94" w:rsidRDefault="00157A9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</w:tcPr>
          <w:p w14:paraId="23E8D367" w14:textId="77777777" w:rsidR="00157A94" w:rsidRDefault="00157A9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</w:tcPr>
          <w:p w14:paraId="3602E1CC" w14:textId="77777777" w:rsidR="00157A94" w:rsidRDefault="00157A9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57A94" w14:paraId="51CD05C1" w14:textId="77777777">
        <w:trPr>
          <w:trHeight w:val="112"/>
        </w:trPr>
        <w:tc>
          <w:tcPr>
            <w:tcW w:w="8946" w:type="dxa"/>
            <w:gridSpan w:val="3"/>
          </w:tcPr>
          <w:p w14:paraId="51AC15CC" w14:textId="77777777" w:rsidR="00157A94" w:rsidRDefault="00157A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14:paraId="4162A45D" w14:textId="155EFB88" w:rsidR="00157A94" w:rsidRDefault="00E66DDC" w:rsidP="00E66DDC">
      <w:pPr>
        <w:pStyle w:val="Default"/>
        <w:jc w:val="center"/>
        <w:rPr>
          <w:rFonts w:asciiTheme="minorHAnsi" w:hAnsiTheme="minorHAnsi" w:cstheme="minorHAnsi"/>
          <w:b/>
          <w:bCs/>
          <w:iCs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iCs/>
          <w:sz w:val="32"/>
          <w:szCs w:val="32"/>
          <w:u w:val="single"/>
        </w:rPr>
        <w:t>COMPLAINTS and GRIEVENCES POLICY and PROCEDURES</w:t>
      </w:r>
    </w:p>
    <w:p w14:paraId="77E446BA" w14:textId="0B7A41DD" w:rsidR="00E66DDC" w:rsidRDefault="00E66DDC" w:rsidP="00E66DDC">
      <w:pPr>
        <w:pStyle w:val="Default"/>
        <w:jc w:val="center"/>
        <w:rPr>
          <w:rFonts w:asciiTheme="minorHAnsi" w:hAnsiTheme="minorHAnsi" w:cstheme="minorHAnsi"/>
          <w:b/>
          <w:bCs/>
          <w:iCs/>
          <w:sz w:val="32"/>
          <w:szCs w:val="32"/>
          <w:u w:val="single"/>
        </w:rPr>
      </w:pPr>
    </w:p>
    <w:p w14:paraId="6C3D6B29" w14:textId="6FF4C848" w:rsidR="00E66DDC" w:rsidRDefault="0049788E" w:rsidP="00E66DDC">
      <w:pPr>
        <w:pStyle w:val="Default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>MOMENTUM GYMNASTICS</w:t>
      </w:r>
      <w:r w:rsidR="00E66DDC">
        <w:rPr>
          <w:rFonts w:asciiTheme="minorHAnsi" w:hAnsiTheme="minorHAnsi" w:cstheme="minorHAnsi"/>
          <w:b/>
          <w:bCs/>
          <w:iCs/>
        </w:rPr>
        <w:t xml:space="preserve"> are committed to ensuring that it listens to its members and will take reasonable steps to act and implement good advice offered.</w:t>
      </w:r>
    </w:p>
    <w:p w14:paraId="2B4150AF" w14:textId="03C1145B" w:rsidR="00E66DDC" w:rsidRDefault="00E66DDC" w:rsidP="00E66DDC">
      <w:pPr>
        <w:pStyle w:val="Default"/>
        <w:rPr>
          <w:rFonts w:asciiTheme="minorHAnsi" w:hAnsiTheme="minorHAnsi" w:cstheme="minorHAnsi"/>
          <w:b/>
          <w:bCs/>
          <w:iCs/>
        </w:rPr>
      </w:pPr>
    </w:p>
    <w:p w14:paraId="2136A52D" w14:textId="4CE27B3A" w:rsidR="00E66DDC" w:rsidRDefault="0049788E" w:rsidP="00DB7182">
      <w:pPr>
        <w:pStyle w:val="Default"/>
        <w:numPr>
          <w:ilvl w:val="0"/>
          <w:numId w:val="5"/>
        </w:numPr>
        <w:spacing w:after="24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MOMENTUM GYMNASTICS</w:t>
      </w:r>
      <w:r w:rsidR="00E66DDC" w:rsidRPr="00E66DDC">
        <w:rPr>
          <w:rFonts w:asciiTheme="minorHAnsi" w:hAnsiTheme="minorHAnsi" w:cstheme="minorHAnsi"/>
          <w:iCs/>
        </w:rPr>
        <w:t xml:space="preserve"> </w:t>
      </w:r>
      <w:r w:rsidR="00E66DDC">
        <w:rPr>
          <w:rFonts w:asciiTheme="minorHAnsi" w:hAnsiTheme="minorHAnsi" w:cstheme="minorHAnsi"/>
          <w:iCs/>
        </w:rPr>
        <w:t xml:space="preserve">is affiliated with British Gymnastics and bound by British Gymnastics for complaints, disciplinary </w:t>
      </w:r>
      <w:r w:rsidR="00DB7182">
        <w:rPr>
          <w:rFonts w:asciiTheme="minorHAnsi" w:hAnsiTheme="minorHAnsi" w:cstheme="minorHAnsi"/>
          <w:iCs/>
        </w:rPr>
        <w:t>issues,</w:t>
      </w:r>
      <w:r w:rsidR="00E66DDC">
        <w:rPr>
          <w:rFonts w:asciiTheme="minorHAnsi" w:hAnsiTheme="minorHAnsi" w:cstheme="minorHAnsi"/>
          <w:iCs/>
        </w:rPr>
        <w:t xml:space="preserve"> and membership suspension/expulsions.</w:t>
      </w:r>
    </w:p>
    <w:p w14:paraId="2348B1D6" w14:textId="7C8ACC87" w:rsidR="00E66DDC" w:rsidRDefault="0049788E" w:rsidP="00DB7182">
      <w:pPr>
        <w:pStyle w:val="Default"/>
        <w:numPr>
          <w:ilvl w:val="0"/>
          <w:numId w:val="5"/>
        </w:numPr>
        <w:spacing w:after="24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MOMENTUM GYMNASTICS</w:t>
      </w:r>
      <w:r w:rsidR="00E66DDC">
        <w:rPr>
          <w:rFonts w:asciiTheme="minorHAnsi" w:hAnsiTheme="minorHAnsi" w:cstheme="minorHAnsi"/>
          <w:iCs/>
        </w:rPr>
        <w:t xml:space="preserve"> places the welfare and safety of its members as the highest priority.</w:t>
      </w:r>
    </w:p>
    <w:p w14:paraId="5F053319" w14:textId="3AD0216D" w:rsidR="00E66DDC" w:rsidRDefault="0049788E" w:rsidP="00DB7182">
      <w:pPr>
        <w:pStyle w:val="Default"/>
        <w:numPr>
          <w:ilvl w:val="0"/>
          <w:numId w:val="5"/>
        </w:numPr>
        <w:spacing w:after="24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MOMENTUM GYMNASTICS</w:t>
      </w:r>
      <w:r w:rsidR="00E66DDC">
        <w:rPr>
          <w:rFonts w:asciiTheme="minorHAnsi" w:hAnsiTheme="minorHAnsi" w:cstheme="minorHAnsi"/>
          <w:iCs/>
        </w:rPr>
        <w:t xml:space="preserve"> has one designated welfare officer (</w:t>
      </w:r>
      <w:r w:rsidR="00747893">
        <w:rPr>
          <w:rFonts w:asciiTheme="minorHAnsi" w:hAnsiTheme="minorHAnsi" w:cstheme="minorHAnsi"/>
          <w:iCs/>
        </w:rPr>
        <w:t xml:space="preserve">Bev Greaves </w:t>
      </w:r>
      <w:r w:rsidR="005842D1">
        <w:rPr>
          <w:rFonts w:asciiTheme="minorHAnsi" w:hAnsiTheme="minorHAnsi" w:cstheme="minorHAnsi"/>
          <w:iCs/>
        </w:rPr>
        <w:t xml:space="preserve">- </w:t>
      </w:r>
      <w:proofErr w:type="gramStart"/>
      <w:r w:rsidR="004A41F9" w:rsidRPr="004A41F9">
        <w:rPr>
          <w:rFonts w:asciiTheme="minorHAnsi" w:hAnsiTheme="minorHAnsi" w:cstheme="minorHAnsi"/>
          <w:iCs/>
        </w:rPr>
        <w:t>MG.welfareofficer@gmail.com</w:t>
      </w:r>
      <w:r w:rsidR="005842D1">
        <w:rPr>
          <w:rFonts w:asciiTheme="minorHAnsi" w:hAnsiTheme="minorHAnsi" w:cstheme="minorHAnsi"/>
          <w:iCs/>
        </w:rPr>
        <w:t xml:space="preserve"> </w:t>
      </w:r>
      <w:r w:rsidR="00E66DDC">
        <w:rPr>
          <w:rFonts w:asciiTheme="minorHAnsi" w:hAnsiTheme="minorHAnsi" w:cstheme="minorHAnsi"/>
          <w:iCs/>
        </w:rPr>
        <w:t>)</w:t>
      </w:r>
      <w:proofErr w:type="gramEnd"/>
      <w:r w:rsidR="00E66DDC">
        <w:rPr>
          <w:rFonts w:asciiTheme="minorHAnsi" w:hAnsiTheme="minorHAnsi" w:cstheme="minorHAnsi"/>
          <w:iCs/>
        </w:rPr>
        <w:t xml:space="preserve"> to whom all complaints, grievances and suspicions of poor practise should be addressed.</w:t>
      </w:r>
    </w:p>
    <w:p w14:paraId="6D688375" w14:textId="67D04B13" w:rsidR="00E66DDC" w:rsidRDefault="00E66DDC" w:rsidP="00DB7182">
      <w:pPr>
        <w:pStyle w:val="Default"/>
        <w:spacing w:after="240"/>
        <w:ind w:left="36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Alternatively, the Head Coach </w:t>
      </w:r>
      <w:r w:rsidR="00596DB2">
        <w:rPr>
          <w:rFonts w:asciiTheme="minorHAnsi" w:hAnsiTheme="minorHAnsi" w:cstheme="minorHAnsi"/>
          <w:iCs/>
        </w:rPr>
        <w:t>Annie Wain</w:t>
      </w:r>
      <w:r>
        <w:rPr>
          <w:rFonts w:asciiTheme="minorHAnsi" w:hAnsiTheme="minorHAnsi" w:cstheme="minorHAnsi"/>
          <w:iCs/>
        </w:rPr>
        <w:t xml:space="preserve"> may be approached.</w:t>
      </w:r>
    </w:p>
    <w:p w14:paraId="7621944F" w14:textId="70B028F4" w:rsidR="00E66DDC" w:rsidRDefault="00E66DDC" w:rsidP="00DB7182">
      <w:pPr>
        <w:pStyle w:val="Default"/>
        <w:numPr>
          <w:ilvl w:val="0"/>
          <w:numId w:val="5"/>
        </w:numPr>
        <w:spacing w:after="24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Matters will be dealt with confidentially and only those who need to know will be informed.</w:t>
      </w:r>
    </w:p>
    <w:p w14:paraId="31201626" w14:textId="7225509A" w:rsidR="00E66DDC" w:rsidRDefault="00E66DDC" w:rsidP="00DB7182">
      <w:pPr>
        <w:pStyle w:val="Default"/>
        <w:numPr>
          <w:ilvl w:val="0"/>
          <w:numId w:val="5"/>
        </w:numPr>
        <w:spacing w:after="24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The British Gymnastics procedures for dealing with complaints </w:t>
      </w:r>
      <w:r w:rsidR="00DB7182">
        <w:rPr>
          <w:rFonts w:asciiTheme="minorHAnsi" w:hAnsiTheme="minorHAnsi" w:cstheme="minorHAnsi"/>
          <w:iCs/>
        </w:rPr>
        <w:t>will be followed and if an issue cannot be suitably addressed at club level, British Gymnastics procedures will be implemented.</w:t>
      </w:r>
    </w:p>
    <w:p w14:paraId="1C920C19" w14:textId="295CC91A" w:rsidR="00DB7182" w:rsidRDefault="00DB7182" w:rsidP="00DB7182">
      <w:pPr>
        <w:pStyle w:val="Default"/>
        <w:numPr>
          <w:ilvl w:val="0"/>
          <w:numId w:val="5"/>
        </w:numPr>
        <w:spacing w:after="24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lastRenderedPageBreak/>
        <w:t>Alternatively, there is a specialist hotline (</w:t>
      </w:r>
      <w:r w:rsidRPr="00DB7182">
        <w:rPr>
          <w:rFonts w:ascii="Arial" w:hAnsi="Arial" w:cs="Arial"/>
          <w:color w:val="auto"/>
          <w:sz w:val="21"/>
          <w:szCs w:val="21"/>
          <w:shd w:val="clear" w:color="auto" w:fill="FFFFFF"/>
        </w:rPr>
        <w:t xml:space="preserve">0800 056 0566) </w:t>
      </w:r>
      <w:r>
        <w:rPr>
          <w:rFonts w:asciiTheme="minorHAnsi" w:hAnsiTheme="minorHAnsi" w:cstheme="minorHAnsi"/>
          <w:iCs/>
        </w:rPr>
        <w:t xml:space="preserve">through </w:t>
      </w:r>
      <w:proofErr w:type="spellStart"/>
      <w:r>
        <w:rPr>
          <w:rFonts w:asciiTheme="minorHAnsi" w:hAnsiTheme="minorHAnsi" w:cstheme="minorHAnsi"/>
          <w:iCs/>
        </w:rPr>
        <w:t>nspcc</w:t>
      </w:r>
      <w:proofErr w:type="spellEnd"/>
      <w:r>
        <w:rPr>
          <w:rFonts w:asciiTheme="minorHAnsi" w:hAnsiTheme="minorHAnsi" w:cstheme="minorHAnsi"/>
          <w:iCs/>
        </w:rPr>
        <w:t xml:space="preserve"> that can be used for any sensitive issues not wanting to be discussed within the gymnastics club.</w:t>
      </w:r>
    </w:p>
    <w:p w14:paraId="426DBDC0" w14:textId="4270A975" w:rsidR="00157A94" w:rsidRDefault="00DB7182" w:rsidP="006A7462">
      <w:pPr>
        <w:pStyle w:val="Default"/>
        <w:numPr>
          <w:ilvl w:val="0"/>
          <w:numId w:val="5"/>
        </w:numPr>
        <w:spacing w:after="240"/>
      </w:pPr>
      <w:r w:rsidRPr="00DB7182">
        <w:rPr>
          <w:rFonts w:asciiTheme="minorHAnsi" w:hAnsiTheme="minorHAnsi" w:cstheme="minorHAnsi"/>
          <w:iCs/>
        </w:rPr>
        <w:t>A copy of the British Gymnastics Complaints Procedure and the Policy for Protection of Children and Vulnerable Adults can be obtained from British Gymnastics.</w:t>
      </w:r>
    </w:p>
    <w:p w14:paraId="07153B08" w14:textId="77777777" w:rsidR="00157A94" w:rsidRDefault="00157A94">
      <w:pPr>
        <w:jc w:val="right"/>
      </w:pPr>
    </w:p>
    <w:sectPr w:rsidR="00157A94">
      <w:headerReference w:type="default" r:id="rId7"/>
      <w:footerReference w:type="default" r:id="rId8"/>
      <w:pgSz w:w="11906" w:h="16838"/>
      <w:pgMar w:top="1440" w:right="1440" w:bottom="1440" w:left="144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DE044" w14:textId="77777777" w:rsidR="007B5C8A" w:rsidRDefault="007B5C8A">
      <w:pPr>
        <w:spacing w:after="0" w:line="240" w:lineRule="auto"/>
      </w:pPr>
      <w:r>
        <w:separator/>
      </w:r>
    </w:p>
  </w:endnote>
  <w:endnote w:type="continuationSeparator" w:id="0">
    <w:p w14:paraId="1AA9665C" w14:textId="77777777" w:rsidR="007B5C8A" w:rsidRDefault="007B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3382A" w14:textId="697C01E0" w:rsidR="00157A94" w:rsidRDefault="000D3EA5">
    <w:pPr>
      <w:pStyle w:val="Footer"/>
    </w:pPr>
    <w:r>
      <w:t xml:space="preserve">Updated: </w:t>
    </w:r>
    <w:r>
      <w:fldChar w:fldCharType="begin"/>
    </w:r>
    <w:r>
      <w:instrText xml:space="preserve"> DATE \@ "dd/MM/yyyy" </w:instrText>
    </w:r>
    <w:r>
      <w:fldChar w:fldCharType="separate"/>
    </w:r>
    <w:r>
      <w:rPr>
        <w:noProof/>
      </w:rPr>
      <w:t>13/08/2024</w:t>
    </w:r>
    <w:r>
      <w:fldChar w:fldCharType="end"/>
    </w:r>
    <w:r w:rsidR="004C37ED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5668AF0" wp14:editId="29ECF80C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697053" w14:textId="2B0D3930" w:rsidR="00157A94" w:rsidRDefault="000D3EA5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31718D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49788E">
                                  <w:rPr>
                                    <w:caps/>
                                    <w:color w:val="31718D"/>
                                    <w:sz w:val="20"/>
                                    <w:szCs w:val="20"/>
                                  </w:rPr>
                                  <w:t>momentum gymnastics club</w:t>
                                </w:r>
                              </w:sdtContent>
                            </w:sdt>
                            <w:r w:rsidR="004C37ED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4C37ED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Safeguarding Policy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5668AF0" id="Group 164" o:spid="_x0000_s1027" style="position:absolute;margin-left:434.8pt;margin-top:0;width:486pt;height:21.6pt;z-index:251661312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">
              <v:rect id="Rectangle 165" o:spid="_x0000_s1028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9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5697053" w14:textId="2B0D3930" w:rsidR="00157A94" w:rsidRDefault="000D3EA5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31718D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49788E">
                            <w:rPr>
                              <w:caps/>
                              <w:color w:val="31718D"/>
                              <w:sz w:val="20"/>
                              <w:szCs w:val="20"/>
                            </w:rPr>
                            <w:t>momentum gymnastics club</w:t>
                          </w:r>
                        </w:sdtContent>
                      </w:sdt>
                      <w:r w:rsidR="004C37ED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4C37ED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Safeguarding Policy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11537" w14:textId="77777777" w:rsidR="007B5C8A" w:rsidRDefault="007B5C8A">
      <w:pPr>
        <w:spacing w:after="0" w:line="240" w:lineRule="auto"/>
      </w:pPr>
      <w:r>
        <w:separator/>
      </w:r>
    </w:p>
  </w:footnote>
  <w:footnote w:type="continuationSeparator" w:id="0">
    <w:p w14:paraId="32B56FDC" w14:textId="77777777" w:rsidR="007B5C8A" w:rsidRDefault="007B5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1DC5C" w14:textId="77777777" w:rsidR="00157A94" w:rsidRDefault="00157A94">
    <w:pPr>
      <w:pStyle w:val="Header"/>
      <w:jc w:val="center"/>
    </w:pPr>
  </w:p>
  <w:p w14:paraId="4B9F77A8" w14:textId="77777777" w:rsidR="00157A94" w:rsidRDefault="00157A94">
    <w:pPr>
      <w:pStyle w:val="Header"/>
      <w:jc w:val="center"/>
    </w:pPr>
  </w:p>
  <w:p w14:paraId="3FBE57C0" w14:textId="77777777" w:rsidR="00157A94" w:rsidRDefault="00157A94">
    <w:pPr>
      <w:pStyle w:val="Header"/>
      <w:jc w:val="center"/>
    </w:pPr>
  </w:p>
  <w:p w14:paraId="043933ED" w14:textId="03557FAB" w:rsidR="00157A94" w:rsidRDefault="0049788E">
    <w:pPr>
      <w:pStyle w:val="Header"/>
      <w:jc w:val="center"/>
    </w:pPr>
    <w:r>
      <w:rPr>
        <w:noProof/>
      </w:rPr>
      <w:drawing>
        <wp:inline distT="0" distB="0" distL="0" distR="0" wp14:anchorId="020F85E3" wp14:editId="289002E0">
          <wp:extent cx="2461260" cy="1013460"/>
          <wp:effectExtent l="0" t="0" r="0" b="0"/>
          <wp:docPr id="1732025321" name="Picture 1" descr="A picture containing font, graphics, text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025321" name="Picture 1" descr="A picture containing font, graphics, text, graphic design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/>
                  <a:srcRect l="7180" t="27692" r="9980" b="26831"/>
                  <a:stretch/>
                </pic:blipFill>
                <pic:spPr bwMode="auto">
                  <a:xfrm>
                    <a:off x="0" y="0"/>
                    <a:ext cx="2461260" cy="1013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C37ED">
      <w:rPr>
        <w:noProof/>
        <w:lang w:eastAsia="en-GB"/>
      </w:rPr>
      <w:drawing>
        <wp:inline distT="0" distB="0" distL="0" distR="0" wp14:anchorId="3DC376A3" wp14:editId="7D734F45">
          <wp:extent cx="1171575" cy="1171575"/>
          <wp:effectExtent l="0" t="0" r="9525" b="9525"/>
          <wp:docPr id="4" name="Picture 4" descr="http://ssgymnasticclub.co.uk/SSGC_Uniform_files/BritishGymnasticsLogoBig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ssgymnasticclub.co.uk/SSGC_Uniform_files/BritishGymnasticsLogoBigSquar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37ED"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62C8218" wp14:editId="0487B63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254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207D9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36"/>
                              <w:szCs w:val="36"/>
                            </w:rPr>
                            <w:alias w:val="Title"/>
                            <w:tag w:val=""/>
                            <w:id w:val="-464583842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2F4BC8E" w14:textId="6535D6F2" w:rsidR="00157A94" w:rsidRDefault="0049788E">
                              <w:pPr>
                                <w:pStyle w:val="Header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momentum</w:t>
                              </w:r>
                              <w:r w:rsidR="004C37ED">
                                <w:rPr>
                                  <w:b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gymnastics club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62C8218"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" o:allowoverlap="f" fillcolor="#207d9e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36"/>
                        <w:szCs w:val="36"/>
                      </w:rPr>
                      <w:alias w:val="Title"/>
                      <w:tag w:val=""/>
                      <w:id w:val="-464583842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2F4BC8E" w14:textId="6535D6F2" w:rsidR="00157A94" w:rsidRDefault="0049788E">
                        <w:pPr>
                          <w:pStyle w:val="Header"/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momentum</w:t>
                        </w:r>
                        <w:r w:rsidR="004C37ED">
                          <w:rPr>
                            <w:b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 xml:space="preserve"> gymnastics club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4721E"/>
    <w:multiLevelType w:val="hybridMultilevel"/>
    <w:tmpl w:val="84AEAC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A5E10"/>
    <w:multiLevelType w:val="hybridMultilevel"/>
    <w:tmpl w:val="8870A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83049"/>
    <w:multiLevelType w:val="hybridMultilevel"/>
    <w:tmpl w:val="02862B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4E0E73"/>
    <w:multiLevelType w:val="hybridMultilevel"/>
    <w:tmpl w:val="16507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709E7"/>
    <w:multiLevelType w:val="hybridMultilevel"/>
    <w:tmpl w:val="8AB265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38959227">
    <w:abstractNumId w:val="3"/>
  </w:num>
  <w:num w:numId="2" w16cid:durableId="1487626963">
    <w:abstractNumId w:val="4"/>
  </w:num>
  <w:num w:numId="3" w16cid:durableId="763960720">
    <w:abstractNumId w:val="0"/>
  </w:num>
  <w:num w:numId="4" w16cid:durableId="577980901">
    <w:abstractNumId w:val="1"/>
  </w:num>
  <w:num w:numId="5" w16cid:durableId="1381661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94"/>
    <w:rsid w:val="00086794"/>
    <w:rsid w:val="000D3EA5"/>
    <w:rsid w:val="00157A94"/>
    <w:rsid w:val="001D4121"/>
    <w:rsid w:val="003C7B90"/>
    <w:rsid w:val="00457A5B"/>
    <w:rsid w:val="0049788E"/>
    <w:rsid w:val="004A41F9"/>
    <w:rsid w:val="004C37ED"/>
    <w:rsid w:val="00503F91"/>
    <w:rsid w:val="005842D1"/>
    <w:rsid w:val="00596DB2"/>
    <w:rsid w:val="006740B4"/>
    <w:rsid w:val="00747893"/>
    <w:rsid w:val="00761D9D"/>
    <w:rsid w:val="007B5C8A"/>
    <w:rsid w:val="00A71AC6"/>
    <w:rsid w:val="00B2163E"/>
    <w:rsid w:val="00DB7182"/>
    <w:rsid w:val="00E66DDC"/>
    <w:rsid w:val="00F1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17CF4"/>
  <w15:docId w15:val="{A79291CB-42A8-4455-8D44-30055DE9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42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4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shropshire gymnastics club</vt:lpstr>
    </vt:vector>
  </TitlesOfParts>
  <Company>The Lacon Childe School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momentum gymnastics club</dc:title>
  <dc:subject>Safeguarding Policy</dc:subject>
  <dc:creator>Rachel Croxton-Broome</dc:creator>
  <cp:lastModifiedBy>Annie Wain</cp:lastModifiedBy>
  <cp:revision>13</cp:revision>
  <dcterms:created xsi:type="dcterms:W3CDTF">2021-05-25T12:37:00Z</dcterms:created>
  <dcterms:modified xsi:type="dcterms:W3CDTF">2024-08-13T16:18:00Z</dcterms:modified>
</cp:coreProperties>
</file>