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06C86" w14:textId="5EEE9BC6" w:rsidR="00282A4D" w:rsidRPr="00237564" w:rsidRDefault="00282A4D" w:rsidP="00282A4D">
      <w:pPr>
        <w:jc w:val="center"/>
        <w:rPr>
          <w:rFonts w:ascii="Century Schoolbook" w:hAnsi="Century Schoolbook"/>
          <w:sz w:val="28"/>
          <w:szCs w:val="28"/>
        </w:rPr>
      </w:pPr>
      <w:r w:rsidRPr="00237564">
        <w:rPr>
          <w:rFonts w:ascii="Century Schoolbook" w:hAnsi="Century Schoolbook"/>
          <w:sz w:val="28"/>
          <w:szCs w:val="28"/>
        </w:rPr>
        <w:t>ENDS OF THE WORLD</w:t>
      </w:r>
      <w:r w:rsidR="00141C01">
        <w:rPr>
          <w:rFonts w:ascii="Century Schoolbook" w:hAnsi="Century Schoolbook"/>
          <w:sz w:val="28"/>
          <w:szCs w:val="28"/>
        </w:rPr>
        <w:t xml:space="preserve">: </w:t>
      </w:r>
      <w:r w:rsidRPr="00237564">
        <w:rPr>
          <w:rFonts w:ascii="Century Schoolbook" w:hAnsi="Century Schoolbook"/>
          <w:sz w:val="28"/>
          <w:szCs w:val="28"/>
        </w:rPr>
        <w:t>ENDS OF THE AGES</w:t>
      </w:r>
    </w:p>
    <w:p w14:paraId="2E068A6E" w14:textId="43C10AE7" w:rsidR="00237564" w:rsidRPr="00237564" w:rsidRDefault="00282A4D" w:rsidP="00237564">
      <w:pPr>
        <w:rPr>
          <w:rFonts w:ascii="Century Schoolbook" w:hAnsi="Century Schoolbook"/>
          <w:sz w:val="24"/>
          <w:szCs w:val="24"/>
        </w:rPr>
      </w:pPr>
      <w:r w:rsidRPr="00282A4D">
        <w:rPr>
          <w:rFonts w:ascii="Century Schoolbook" w:hAnsi="Century Schoolbook"/>
          <w:sz w:val="24"/>
          <w:szCs w:val="24"/>
        </w:rPr>
        <w:t>Romans 10:</w:t>
      </w:r>
      <w:r w:rsidR="00141C01">
        <w:rPr>
          <w:rFonts w:ascii="Century Schoolbook" w:hAnsi="Century Schoolbook"/>
          <w:sz w:val="24"/>
          <w:szCs w:val="24"/>
        </w:rPr>
        <w:t xml:space="preserve"> </w:t>
      </w:r>
      <w:r w:rsidR="00237564" w:rsidRPr="00237564">
        <w:rPr>
          <w:rFonts w:ascii="Century Schoolbook" w:hAnsi="Century Schoolbook"/>
          <w:sz w:val="24"/>
          <w:szCs w:val="24"/>
        </w:rPr>
        <w:t>Brethren, my heart’s desire and prayer</w:t>
      </w:r>
      <w:r w:rsidR="00141C01">
        <w:rPr>
          <w:rFonts w:ascii="Century Schoolbook" w:hAnsi="Century Schoolbook"/>
          <w:sz w:val="24"/>
          <w:szCs w:val="24"/>
        </w:rPr>
        <w:t>-</w:t>
      </w:r>
      <w:r w:rsidR="00237564" w:rsidRPr="00237564">
        <w:rPr>
          <w:rFonts w:ascii="Century Schoolbook" w:hAnsi="Century Schoolbook"/>
          <w:sz w:val="24"/>
          <w:szCs w:val="24"/>
        </w:rPr>
        <w:t>to</w:t>
      </w:r>
      <w:r w:rsidR="00141C01">
        <w:rPr>
          <w:rFonts w:ascii="Century Schoolbook" w:hAnsi="Century Schoolbook"/>
          <w:sz w:val="24"/>
          <w:szCs w:val="24"/>
        </w:rPr>
        <w:t>-</w:t>
      </w:r>
      <w:r w:rsidR="00237564" w:rsidRPr="00237564">
        <w:rPr>
          <w:rFonts w:ascii="Century Schoolbook" w:hAnsi="Century Schoolbook"/>
          <w:sz w:val="24"/>
          <w:szCs w:val="24"/>
        </w:rPr>
        <w:t xml:space="preserve">God for Israel is, that they might be saved. </w:t>
      </w:r>
      <w:r w:rsidR="00237564" w:rsidRPr="00237564">
        <w:rPr>
          <w:rFonts w:ascii="Century Schoolbook" w:hAnsi="Century Schoolbook"/>
          <w:sz w:val="24"/>
          <w:szCs w:val="24"/>
          <w:vertAlign w:val="superscript"/>
        </w:rPr>
        <w:t xml:space="preserve">2 </w:t>
      </w:r>
      <w:r w:rsidR="00237564" w:rsidRPr="00237564">
        <w:rPr>
          <w:rFonts w:ascii="Century Schoolbook" w:hAnsi="Century Schoolbook"/>
          <w:sz w:val="24"/>
          <w:szCs w:val="24"/>
        </w:rPr>
        <w:t xml:space="preserve">For I bear them record that </w:t>
      </w:r>
      <w:r w:rsidR="00237564" w:rsidRPr="00141C01">
        <w:rPr>
          <w:rFonts w:ascii="Century Schoolbook" w:hAnsi="Century Schoolbook"/>
          <w:b/>
          <w:sz w:val="24"/>
          <w:szCs w:val="24"/>
        </w:rPr>
        <w:t>they have a zeal of God, but not according to knowledge.</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3 </w:t>
      </w:r>
      <w:r w:rsidR="00237564" w:rsidRPr="00237564">
        <w:rPr>
          <w:rFonts w:ascii="Century Schoolbook" w:hAnsi="Century Schoolbook"/>
          <w:sz w:val="24"/>
          <w:szCs w:val="24"/>
        </w:rPr>
        <w:t xml:space="preserve">For they being ignorant of God’s righteousness, and going about to establish their own righteousness, have not submitted themselves unto the righteousness of God. </w:t>
      </w:r>
      <w:r w:rsidR="00237564" w:rsidRPr="00237564">
        <w:rPr>
          <w:rFonts w:ascii="Century Schoolbook" w:hAnsi="Century Schoolbook"/>
          <w:sz w:val="24"/>
          <w:szCs w:val="24"/>
          <w:vertAlign w:val="superscript"/>
        </w:rPr>
        <w:t xml:space="preserve">4 </w:t>
      </w:r>
      <w:r w:rsidR="00237564" w:rsidRPr="00141C01">
        <w:rPr>
          <w:rFonts w:ascii="Century Schoolbook" w:hAnsi="Century Schoolbook"/>
          <w:b/>
          <w:sz w:val="24"/>
          <w:szCs w:val="24"/>
        </w:rPr>
        <w:t xml:space="preserve">For Christ </w:t>
      </w:r>
      <w:r w:rsidR="00237564" w:rsidRPr="00141C01">
        <w:rPr>
          <w:rFonts w:ascii="Century Schoolbook" w:hAnsi="Century Schoolbook"/>
          <w:b/>
          <w:i/>
          <w:iCs/>
          <w:sz w:val="24"/>
          <w:szCs w:val="24"/>
        </w:rPr>
        <w:t>is</w:t>
      </w:r>
      <w:r w:rsidR="00237564" w:rsidRPr="00141C01">
        <w:rPr>
          <w:rFonts w:ascii="Century Schoolbook" w:hAnsi="Century Schoolbook"/>
          <w:b/>
          <w:sz w:val="24"/>
          <w:szCs w:val="24"/>
        </w:rPr>
        <w:t xml:space="preserve"> the end of the law for righteousness to </w:t>
      </w:r>
      <w:proofErr w:type="spellStart"/>
      <w:proofErr w:type="gramStart"/>
      <w:r w:rsidR="00237564" w:rsidRPr="00141C01">
        <w:rPr>
          <w:rFonts w:ascii="Century Schoolbook" w:hAnsi="Century Schoolbook"/>
          <w:b/>
          <w:sz w:val="24"/>
          <w:szCs w:val="24"/>
        </w:rPr>
        <w:t>every one</w:t>
      </w:r>
      <w:proofErr w:type="spellEnd"/>
      <w:proofErr w:type="gramEnd"/>
      <w:r w:rsidR="00237564" w:rsidRPr="00141C01">
        <w:rPr>
          <w:rFonts w:ascii="Century Schoolbook" w:hAnsi="Century Schoolbook"/>
          <w:b/>
          <w:sz w:val="24"/>
          <w:szCs w:val="24"/>
        </w:rPr>
        <w:t xml:space="preserve"> that believeth</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5 </w:t>
      </w:r>
      <w:r w:rsidR="00237564" w:rsidRPr="00237564">
        <w:rPr>
          <w:rFonts w:ascii="Century Schoolbook" w:hAnsi="Century Schoolbook"/>
          <w:sz w:val="24"/>
          <w:szCs w:val="24"/>
        </w:rPr>
        <w:t xml:space="preserve">For Moses describeth the righteousness which is of the law, That the man which doeth those things shall live by them. </w:t>
      </w:r>
      <w:r w:rsidR="00237564" w:rsidRPr="00237564">
        <w:rPr>
          <w:rFonts w:ascii="Century Schoolbook" w:hAnsi="Century Schoolbook"/>
          <w:sz w:val="24"/>
          <w:szCs w:val="24"/>
          <w:vertAlign w:val="superscript"/>
        </w:rPr>
        <w:t xml:space="preserve">6 </w:t>
      </w:r>
      <w:r w:rsidR="00237564" w:rsidRPr="00237564">
        <w:rPr>
          <w:rFonts w:ascii="Century Schoolbook" w:hAnsi="Century Schoolbook"/>
          <w:sz w:val="24"/>
          <w:szCs w:val="24"/>
        </w:rPr>
        <w:t>But the righteousness which is of faith speaketh on this wise, Say not in thine heart</w:t>
      </w:r>
      <w:r w:rsidR="00141C01">
        <w:rPr>
          <w:rFonts w:ascii="Century Schoolbook" w:hAnsi="Century Schoolbook"/>
          <w:sz w:val="24"/>
          <w:szCs w:val="24"/>
        </w:rPr>
        <w:t>:</w:t>
      </w:r>
      <w:r w:rsidR="00237564" w:rsidRPr="00237564">
        <w:rPr>
          <w:rFonts w:ascii="Century Schoolbook" w:hAnsi="Century Schoolbook"/>
          <w:sz w:val="24"/>
          <w:szCs w:val="24"/>
        </w:rPr>
        <w:t xml:space="preserve"> Who shall ascend into heaven? (that is, to bring Christ down </w:t>
      </w:r>
      <w:r w:rsidR="00237564" w:rsidRPr="00237564">
        <w:rPr>
          <w:rFonts w:ascii="Century Schoolbook" w:hAnsi="Century Schoolbook"/>
          <w:i/>
          <w:iCs/>
          <w:sz w:val="24"/>
          <w:szCs w:val="24"/>
        </w:rPr>
        <w:t>from above</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7 </w:t>
      </w:r>
      <w:r w:rsidR="00237564" w:rsidRPr="00237564">
        <w:rPr>
          <w:rFonts w:ascii="Century Schoolbook" w:hAnsi="Century Schoolbook"/>
          <w:sz w:val="24"/>
          <w:szCs w:val="24"/>
        </w:rPr>
        <w:t xml:space="preserve">Or, Who shall descend into the deep? (that is, to bring up Christ again from the dead.) </w:t>
      </w:r>
      <w:r w:rsidR="00237564" w:rsidRPr="00237564">
        <w:rPr>
          <w:rFonts w:ascii="Century Schoolbook" w:hAnsi="Century Schoolbook"/>
          <w:sz w:val="24"/>
          <w:szCs w:val="24"/>
          <w:vertAlign w:val="superscript"/>
        </w:rPr>
        <w:t xml:space="preserve">8 </w:t>
      </w:r>
      <w:r w:rsidR="00237564" w:rsidRPr="00237564">
        <w:rPr>
          <w:rFonts w:ascii="Century Schoolbook" w:hAnsi="Century Schoolbook"/>
          <w:sz w:val="24"/>
          <w:szCs w:val="24"/>
        </w:rPr>
        <w:t>But what saith it?</w:t>
      </w:r>
      <w:r w:rsidR="00141C01">
        <w:rPr>
          <w:rFonts w:ascii="Century Schoolbook" w:hAnsi="Century Schoolbook"/>
          <w:sz w:val="24"/>
          <w:szCs w:val="24"/>
        </w:rPr>
        <w:t xml:space="preserve"> {We don't have to do something great to have Christ living in us because by Christ's own words to His followers that He would come to them after His death burial and resurrection... in the form of the Holy Ghost.}</w:t>
      </w:r>
      <w:r w:rsidR="00237564" w:rsidRPr="00237564">
        <w:rPr>
          <w:rFonts w:ascii="Century Schoolbook" w:hAnsi="Century Schoolbook"/>
          <w:sz w:val="24"/>
          <w:szCs w:val="24"/>
        </w:rPr>
        <w:t xml:space="preserve"> The word is nigh thee, </w:t>
      </w:r>
      <w:r w:rsidR="00237564" w:rsidRPr="00237564">
        <w:rPr>
          <w:rFonts w:ascii="Century Schoolbook" w:hAnsi="Century Schoolbook"/>
          <w:i/>
          <w:iCs/>
          <w:sz w:val="24"/>
          <w:szCs w:val="24"/>
        </w:rPr>
        <w:t>even</w:t>
      </w:r>
      <w:r w:rsidR="00237564" w:rsidRPr="00237564">
        <w:rPr>
          <w:rFonts w:ascii="Century Schoolbook" w:hAnsi="Century Schoolbook"/>
          <w:sz w:val="24"/>
          <w:szCs w:val="24"/>
        </w:rPr>
        <w:t xml:space="preserve"> in thy mouth, and in thy heart: that is, the word of faith, which we preach;</w:t>
      </w:r>
      <w:bookmarkStart w:id="0" w:name="_GoBack"/>
      <w:bookmarkEnd w:id="0"/>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9 </w:t>
      </w:r>
      <w:r w:rsidR="00237564" w:rsidRPr="00237564">
        <w:rPr>
          <w:rFonts w:ascii="Century Schoolbook" w:hAnsi="Century Schoolbook"/>
          <w:sz w:val="24"/>
          <w:szCs w:val="24"/>
        </w:rPr>
        <w:t xml:space="preserve">That if thou shalt confess with thy mouth the Lord Jesus, and shalt believe in thine heart that God hath raised him from the dead, thou shalt be saved. </w:t>
      </w:r>
      <w:r w:rsidR="00237564" w:rsidRPr="00237564">
        <w:rPr>
          <w:rFonts w:ascii="Century Schoolbook" w:hAnsi="Century Schoolbook"/>
          <w:sz w:val="24"/>
          <w:szCs w:val="24"/>
          <w:vertAlign w:val="superscript"/>
        </w:rPr>
        <w:t xml:space="preserve">10 </w:t>
      </w:r>
      <w:r w:rsidR="00237564" w:rsidRPr="00237564">
        <w:rPr>
          <w:rFonts w:ascii="Century Schoolbook" w:hAnsi="Century Schoolbook"/>
          <w:sz w:val="24"/>
          <w:szCs w:val="24"/>
        </w:rPr>
        <w:t xml:space="preserve">For with the heart man believeth unto righteousness; and with the mouth confession is made unto salvation. </w:t>
      </w:r>
      <w:r w:rsidR="00237564" w:rsidRPr="00237564">
        <w:rPr>
          <w:rFonts w:ascii="Century Schoolbook" w:hAnsi="Century Schoolbook"/>
          <w:sz w:val="24"/>
          <w:szCs w:val="24"/>
          <w:vertAlign w:val="superscript"/>
        </w:rPr>
        <w:t xml:space="preserve">11 </w:t>
      </w:r>
      <w:r w:rsidR="00237564" w:rsidRPr="00237564">
        <w:rPr>
          <w:rFonts w:ascii="Century Schoolbook" w:hAnsi="Century Schoolbook"/>
          <w:sz w:val="24"/>
          <w:szCs w:val="24"/>
        </w:rPr>
        <w:t>For the scripture saith, Whosoever believeth on him shall not be ashamed.</w:t>
      </w:r>
      <w:r w:rsidR="00141C01">
        <w:rPr>
          <w:rFonts w:ascii="Century Schoolbook" w:hAnsi="Century Schoolbook"/>
          <w:sz w:val="24"/>
          <w:szCs w:val="24"/>
        </w:rPr>
        <w:t xml:space="preserve"> {Not: believing on what any human being said}</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12 </w:t>
      </w:r>
      <w:r w:rsidR="00237564" w:rsidRPr="00237564">
        <w:rPr>
          <w:rFonts w:ascii="Century Schoolbook" w:hAnsi="Century Schoolbook"/>
          <w:sz w:val="24"/>
          <w:szCs w:val="24"/>
        </w:rPr>
        <w:t xml:space="preserve">For there is no difference between the Jew and the Greek: for the same Lord over all is rich unto all that call upon him. </w:t>
      </w:r>
      <w:r w:rsidR="00237564" w:rsidRPr="00237564">
        <w:rPr>
          <w:rFonts w:ascii="Century Schoolbook" w:hAnsi="Century Schoolbook"/>
          <w:sz w:val="24"/>
          <w:szCs w:val="24"/>
          <w:vertAlign w:val="superscript"/>
        </w:rPr>
        <w:t xml:space="preserve">13 </w:t>
      </w:r>
      <w:r w:rsidR="00237564" w:rsidRPr="00237564">
        <w:rPr>
          <w:rFonts w:ascii="Century Schoolbook" w:hAnsi="Century Schoolbook"/>
          <w:sz w:val="24"/>
          <w:szCs w:val="24"/>
        </w:rPr>
        <w:t xml:space="preserve">For whosoever shall call upon the name of the Lord shall be saved. </w:t>
      </w:r>
      <w:r w:rsidR="00237564" w:rsidRPr="00237564">
        <w:rPr>
          <w:rFonts w:ascii="Century Schoolbook" w:hAnsi="Century Schoolbook"/>
          <w:sz w:val="24"/>
          <w:szCs w:val="24"/>
          <w:vertAlign w:val="superscript"/>
        </w:rPr>
        <w:t xml:space="preserve">14 </w:t>
      </w:r>
      <w:r w:rsidR="00237564" w:rsidRPr="00237564">
        <w:rPr>
          <w:rFonts w:ascii="Century Schoolbook" w:hAnsi="Century Schoolbook"/>
          <w:sz w:val="24"/>
          <w:szCs w:val="24"/>
        </w:rPr>
        <w:t xml:space="preserve">How then shall they call on him in whom they have not believed? </w:t>
      </w:r>
      <w:r w:rsidR="00141C01">
        <w:rPr>
          <w:rFonts w:ascii="Century Schoolbook" w:hAnsi="Century Schoolbook"/>
          <w:sz w:val="24"/>
          <w:szCs w:val="24"/>
        </w:rPr>
        <w:t xml:space="preserve">(Christ, not William Branham or any other minister of the Word of God) </w:t>
      </w:r>
      <w:r w:rsidR="00237564" w:rsidRPr="00237564">
        <w:rPr>
          <w:rFonts w:ascii="Century Schoolbook" w:hAnsi="Century Schoolbook"/>
          <w:sz w:val="24"/>
          <w:szCs w:val="24"/>
        </w:rPr>
        <w:t xml:space="preserve">and how shall they believe in him of whom they have not heard? </w:t>
      </w:r>
      <w:r w:rsidR="00141C01">
        <w:rPr>
          <w:rFonts w:ascii="Century Schoolbook" w:hAnsi="Century Schoolbook"/>
          <w:sz w:val="24"/>
          <w:szCs w:val="24"/>
        </w:rPr>
        <w:t xml:space="preserve">(heard of Christ Not any other man), </w:t>
      </w:r>
      <w:r w:rsidR="00237564" w:rsidRPr="00237564">
        <w:rPr>
          <w:rFonts w:ascii="Century Schoolbook" w:hAnsi="Century Schoolbook"/>
          <w:sz w:val="24"/>
          <w:szCs w:val="24"/>
        </w:rPr>
        <w:t xml:space="preserve">and how shall they hear </w:t>
      </w:r>
      <w:r w:rsidR="00141C01">
        <w:rPr>
          <w:rFonts w:ascii="Century Schoolbook" w:hAnsi="Century Schoolbook"/>
          <w:sz w:val="24"/>
          <w:szCs w:val="24"/>
        </w:rPr>
        <w:t xml:space="preserve">{hear about Christ, not hear about any other man or woman} </w:t>
      </w:r>
      <w:r w:rsidR="00237564" w:rsidRPr="00237564">
        <w:rPr>
          <w:rFonts w:ascii="Century Schoolbook" w:hAnsi="Century Schoolbook"/>
          <w:sz w:val="24"/>
          <w:szCs w:val="24"/>
        </w:rPr>
        <w:t xml:space="preserve">without a preacher? </w:t>
      </w:r>
      <w:r w:rsidR="00237564" w:rsidRPr="00237564">
        <w:rPr>
          <w:rFonts w:ascii="Century Schoolbook" w:hAnsi="Century Schoolbook"/>
          <w:sz w:val="24"/>
          <w:szCs w:val="24"/>
          <w:vertAlign w:val="superscript"/>
        </w:rPr>
        <w:t xml:space="preserve">15 </w:t>
      </w:r>
      <w:r w:rsidR="00237564" w:rsidRPr="00237564">
        <w:rPr>
          <w:rFonts w:ascii="Century Schoolbook" w:hAnsi="Century Schoolbook"/>
          <w:sz w:val="24"/>
          <w:szCs w:val="24"/>
        </w:rPr>
        <w:t>And how shall they preach</w:t>
      </w:r>
      <w:r w:rsidR="00141C01">
        <w:rPr>
          <w:rFonts w:ascii="Century Schoolbook" w:hAnsi="Century Schoolbook"/>
          <w:sz w:val="24"/>
          <w:szCs w:val="24"/>
        </w:rPr>
        <w:t xml:space="preserve"> (the good news of Christ who is the end of the law regarding righteousness)</w:t>
      </w:r>
      <w:r w:rsidR="00237564" w:rsidRPr="00237564">
        <w:rPr>
          <w:rFonts w:ascii="Century Schoolbook" w:hAnsi="Century Schoolbook"/>
          <w:sz w:val="24"/>
          <w:szCs w:val="24"/>
        </w:rPr>
        <w:t xml:space="preserve">, except they be sent? as it is written, How beautiful are the feet of them that preach the </w:t>
      </w:r>
      <w:r w:rsidR="00141C01">
        <w:rPr>
          <w:rFonts w:ascii="Century Schoolbook" w:hAnsi="Century Schoolbook"/>
          <w:sz w:val="24"/>
          <w:szCs w:val="24"/>
        </w:rPr>
        <w:t>GOSPEL OF PEACE</w:t>
      </w:r>
      <w:r w:rsidR="00237564" w:rsidRPr="00237564">
        <w:rPr>
          <w:rFonts w:ascii="Century Schoolbook" w:hAnsi="Century Schoolbook"/>
          <w:sz w:val="24"/>
          <w:szCs w:val="24"/>
        </w:rPr>
        <w:t>,</w:t>
      </w:r>
      <w:r w:rsidR="00141C01">
        <w:rPr>
          <w:rFonts w:ascii="Century Schoolbook" w:hAnsi="Century Schoolbook"/>
          <w:sz w:val="24"/>
          <w:szCs w:val="24"/>
        </w:rPr>
        <w:t xml:space="preserve"> not a gospel of keeping of rules and ordinances nor a gospel of human sexuality)</w:t>
      </w:r>
      <w:r w:rsidR="00237564" w:rsidRPr="00237564">
        <w:rPr>
          <w:rFonts w:ascii="Century Schoolbook" w:hAnsi="Century Schoolbook"/>
          <w:sz w:val="24"/>
          <w:szCs w:val="24"/>
        </w:rPr>
        <w:t xml:space="preserve"> and bring glad tidings of good things! </w:t>
      </w:r>
      <w:r w:rsidR="00237564" w:rsidRPr="00237564">
        <w:rPr>
          <w:rFonts w:ascii="Century Schoolbook" w:hAnsi="Century Schoolbook"/>
          <w:sz w:val="24"/>
          <w:szCs w:val="24"/>
          <w:vertAlign w:val="superscript"/>
        </w:rPr>
        <w:t xml:space="preserve">16 </w:t>
      </w:r>
      <w:r w:rsidR="00237564" w:rsidRPr="00237564">
        <w:rPr>
          <w:rFonts w:ascii="Century Schoolbook" w:hAnsi="Century Schoolbook"/>
          <w:sz w:val="24"/>
          <w:szCs w:val="24"/>
        </w:rPr>
        <w:t xml:space="preserve">But they have not all obeyed the gospel. For Esaias saith, Lord, who hath believed our report? </w:t>
      </w:r>
      <w:r w:rsidR="00237564" w:rsidRPr="00237564">
        <w:rPr>
          <w:rFonts w:ascii="Century Schoolbook" w:hAnsi="Century Schoolbook"/>
          <w:sz w:val="24"/>
          <w:szCs w:val="24"/>
          <w:vertAlign w:val="superscript"/>
        </w:rPr>
        <w:t xml:space="preserve">17 </w:t>
      </w:r>
      <w:r w:rsidR="00237564" w:rsidRPr="00237564">
        <w:rPr>
          <w:rFonts w:ascii="Century Schoolbook" w:hAnsi="Century Schoolbook"/>
          <w:sz w:val="24"/>
          <w:szCs w:val="24"/>
        </w:rPr>
        <w:t xml:space="preserve">So then faith </w:t>
      </w:r>
      <w:r w:rsidR="00237564" w:rsidRPr="00237564">
        <w:rPr>
          <w:rFonts w:ascii="Century Schoolbook" w:hAnsi="Century Schoolbook"/>
          <w:i/>
          <w:iCs/>
          <w:sz w:val="24"/>
          <w:szCs w:val="24"/>
        </w:rPr>
        <w:t>cometh</w:t>
      </w:r>
      <w:r w:rsidR="00237564" w:rsidRPr="00237564">
        <w:rPr>
          <w:rFonts w:ascii="Century Schoolbook" w:hAnsi="Century Schoolbook"/>
          <w:sz w:val="24"/>
          <w:szCs w:val="24"/>
        </w:rPr>
        <w:t xml:space="preserve"> by hearing, and hearing by the word of God. </w:t>
      </w:r>
      <w:r w:rsidR="00237564" w:rsidRPr="00237564">
        <w:rPr>
          <w:rFonts w:ascii="Century Schoolbook" w:hAnsi="Century Schoolbook"/>
          <w:sz w:val="24"/>
          <w:szCs w:val="24"/>
          <w:vertAlign w:val="superscript"/>
        </w:rPr>
        <w:t xml:space="preserve">18 </w:t>
      </w:r>
      <w:r w:rsidR="00237564" w:rsidRPr="00237564">
        <w:rPr>
          <w:rFonts w:ascii="Century Schoolbook" w:hAnsi="Century Schoolbook"/>
          <w:sz w:val="24"/>
          <w:szCs w:val="24"/>
        </w:rPr>
        <w:t xml:space="preserve">But I say, Have they not heard? Yes verily, their sound went into all the earth, and their words unto the ends of the world. </w:t>
      </w:r>
    </w:p>
    <w:p w14:paraId="1969703D" w14:textId="5CE3B40A" w:rsidR="00282A4D" w:rsidRDefault="00282A4D" w:rsidP="00282A4D">
      <w:pPr>
        <w:rPr>
          <w:rFonts w:ascii="Century Schoolbook" w:hAnsi="Century Schoolbook"/>
          <w:sz w:val="24"/>
          <w:szCs w:val="24"/>
        </w:rPr>
      </w:pPr>
    </w:p>
    <w:p w14:paraId="2AF96E65" w14:textId="3E0CF514" w:rsidR="00282A4D" w:rsidRDefault="00282A4D" w:rsidP="00282A4D">
      <w:pPr>
        <w:rPr>
          <w:rFonts w:ascii="Century Schoolbook" w:hAnsi="Century Schoolbook"/>
          <w:sz w:val="24"/>
          <w:szCs w:val="24"/>
        </w:rPr>
      </w:pPr>
    </w:p>
    <w:p w14:paraId="1222D8AF" w14:textId="5D07B3B2" w:rsidR="00282A4D" w:rsidRPr="00141C01" w:rsidRDefault="00282A4D" w:rsidP="00282A4D">
      <w:pPr>
        <w:rPr>
          <w:rFonts w:ascii="Century Schoolbook" w:hAnsi="Century Schoolbook"/>
          <w:sz w:val="24"/>
          <w:szCs w:val="24"/>
          <w:u w:val="single"/>
        </w:rPr>
      </w:pPr>
      <w:r>
        <w:rPr>
          <w:rFonts w:ascii="Century Schoolbook" w:hAnsi="Century Schoolbook"/>
          <w:sz w:val="24"/>
          <w:szCs w:val="24"/>
        </w:rPr>
        <w:t>First Corinthians 10:</w:t>
      </w:r>
      <w:r w:rsidR="00237564">
        <w:rPr>
          <w:rFonts w:ascii="Century Schoolbook" w:hAnsi="Century Schoolbook"/>
          <w:sz w:val="24"/>
          <w:szCs w:val="24"/>
        </w:rPr>
        <w:t xml:space="preserve">11 </w:t>
      </w:r>
      <w:r w:rsidR="00237564" w:rsidRPr="00237564">
        <w:rPr>
          <w:rFonts w:ascii="Century Schoolbook" w:hAnsi="Century Schoolbook"/>
          <w:sz w:val="24"/>
          <w:szCs w:val="24"/>
          <w:vertAlign w:val="superscript"/>
        </w:rPr>
        <w:t xml:space="preserve"> </w:t>
      </w:r>
      <w:r w:rsidR="00237564" w:rsidRPr="00237564">
        <w:rPr>
          <w:rFonts w:ascii="Century Schoolbook" w:hAnsi="Century Schoolbook"/>
          <w:sz w:val="24"/>
          <w:szCs w:val="24"/>
        </w:rPr>
        <w:t xml:space="preserve">Moreover, brethren, I would not that ye should be ignorant, how that all our fathers were under the cloud, and all passed through the sea; </w:t>
      </w:r>
      <w:r w:rsidR="00237564" w:rsidRPr="00237564">
        <w:rPr>
          <w:rFonts w:ascii="Century Schoolbook" w:hAnsi="Century Schoolbook"/>
          <w:sz w:val="24"/>
          <w:szCs w:val="24"/>
          <w:vertAlign w:val="superscript"/>
        </w:rPr>
        <w:t xml:space="preserve">2 </w:t>
      </w:r>
      <w:r w:rsidR="00237564" w:rsidRPr="00237564">
        <w:rPr>
          <w:rFonts w:ascii="Century Schoolbook" w:hAnsi="Century Schoolbook"/>
          <w:sz w:val="24"/>
          <w:szCs w:val="24"/>
        </w:rPr>
        <w:t xml:space="preserve">And </w:t>
      </w:r>
      <w:r w:rsidR="00237564" w:rsidRPr="00237564">
        <w:rPr>
          <w:rFonts w:ascii="Century Schoolbook" w:hAnsi="Century Schoolbook"/>
          <w:sz w:val="24"/>
          <w:szCs w:val="24"/>
        </w:rPr>
        <w:lastRenderedPageBreak/>
        <w:t xml:space="preserve">were all baptized unto Moses in the cloud and in the sea; </w:t>
      </w:r>
      <w:r w:rsidR="00237564" w:rsidRPr="00237564">
        <w:rPr>
          <w:rFonts w:ascii="Century Schoolbook" w:hAnsi="Century Schoolbook"/>
          <w:sz w:val="24"/>
          <w:szCs w:val="24"/>
          <w:vertAlign w:val="superscript"/>
        </w:rPr>
        <w:t xml:space="preserve">3 </w:t>
      </w:r>
      <w:r w:rsidR="00237564" w:rsidRPr="00237564">
        <w:rPr>
          <w:rFonts w:ascii="Century Schoolbook" w:hAnsi="Century Schoolbook"/>
          <w:sz w:val="24"/>
          <w:szCs w:val="24"/>
        </w:rPr>
        <w:t xml:space="preserve">And did all eat the same spiritual meat; </w:t>
      </w:r>
      <w:r w:rsidR="00237564" w:rsidRPr="00237564">
        <w:rPr>
          <w:rFonts w:ascii="Century Schoolbook" w:hAnsi="Century Schoolbook"/>
          <w:sz w:val="24"/>
          <w:szCs w:val="24"/>
          <w:vertAlign w:val="superscript"/>
        </w:rPr>
        <w:t xml:space="preserve">4 </w:t>
      </w:r>
      <w:r w:rsidR="00237564" w:rsidRPr="00237564">
        <w:rPr>
          <w:rFonts w:ascii="Century Schoolbook" w:hAnsi="Century Schoolbook"/>
          <w:sz w:val="24"/>
          <w:szCs w:val="24"/>
        </w:rPr>
        <w:t>And did all drink the same spiritual drink: for they drank of that spiritual Rock that followed them: and that Rock was Christ</w:t>
      </w:r>
      <w:r w:rsidR="00141C01">
        <w:rPr>
          <w:rFonts w:ascii="Century Schoolbook" w:hAnsi="Century Schoolbook"/>
          <w:sz w:val="24"/>
          <w:szCs w:val="24"/>
        </w:rPr>
        <w:t xml:space="preserve"> (not Moses, their leader)</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5 </w:t>
      </w:r>
      <w:r w:rsidR="00237564" w:rsidRPr="00237564">
        <w:rPr>
          <w:rFonts w:ascii="Century Schoolbook" w:hAnsi="Century Schoolbook"/>
          <w:sz w:val="24"/>
          <w:szCs w:val="24"/>
        </w:rPr>
        <w:t xml:space="preserve">But with many of them God was not well pleased: for they were overthrown in the wilderness. </w:t>
      </w:r>
      <w:r w:rsidR="00237564" w:rsidRPr="00237564">
        <w:rPr>
          <w:rFonts w:ascii="Century Schoolbook" w:hAnsi="Century Schoolbook"/>
          <w:sz w:val="24"/>
          <w:szCs w:val="24"/>
          <w:vertAlign w:val="superscript"/>
        </w:rPr>
        <w:t xml:space="preserve">6 </w:t>
      </w:r>
      <w:r w:rsidR="00237564" w:rsidRPr="00141C01">
        <w:rPr>
          <w:rFonts w:ascii="Century Schoolbook" w:hAnsi="Century Schoolbook"/>
          <w:sz w:val="24"/>
          <w:szCs w:val="24"/>
          <w:u w:val="single"/>
        </w:rPr>
        <w:t>Now these things were our examples, to the intent we should not lust after evil things, as they also lusted</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7 </w:t>
      </w:r>
      <w:r w:rsidR="00237564" w:rsidRPr="00237564">
        <w:rPr>
          <w:rFonts w:ascii="Century Schoolbook" w:hAnsi="Century Schoolbook"/>
          <w:sz w:val="24"/>
          <w:szCs w:val="24"/>
        </w:rPr>
        <w:t xml:space="preserve">Neither be ye idolaters, as </w:t>
      </w:r>
      <w:r w:rsidR="00237564" w:rsidRPr="00237564">
        <w:rPr>
          <w:rFonts w:ascii="Century Schoolbook" w:hAnsi="Century Schoolbook"/>
          <w:i/>
          <w:iCs/>
          <w:sz w:val="24"/>
          <w:szCs w:val="24"/>
        </w:rPr>
        <w:t>were</w:t>
      </w:r>
      <w:r w:rsidR="00237564" w:rsidRPr="00237564">
        <w:rPr>
          <w:rFonts w:ascii="Century Schoolbook" w:hAnsi="Century Schoolbook"/>
          <w:sz w:val="24"/>
          <w:szCs w:val="24"/>
        </w:rPr>
        <w:t xml:space="preserve"> some of them; as it is written, The people sat down to eat and drink, and rose up to play.</w:t>
      </w:r>
      <w:r w:rsidR="00141C01">
        <w:rPr>
          <w:rFonts w:ascii="Century Schoolbook" w:hAnsi="Century Schoolbook"/>
          <w:sz w:val="24"/>
          <w:szCs w:val="24"/>
        </w:rPr>
        <w:t xml:space="preserve"> (Ministers of the Branhamite "Message" {our own pastor in the 1960's} began to study the Branhamite message and it set his human sexual desires on fire until he chose a female of his congregation who he considered to be a prophetess and had her reading Branham's messages to him in his own private office and eventually invited her to sleep in his bed along with his wife. We moved away from there, but some of our family stayed and nieces and nephews began traveling to even other states selling peanut brittle and other things for the "church". The pastor sent them with married couples as chaperones, who he commanded to switch partners back and forth. The pastor later repented and his faithful wife who never lost her love and respect for him and his early-on humble trust in God – received him back as if nothing had ever parted their relation. I knew of another minister years later  in the small town where I lived who turned the basement of his church into a "massage parlor" having females of this "message" drink that same spiritual drink with him and then rise up to play the massage-game.}  </w:t>
      </w:r>
      <w:r w:rsidR="00237564" w:rsidRPr="00237564">
        <w:rPr>
          <w:rFonts w:ascii="Century Schoolbook" w:hAnsi="Century Schoolbook"/>
          <w:sz w:val="24"/>
          <w:szCs w:val="24"/>
        </w:rPr>
        <w:t xml:space="preserve"> </w:t>
      </w:r>
      <w:r w:rsidR="00237564" w:rsidRPr="00237564">
        <w:rPr>
          <w:rFonts w:ascii="Century Schoolbook" w:hAnsi="Century Schoolbook"/>
          <w:sz w:val="24"/>
          <w:szCs w:val="24"/>
          <w:vertAlign w:val="superscript"/>
        </w:rPr>
        <w:t xml:space="preserve">8 </w:t>
      </w:r>
      <w:r w:rsidR="00237564" w:rsidRPr="00237564">
        <w:rPr>
          <w:rFonts w:ascii="Century Schoolbook" w:hAnsi="Century Schoolbook"/>
          <w:sz w:val="24"/>
          <w:szCs w:val="24"/>
        </w:rPr>
        <w:t xml:space="preserve">Neither let us commit fornication, as some of them committed, and fell in one day three and twenty thousand. </w:t>
      </w:r>
      <w:r w:rsidR="00237564" w:rsidRPr="00237564">
        <w:rPr>
          <w:rFonts w:ascii="Century Schoolbook" w:hAnsi="Century Schoolbook"/>
          <w:sz w:val="24"/>
          <w:szCs w:val="24"/>
          <w:vertAlign w:val="superscript"/>
        </w:rPr>
        <w:t xml:space="preserve">9 </w:t>
      </w:r>
      <w:r w:rsidR="00237564" w:rsidRPr="00237564">
        <w:rPr>
          <w:rFonts w:ascii="Century Schoolbook" w:hAnsi="Century Schoolbook"/>
          <w:sz w:val="24"/>
          <w:szCs w:val="24"/>
        </w:rPr>
        <w:t xml:space="preserve">Neither let us tempt Christ, as some of them also tempted, and were destroyed of serpents. </w:t>
      </w:r>
      <w:r w:rsidR="00237564" w:rsidRPr="00237564">
        <w:rPr>
          <w:rFonts w:ascii="Century Schoolbook" w:hAnsi="Century Schoolbook"/>
          <w:sz w:val="24"/>
          <w:szCs w:val="24"/>
          <w:vertAlign w:val="superscript"/>
        </w:rPr>
        <w:t xml:space="preserve">10 </w:t>
      </w:r>
      <w:r w:rsidR="00237564" w:rsidRPr="00237564">
        <w:rPr>
          <w:rFonts w:ascii="Century Schoolbook" w:hAnsi="Century Schoolbook"/>
          <w:sz w:val="24"/>
          <w:szCs w:val="24"/>
        </w:rPr>
        <w:t xml:space="preserve">Neither murmur ye, as some of them also murmured, and were destroyed of the destroyer. </w:t>
      </w:r>
      <w:r w:rsidR="00237564" w:rsidRPr="00237564">
        <w:rPr>
          <w:rFonts w:ascii="Century Schoolbook" w:hAnsi="Century Schoolbook"/>
          <w:sz w:val="24"/>
          <w:szCs w:val="24"/>
          <w:vertAlign w:val="superscript"/>
        </w:rPr>
        <w:t xml:space="preserve">11 </w:t>
      </w:r>
      <w:r w:rsidR="00237564" w:rsidRPr="00237564">
        <w:rPr>
          <w:rFonts w:ascii="Century Schoolbook" w:hAnsi="Century Schoolbook"/>
          <w:sz w:val="24"/>
          <w:szCs w:val="24"/>
        </w:rPr>
        <w:t xml:space="preserve">Now all these things happened unto them for ensamples: and </w:t>
      </w:r>
      <w:r w:rsidR="00237564" w:rsidRPr="00141C01">
        <w:rPr>
          <w:rFonts w:ascii="Century Schoolbook" w:hAnsi="Century Schoolbook"/>
          <w:sz w:val="24"/>
          <w:szCs w:val="24"/>
          <w:u w:val="single"/>
        </w:rPr>
        <w:t xml:space="preserve">they are written for our admonition, upon whom the </w:t>
      </w:r>
      <w:r w:rsidR="00141C01" w:rsidRPr="00141C01">
        <w:rPr>
          <w:rFonts w:ascii="Century Schoolbook" w:hAnsi="Century Schoolbook"/>
          <w:sz w:val="24"/>
          <w:szCs w:val="24"/>
          <w:u w:val="single"/>
        </w:rPr>
        <w:t>ENDS</w:t>
      </w:r>
      <w:r w:rsidR="00237564" w:rsidRPr="00141C01">
        <w:rPr>
          <w:rFonts w:ascii="Century Schoolbook" w:hAnsi="Century Schoolbook"/>
          <w:sz w:val="24"/>
          <w:szCs w:val="24"/>
          <w:u w:val="single"/>
        </w:rPr>
        <w:t xml:space="preserve"> of the world are come. </w:t>
      </w:r>
      <w:r w:rsidR="00141C01" w:rsidRPr="00141C01">
        <w:rPr>
          <w:rFonts w:ascii="Century Schoolbook" w:hAnsi="Century Schoolbook"/>
          <w:sz w:val="24"/>
          <w:szCs w:val="24"/>
          <w:u w:val="single"/>
          <w:vertAlign w:val="superscript"/>
        </w:rPr>
        <w:t xml:space="preserve"> </w:t>
      </w:r>
    </w:p>
    <w:p w14:paraId="6DDEF41C" w14:textId="1D47D33B" w:rsidR="00282A4D" w:rsidRDefault="00282A4D" w:rsidP="00282A4D">
      <w:pPr>
        <w:rPr>
          <w:rFonts w:ascii="Century Schoolbook" w:hAnsi="Century Schoolbook"/>
          <w:sz w:val="24"/>
          <w:szCs w:val="24"/>
        </w:rPr>
      </w:pPr>
    </w:p>
    <w:p w14:paraId="677F380D" w14:textId="77777777" w:rsidR="00282A4D" w:rsidRPr="00282A4D" w:rsidRDefault="00282A4D" w:rsidP="00282A4D">
      <w:pPr>
        <w:rPr>
          <w:rFonts w:ascii="Century Schoolbook" w:hAnsi="Century Schoolbook"/>
          <w:sz w:val="24"/>
          <w:szCs w:val="24"/>
        </w:rPr>
      </w:pPr>
    </w:p>
    <w:p w14:paraId="0A56A428" w14:textId="77777777" w:rsidR="00282A4D" w:rsidRPr="00282A4D" w:rsidRDefault="00282A4D" w:rsidP="00282A4D">
      <w:pPr>
        <w:jc w:val="center"/>
        <w:rPr>
          <w:rFonts w:ascii="Century Schoolbook" w:hAnsi="Century Schoolbook"/>
          <w:sz w:val="32"/>
          <w:szCs w:val="32"/>
        </w:rPr>
      </w:pPr>
    </w:p>
    <w:sectPr w:rsidR="00282A4D" w:rsidRPr="00282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D9"/>
    <w:rsid w:val="00141C01"/>
    <w:rsid w:val="00237564"/>
    <w:rsid w:val="00282A4D"/>
    <w:rsid w:val="0096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09B9"/>
  <w15:chartTrackingRefBased/>
  <w15:docId w15:val="{A1733335-710D-41E5-A876-8DAEAF95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andrews</dc:creator>
  <cp:keywords/>
  <dc:description/>
  <cp:lastModifiedBy>doris andrews</cp:lastModifiedBy>
  <cp:revision>3</cp:revision>
  <dcterms:created xsi:type="dcterms:W3CDTF">2019-01-26T12:27:00Z</dcterms:created>
  <dcterms:modified xsi:type="dcterms:W3CDTF">2019-01-26T19:01:00Z</dcterms:modified>
</cp:coreProperties>
</file>