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E729C" w14:textId="77777777" w:rsidR="004950FB" w:rsidRDefault="004950FB" w:rsidP="00946BE9">
      <w:pPr>
        <w:spacing w:before="0"/>
        <w:jc w:val="center"/>
        <w:outlineLvl w:val="0"/>
        <w:rPr>
          <w:b/>
        </w:rPr>
      </w:pPr>
      <w:r w:rsidRPr="003F37B3">
        <w:rPr>
          <w:b/>
        </w:rPr>
        <w:t>ADVERTISEMENT FOR BIDS</w:t>
      </w:r>
    </w:p>
    <w:p w14:paraId="5AAC55A1" w14:textId="2A940557" w:rsidR="00FA78BD" w:rsidRDefault="00FA78BD" w:rsidP="004950FB">
      <w:pPr>
        <w:spacing w:before="0" w:after="0"/>
        <w:jc w:val="center"/>
        <w:rPr>
          <w:b/>
        </w:rPr>
      </w:pPr>
      <w:r w:rsidRPr="00FA78BD">
        <w:rPr>
          <w:b/>
        </w:rPr>
        <w:t xml:space="preserve">Greater Texoma Utility Authority on behalf of White Shed </w:t>
      </w:r>
      <w:r w:rsidRPr="00FA78BD">
        <w:rPr>
          <w:b/>
          <w:bCs/>
        </w:rPr>
        <w:t>W</w:t>
      </w:r>
      <w:r>
        <w:rPr>
          <w:b/>
          <w:bCs/>
        </w:rPr>
        <w:t>ater Supply Corporation</w:t>
      </w:r>
      <w:r w:rsidRPr="00FA78BD">
        <w:rPr>
          <w:b/>
        </w:rPr>
        <w:t xml:space="preserve"> </w:t>
      </w:r>
    </w:p>
    <w:p w14:paraId="15EE5D40" w14:textId="0B7D22CA" w:rsidR="004950FB" w:rsidRPr="00D202FA" w:rsidRDefault="00D202FA" w:rsidP="004950FB">
      <w:pPr>
        <w:spacing w:before="0" w:after="0"/>
        <w:jc w:val="center"/>
        <w:rPr>
          <w:b/>
        </w:rPr>
      </w:pPr>
      <w:r w:rsidRPr="00D202FA">
        <w:rPr>
          <w:b/>
        </w:rPr>
        <w:t xml:space="preserve">Fannin County, Texas </w:t>
      </w:r>
    </w:p>
    <w:p w14:paraId="747C1D50" w14:textId="2135EB76" w:rsidR="004950FB" w:rsidRPr="00D202FA" w:rsidRDefault="00D202FA" w:rsidP="004950FB">
      <w:pPr>
        <w:spacing w:before="0" w:after="0"/>
        <w:jc w:val="center"/>
        <w:rPr>
          <w:b/>
        </w:rPr>
      </w:pPr>
      <w:r w:rsidRPr="00D202FA">
        <w:rPr>
          <w:b/>
        </w:rPr>
        <w:t>Water Well Project – FM 1396</w:t>
      </w:r>
    </w:p>
    <w:p w14:paraId="587D87B0" w14:textId="77777777" w:rsidR="004950FB" w:rsidRPr="00D202FA" w:rsidRDefault="004950FB" w:rsidP="004950FB">
      <w:pPr>
        <w:outlineLvl w:val="0"/>
        <w:rPr>
          <w:b/>
        </w:rPr>
      </w:pPr>
      <w:r w:rsidRPr="00D202FA">
        <w:rPr>
          <w:b/>
        </w:rPr>
        <w:t>General Notice</w:t>
      </w:r>
    </w:p>
    <w:p w14:paraId="62CB4E11" w14:textId="34E8DF94" w:rsidR="004950FB" w:rsidRPr="00D202FA" w:rsidRDefault="00FA78BD" w:rsidP="00D202FA">
      <w:pPr>
        <w:spacing w:after="0"/>
      </w:pPr>
      <w:r w:rsidRPr="00FA78BD">
        <w:rPr>
          <w:b/>
          <w:bCs/>
        </w:rPr>
        <w:t>Greater Texoma Utility Authority on behalf of White Shed W</w:t>
      </w:r>
      <w:r>
        <w:rPr>
          <w:b/>
          <w:bCs/>
        </w:rPr>
        <w:t>ater Supply Corporation</w:t>
      </w:r>
      <w:r w:rsidRPr="00FA78BD">
        <w:rPr>
          <w:b/>
        </w:rPr>
        <w:t xml:space="preserve"> </w:t>
      </w:r>
      <w:r w:rsidR="004950FB" w:rsidRPr="00D202FA">
        <w:t>(Owner) is requesting Bids for the construction of the following Project:</w:t>
      </w:r>
    </w:p>
    <w:p w14:paraId="2C7EC7EE" w14:textId="4B9C0EC0" w:rsidR="004950FB" w:rsidRPr="00D202FA" w:rsidRDefault="00D202FA" w:rsidP="004950FB">
      <w:pPr>
        <w:spacing w:before="0" w:after="0"/>
        <w:jc w:val="center"/>
        <w:rPr>
          <w:b/>
        </w:rPr>
      </w:pPr>
      <w:r w:rsidRPr="00D202FA">
        <w:rPr>
          <w:b/>
        </w:rPr>
        <w:t>Water Well Project – FM 1396</w:t>
      </w:r>
    </w:p>
    <w:p w14:paraId="16C8C291" w14:textId="365A16C1" w:rsidR="004950FB" w:rsidRPr="00D202FA" w:rsidRDefault="00D202FA" w:rsidP="004950FB">
      <w:pPr>
        <w:spacing w:before="0"/>
        <w:jc w:val="center"/>
        <w:rPr>
          <w:b/>
        </w:rPr>
      </w:pPr>
      <w:r w:rsidRPr="00D202FA">
        <w:rPr>
          <w:b/>
        </w:rPr>
        <w:t>B008163.001</w:t>
      </w:r>
    </w:p>
    <w:p w14:paraId="3DA6F029" w14:textId="35B0841F" w:rsidR="004950FB" w:rsidRPr="00403D65" w:rsidRDefault="004950FB" w:rsidP="00285960">
      <w:pPr>
        <w:spacing w:after="240"/>
        <w:rPr>
          <w:b/>
        </w:rPr>
      </w:pPr>
      <w:r w:rsidRPr="00D202FA">
        <w:t xml:space="preserve">Bids for the construction of the Project will be received </w:t>
      </w:r>
      <w:r w:rsidR="00285960" w:rsidRPr="00D202FA">
        <w:t>by</w:t>
      </w:r>
      <w:r w:rsidR="00FA78BD">
        <w:t xml:space="preserve"> </w:t>
      </w:r>
      <w:r w:rsidR="00FA78BD" w:rsidRPr="00FA78BD">
        <w:rPr>
          <w:b/>
          <w:bCs/>
        </w:rPr>
        <w:t>Greater Texoma Utility Authority on behalf of White Shed W</w:t>
      </w:r>
      <w:r w:rsidR="00FA78BD">
        <w:rPr>
          <w:b/>
          <w:bCs/>
        </w:rPr>
        <w:t>ater Supply Corporation</w:t>
      </w:r>
      <w:r w:rsidR="00FA78BD" w:rsidRPr="00FA78BD">
        <w:t xml:space="preserve"> </w:t>
      </w:r>
      <w:r w:rsidR="00285960">
        <w:t xml:space="preserve">at the office of the </w:t>
      </w:r>
      <w:r w:rsidR="00285960">
        <w:rPr>
          <w:b/>
          <w:bCs/>
        </w:rPr>
        <w:t>Engineer, Dunaway</w:t>
      </w:r>
      <w:r>
        <w:t xml:space="preserve"> located at</w:t>
      </w:r>
      <w:r w:rsidRPr="00C37743">
        <w:t xml:space="preserve"> </w:t>
      </w:r>
      <w:r w:rsidR="00285960">
        <w:rPr>
          <w:b/>
        </w:rPr>
        <w:t>118 Mckinney St., Farmersville, Texas</w:t>
      </w:r>
      <w:r w:rsidR="00343E22">
        <w:t xml:space="preserve"> </w:t>
      </w:r>
      <w:r w:rsidR="00343E22">
        <w:rPr>
          <w:b/>
          <w:bCs/>
        </w:rPr>
        <w:t>75442,</w:t>
      </w:r>
      <w:r w:rsidRPr="00C37743">
        <w:t xml:space="preserve"> unt</w:t>
      </w:r>
      <w:r w:rsidRPr="00D60FC6">
        <w:t xml:space="preserve">il </w:t>
      </w:r>
      <w:r w:rsidR="00D60FC6" w:rsidRPr="00D60FC6">
        <w:rPr>
          <w:b/>
        </w:rPr>
        <w:t>Thursday</w:t>
      </w:r>
      <w:r w:rsidR="00285960" w:rsidRPr="00D60FC6">
        <w:rPr>
          <w:b/>
        </w:rPr>
        <w:t>,</w:t>
      </w:r>
      <w:r w:rsidR="00D60FC6" w:rsidRPr="00D60FC6">
        <w:rPr>
          <w:b/>
        </w:rPr>
        <w:t xml:space="preserve"> April 16</w:t>
      </w:r>
      <w:r w:rsidR="00285960" w:rsidRPr="00D60FC6">
        <w:rPr>
          <w:b/>
        </w:rPr>
        <w:t>, 202</w:t>
      </w:r>
      <w:r w:rsidR="00B46552" w:rsidRPr="00D60FC6">
        <w:rPr>
          <w:b/>
        </w:rPr>
        <w:t>6</w:t>
      </w:r>
      <w:r>
        <w:t xml:space="preserve"> at </w:t>
      </w:r>
      <w:r w:rsidR="00D60FC6">
        <w:rPr>
          <w:b/>
          <w:bCs/>
        </w:rPr>
        <w:t>2:00 PM</w:t>
      </w:r>
      <w:r w:rsidRPr="00C37743">
        <w:t xml:space="preserve"> local time</w:t>
      </w:r>
      <w:r>
        <w:t xml:space="preserve">. At that </w:t>
      </w:r>
      <w:r w:rsidRPr="00C37743">
        <w:t xml:space="preserve">time the Bids received will be </w:t>
      </w:r>
      <w:r w:rsidRPr="00474D7B">
        <w:rPr>
          <w:b/>
        </w:rPr>
        <w:t>publicly</w:t>
      </w:r>
      <w:r w:rsidR="00285960">
        <w:rPr>
          <w:b/>
        </w:rPr>
        <w:t xml:space="preserve"> </w:t>
      </w:r>
      <w:r w:rsidRPr="00C37743">
        <w:t>opened and read</w:t>
      </w:r>
      <w:r w:rsidR="00602C3B">
        <w:t>.</w:t>
      </w:r>
    </w:p>
    <w:p w14:paraId="1B83195C" w14:textId="77777777" w:rsidR="004950FB" w:rsidRPr="00571524" w:rsidRDefault="004950FB" w:rsidP="004950FB">
      <w:pPr>
        <w:outlineLvl w:val="0"/>
        <w:rPr>
          <w:b/>
        </w:rPr>
      </w:pPr>
      <w:r>
        <w:rPr>
          <w:b/>
        </w:rPr>
        <w:t xml:space="preserve">Obtaining the </w:t>
      </w:r>
      <w:r w:rsidRPr="00571524">
        <w:rPr>
          <w:b/>
        </w:rPr>
        <w:t>Bidding Documents</w:t>
      </w:r>
    </w:p>
    <w:p w14:paraId="5F88FFB6" w14:textId="20F9C4EE" w:rsidR="004950FB" w:rsidRDefault="004950FB" w:rsidP="004950FB">
      <w:r>
        <w:t xml:space="preserve">Information and Bidding Documents for the Project can be found </w:t>
      </w:r>
      <w:r w:rsidR="00343E22">
        <w:t>on</w:t>
      </w:r>
      <w:r>
        <w:t xml:space="preserve"> the following designated website:</w:t>
      </w:r>
    </w:p>
    <w:p w14:paraId="25C6D564" w14:textId="090FD136" w:rsidR="004950FB" w:rsidRPr="006505E1" w:rsidRDefault="00285960" w:rsidP="004950FB">
      <w:pPr>
        <w:jc w:val="center"/>
        <w:rPr>
          <w:b/>
        </w:rPr>
      </w:pPr>
      <w:r>
        <w:rPr>
          <w:b/>
        </w:rPr>
        <w:t>www.civcastusa.com</w:t>
      </w:r>
    </w:p>
    <w:p w14:paraId="57F522DC" w14:textId="77777777" w:rsidR="004950FB" w:rsidRDefault="004950FB" w:rsidP="004950FB">
      <w:r>
        <w:t>Bidding Documents may be downloaded from the designated website. Prospective Bidders are urged to register with the designated website as a plan holder, even if Bidding Documents are obtained from a plan room or source other than the designated website in either electronic or paper format. The designated website will be updated periodically with addenda, lists of registered plan holders, reports, and other information relevant to submitting a Bid for the Project. All official notifications, addenda, and other Bidding Documents will be offered only through the designated website. Neither Owner nor Engineer will be responsible for Bidding Documents, including addenda, if any, obtained from sources other than the designated website.</w:t>
      </w:r>
    </w:p>
    <w:p w14:paraId="32A28444" w14:textId="77777777" w:rsidR="004950FB" w:rsidRDefault="004950FB" w:rsidP="004950FB">
      <w:r>
        <w:t>The Issuing Office for the Bidding Documents is:</w:t>
      </w:r>
    </w:p>
    <w:p w14:paraId="1FB900A4" w14:textId="4539E897" w:rsidR="004950FB" w:rsidRPr="00FA78BD" w:rsidRDefault="00285960" w:rsidP="004950FB">
      <w:pPr>
        <w:spacing w:before="0" w:after="0"/>
        <w:ind w:left="360"/>
        <w:rPr>
          <w:b/>
        </w:rPr>
      </w:pPr>
      <w:r w:rsidRPr="00FA78BD">
        <w:rPr>
          <w:b/>
        </w:rPr>
        <w:t>Dunaway</w:t>
      </w:r>
      <w:r w:rsidR="00343E22" w:rsidRPr="00FA78BD">
        <w:rPr>
          <w:b/>
        </w:rPr>
        <w:t xml:space="preserve">, </w:t>
      </w:r>
      <w:r w:rsidR="004F18E1" w:rsidRPr="00FA78BD">
        <w:rPr>
          <w:b/>
        </w:rPr>
        <w:t>Angel Delgado</w:t>
      </w:r>
      <w:r w:rsidR="00343E22" w:rsidRPr="00FA78BD">
        <w:rPr>
          <w:b/>
        </w:rPr>
        <w:t>, P.E.,</w:t>
      </w:r>
      <w:r w:rsidR="004F18E1" w:rsidRPr="00FA78BD">
        <w:rPr>
          <w:b/>
        </w:rPr>
        <w:t xml:space="preserve"> adelgado</w:t>
      </w:r>
      <w:r w:rsidR="00343E22" w:rsidRPr="00FA78BD">
        <w:rPr>
          <w:b/>
        </w:rPr>
        <w:t>@dunaway.com</w:t>
      </w:r>
    </w:p>
    <w:p w14:paraId="175A688D" w14:textId="651ED5BE" w:rsidR="004950FB" w:rsidRPr="00AC16A1" w:rsidRDefault="00343E22" w:rsidP="004950FB">
      <w:pPr>
        <w:spacing w:before="0" w:after="0"/>
        <w:ind w:left="360"/>
        <w:rPr>
          <w:b/>
        </w:rPr>
      </w:pPr>
      <w:r>
        <w:rPr>
          <w:b/>
        </w:rPr>
        <w:t>118 Mckinney Street, Farmersville, Texas 75442</w:t>
      </w:r>
    </w:p>
    <w:p w14:paraId="7FDAF9CE" w14:textId="77777777" w:rsidR="00343E22" w:rsidRDefault="00285960" w:rsidP="004950FB">
      <w:r w:rsidRPr="00285960">
        <w:t>Bidding Documents may be obtained from the Issuing Office during the hours indicated above.  Bidding Documents are available on compact disc (as portable document format (PDF) files) for a non-refundable charge of $25.00, excluding overnight or express service.  Alternatively, printed Bidding Documents may be obtained from the Issuing Office either via in-person pick-up or via mail, upon Issuing Office’s receipt of payment for the Bidding Documents.  The non-refundable cost of printed Bidding Documents is $75.00 per set, payable to Dunaway, excluding overnight or express service. Partial sets of Bidding Documents will not be available from the Issuing Office.  Neither Owner nor Engineer will be responsible for full or partial sets of Bidding Documents, including Addenda if any, obtained from sources other than the Issuing Office. A pre-bid conference will not be held.</w:t>
      </w:r>
    </w:p>
    <w:p w14:paraId="7C3C3478" w14:textId="0D75EB92" w:rsidR="00D92A24" w:rsidRDefault="004950FB" w:rsidP="004950FB">
      <w:pPr>
        <w:rPr>
          <w:b/>
        </w:rPr>
      </w:pPr>
      <w:r w:rsidRPr="003250BA">
        <w:rPr>
          <w:b/>
        </w:rPr>
        <w:t>Instructions to Bidders.</w:t>
      </w:r>
    </w:p>
    <w:p w14:paraId="2CB5E4BE" w14:textId="77777777" w:rsidR="004950FB" w:rsidRDefault="004950FB" w:rsidP="004950FB">
      <w:r w:rsidRPr="00165DDF">
        <w:t>For all further requirements</w:t>
      </w:r>
      <w:r>
        <w:t xml:space="preserve"> regarding bid submittal</w:t>
      </w:r>
      <w:r w:rsidRPr="00165DDF">
        <w:t xml:space="preserve">, </w:t>
      </w:r>
      <w:r>
        <w:t xml:space="preserve">qualifications, procedures, and contract award, </w:t>
      </w:r>
      <w:r w:rsidRPr="00165DDF">
        <w:t>refer to the Instructions to Bidders that are included in the Bidding Documents.</w:t>
      </w:r>
    </w:p>
    <w:p w14:paraId="50994894" w14:textId="077401B5" w:rsidR="00686D9E" w:rsidRPr="00BB45D3" w:rsidRDefault="00686D9E" w:rsidP="00686D9E">
      <w:pPr>
        <w:jc w:val="both"/>
        <w:rPr>
          <w:rFonts w:cs="Calibri"/>
        </w:rPr>
      </w:pPr>
      <w:r>
        <w:rPr>
          <w:rFonts w:cs="Calibri"/>
        </w:rPr>
        <w:t>T</w:t>
      </w:r>
      <w:r w:rsidRPr="00BB45D3">
        <w:rPr>
          <w:rFonts w:cs="Calibri"/>
        </w:rPr>
        <w:t>his contract is to be funded through a loan obtained from the Texas Water Development Board (TWDB). There are a number of special provisions for this funding that a bidder, by submitting a bid, acknowledges that the bidder understands, including the following:</w:t>
      </w:r>
    </w:p>
    <w:p w14:paraId="238227D0" w14:textId="77777777" w:rsidR="00686D9E" w:rsidRPr="00BB45D3" w:rsidRDefault="00686D9E" w:rsidP="00686D9E">
      <w:pPr>
        <w:widowControl w:val="0"/>
        <w:numPr>
          <w:ilvl w:val="0"/>
          <w:numId w:val="37"/>
        </w:numPr>
        <w:autoSpaceDE w:val="0"/>
        <w:autoSpaceDN w:val="0"/>
        <w:adjustRightInd w:val="0"/>
        <w:spacing w:before="0" w:after="0"/>
        <w:jc w:val="both"/>
        <w:rPr>
          <w:rFonts w:cs="Calibri"/>
        </w:rPr>
      </w:pPr>
      <w:r w:rsidRPr="00BB45D3">
        <w:rPr>
          <w:rFonts w:cs="Calibri"/>
        </w:rPr>
        <w:t>A contract is contingent upon release of funds from the TWDB.</w:t>
      </w:r>
    </w:p>
    <w:p w14:paraId="533E2C6E" w14:textId="311B1900" w:rsidR="00686D9E" w:rsidRDefault="00686D9E" w:rsidP="00686D9E">
      <w:pPr>
        <w:widowControl w:val="0"/>
        <w:numPr>
          <w:ilvl w:val="0"/>
          <w:numId w:val="37"/>
        </w:numPr>
        <w:autoSpaceDE w:val="0"/>
        <w:autoSpaceDN w:val="0"/>
        <w:adjustRightInd w:val="0"/>
        <w:spacing w:before="0" w:after="0"/>
        <w:jc w:val="both"/>
        <w:rPr>
          <w:rFonts w:cs="Calibri"/>
        </w:rPr>
      </w:pPr>
      <w:r w:rsidRPr="00BB45D3">
        <w:rPr>
          <w:rFonts w:cs="Calibri"/>
        </w:rPr>
        <w:t xml:space="preserve">Any contract or contracts awarded under this Invitation for Bids are expected to be funded in part </w:t>
      </w:r>
      <w:r w:rsidRPr="00BB45D3">
        <w:rPr>
          <w:rFonts w:cs="Calibri"/>
        </w:rPr>
        <w:lastRenderedPageBreak/>
        <w:t xml:space="preserve">by </w:t>
      </w:r>
      <w:r w:rsidR="00747031" w:rsidRPr="00D60FC6">
        <w:rPr>
          <w:rFonts w:cs="Calibri"/>
        </w:rPr>
        <w:t>financial assistance</w:t>
      </w:r>
      <w:r w:rsidRPr="00BB45D3">
        <w:rPr>
          <w:rFonts w:cs="Calibri"/>
        </w:rPr>
        <w:t xml:space="preserve"> from the Texas Water Development </w:t>
      </w:r>
      <w:r w:rsidR="00747031" w:rsidRPr="00BB45D3">
        <w:rPr>
          <w:rFonts w:cs="Calibri"/>
        </w:rPr>
        <w:t>Board and</w:t>
      </w:r>
      <w:r w:rsidRPr="00BB45D3">
        <w:rPr>
          <w:rFonts w:cs="Calibri"/>
        </w:rPr>
        <w:t xml:space="preserve"> shall be referred to as </w:t>
      </w:r>
      <w:r w:rsidRPr="00925D6E">
        <w:rPr>
          <w:rFonts w:cs="Calibri"/>
        </w:rPr>
        <w:t>Project #</w:t>
      </w:r>
      <w:r w:rsidR="00925D6E">
        <w:rPr>
          <w:rFonts w:cs="Calibri"/>
        </w:rPr>
        <w:t>21814</w:t>
      </w:r>
      <w:r w:rsidRPr="00BB45D3">
        <w:rPr>
          <w:rFonts w:cs="Calibri"/>
        </w:rPr>
        <w:t>.  Neither the State of Texas nor any of its departments, agencies, or employees is or will be a party to this Invitation for Bids or any resulting contract.</w:t>
      </w:r>
    </w:p>
    <w:p w14:paraId="133B57F2" w14:textId="77777777" w:rsidR="00686D9E" w:rsidRDefault="00686D9E" w:rsidP="00686D9E">
      <w:pPr>
        <w:widowControl w:val="0"/>
        <w:numPr>
          <w:ilvl w:val="0"/>
          <w:numId w:val="37"/>
        </w:numPr>
        <w:autoSpaceDE w:val="0"/>
        <w:autoSpaceDN w:val="0"/>
        <w:adjustRightInd w:val="0"/>
        <w:spacing w:before="0" w:after="0"/>
        <w:jc w:val="both"/>
        <w:rPr>
          <w:rFonts w:cs="Calibri"/>
        </w:rPr>
      </w:pPr>
      <w:r w:rsidRPr="008D1548">
        <w:rPr>
          <w:rFonts w:cs="Calibri"/>
        </w:rPr>
        <w:t>This project is subject to United States Iron and Steel requirements, required in Texas Water Code § 17.183 and/or Texas Government Code, Chapter 2252, Subchapter G, as amended by SB 1289, 85TH Legislative Session, as applicable.</w:t>
      </w:r>
    </w:p>
    <w:p w14:paraId="66A9AC8A" w14:textId="2194621D" w:rsidR="00686D9E" w:rsidRDefault="00686D9E" w:rsidP="00686D9E">
      <w:pPr>
        <w:widowControl w:val="0"/>
        <w:numPr>
          <w:ilvl w:val="0"/>
          <w:numId w:val="37"/>
        </w:numPr>
        <w:autoSpaceDE w:val="0"/>
        <w:autoSpaceDN w:val="0"/>
        <w:adjustRightInd w:val="0"/>
        <w:spacing w:before="0" w:after="0"/>
        <w:jc w:val="both"/>
        <w:rPr>
          <w:rFonts w:cs="Calibri"/>
        </w:rPr>
      </w:pPr>
      <w:r w:rsidRPr="008D1548">
        <w:rPr>
          <w:rFonts w:cs="Calibri"/>
        </w:rPr>
        <w:t xml:space="preserve">Cashier’s check, or an acceptable Bidder’s Bond payable to </w:t>
      </w:r>
      <w:r w:rsidR="00FC57A7" w:rsidRPr="00FC57A7">
        <w:rPr>
          <w:rFonts w:cs="Calibri"/>
        </w:rPr>
        <w:t>Greater Texoma Utility Authority on behalf of White Shed Water Supply Corporation</w:t>
      </w:r>
      <w:r w:rsidR="00FC57A7">
        <w:rPr>
          <w:rFonts w:cs="Calibri"/>
        </w:rPr>
        <w:t xml:space="preserve"> </w:t>
      </w:r>
      <w:r w:rsidRPr="008D1548">
        <w:rPr>
          <w:rFonts w:cs="Calibri"/>
        </w:rPr>
        <w:t>(</w:t>
      </w:r>
      <w:r w:rsidR="00FC57A7">
        <w:rPr>
          <w:rFonts w:cs="Calibri"/>
        </w:rPr>
        <w:t>Owner</w:t>
      </w:r>
      <w:r w:rsidRPr="008D1548">
        <w:rPr>
          <w:rFonts w:cs="Calibri"/>
        </w:rPr>
        <w:t>), in an amount of not less than five percent (5%) of the largest possible total for the bid submitted, must accompany the bid.</w:t>
      </w:r>
    </w:p>
    <w:p w14:paraId="164D0ADE" w14:textId="77777777" w:rsidR="00686D9E" w:rsidRDefault="00686D9E" w:rsidP="00686D9E">
      <w:pPr>
        <w:widowControl w:val="0"/>
        <w:numPr>
          <w:ilvl w:val="0"/>
          <w:numId w:val="37"/>
        </w:numPr>
        <w:autoSpaceDE w:val="0"/>
        <w:autoSpaceDN w:val="0"/>
        <w:adjustRightInd w:val="0"/>
        <w:spacing w:before="0" w:after="0"/>
        <w:jc w:val="both"/>
        <w:rPr>
          <w:rFonts w:cs="Calibri"/>
        </w:rPr>
      </w:pPr>
      <w:r>
        <w:rPr>
          <w:rFonts w:cs="Calibri"/>
        </w:rPr>
        <w:t>The bidder will complete form TWDB-0459, Vendor Compliance with Reciprocity on Non-Resident Bidders, which must be submitted with the bid.</w:t>
      </w:r>
    </w:p>
    <w:p w14:paraId="0F07D743" w14:textId="77777777" w:rsidR="00FC57A7" w:rsidRPr="00FC57A7" w:rsidRDefault="00FC57A7" w:rsidP="00FC57A7">
      <w:pPr>
        <w:widowControl w:val="0"/>
        <w:numPr>
          <w:ilvl w:val="0"/>
          <w:numId w:val="37"/>
        </w:numPr>
        <w:autoSpaceDE w:val="0"/>
        <w:autoSpaceDN w:val="0"/>
        <w:adjustRightInd w:val="0"/>
        <w:spacing w:before="0" w:after="0"/>
        <w:jc w:val="both"/>
        <w:rPr>
          <w:rFonts w:cs="Calibri"/>
        </w:rPr>
      </w:pPr>
      <w:r w:rsidRPr="00FC57A7">
        <w:rPr>
          <w:rFonts w:cs="Calibri"/>
        </w:rPr>
        <w:t>Bonds:</w:t>
      </w:r>
    </w:p>
    <w:p w14:paraId="5FD1D132" w14:textId="6FBA4482" w:rsidR="00FC57A7" w:rsidRPr="00FC57A7" w:rsidRDefault="00FC57A7" w:rsidP="00FC57A7">
      <w:pPr>
        <w:widowControl w:val="0"/>
        <w:autoSpaceDE w:val="0"/>
        <w:autoSpaceDN w:val="0"/>
        <w:adjustRightInd w:val="0"/>
        <w:spacing w:before="0" w:after="0"/>
        <w:ind w:left="720"/>
        <w:jc w:val="both"/>
        <w:rPr>
          <w:rFonts w:cs="Calibri"/>
        </w:rPr>
      </w:pPr>
      <w:r w:rsidRPr="00FC57A7">
        <w:rPr>
          <w:rFonts w:cs="Calibri"/>
        </w:rPr>
        <w:t>Payment Bond (Water Code Sec 17.183) Bond in a penal sum of not less than 100 percent of the contract price and remain in effect for one year beyond the date of approval by the engineer of the political subdivision. This language must be included in the body of the bond.</w:t>
      </w:r>
      <w:r w:rsidR="00747031">
        <w:rPr>
          <w:rFonts w:cs="Calibri"/>
        </w:rPr>
        <w:t xml:space="preserve"> </w:t>
      </w:r>
      <w:r w:rsidRPr="00FC57A7">
        <w:rPr>
          <w:rFonts w:cs="Calibri"/>
        </w:rPr>
        <w:t>(must be a penal sum form.)</w:t>
      </w:r>
    </w:p>
    <w:p w14:paraId="4487BA54" w14:textId="0F535830" w:rsidR="00FC57A7" w:rsidRPr="00FC57A7" w:rsidRDefault="00FC57A7" w:rsidP="00FC57A7">
      <w:pPr>
        <w:widowControl w:val="0"/>
        <w:autoSpaceDE w:val="0"/>
        <w:autoSpaceDN w:val="0"/>
        <w:adjustRightInd w:val="0"/>
        <w:spacing w:before="0" w:after="0"/>
        <w:ind w:left="720"/>
        <w:jc w:val="both"/>
        <w:rPr>
          <w:rFonts w:cs="Calibri"/>
        </w:rPr>
      </w:pPr>
      <w:r w:rsidRPr="00FC57A7">
        <w:rPr>
          <w:rFonts w:cs="Calibri"/>
        </w:rPr>
        <w:t xml:space="preserve">Performance Bond (Water Code Sec 17.183) Bond in a penal sum of not less than 100 percent of the contract price and remain in effect for one year beyond the date of approval by the engineer of the political subdivision. This language must be included in the body of the bond (must be a penal sum form.) and shall include without limitation guarantees that work done under the contract will be completed and performed according to approved plans and specifications and in accordance with sound construction principles and practices. </w:t>
      </w:r>
    </w:p>
    <w:p w14:paraId="1719B3A2" w14:textId="3745756E" w:rsidR="002C78C4" w:rsidRPr="00184E29" w:rsidRDefault="00FC57A7" w:rsidP="00FC57A7">
      <w:pPr>
        <w:widowControl w:val="0"/>
        <w:autoSpaceDE w:val="0"/>
        <w:autoSpaceDN w:val="0"/>
        <w:adjustRightInd w:val="0"/>
        <w:spacing w:before="0" w:after="0"/>
        <w:ind w:left="720"/>
        <w:jc w:val="both"/>
        <w:rPr>
          <w:rFonts w:cs="Calibri"/>
        </w:rPr>
      </w:pPr>
      <w:r w:rsidRPr="00FC57A7">
        <w:rPr>
          <w:rFonts w:cs="Calibri"/>
        </w:rPr>
        <w:t>Maintenance Bond:</w:t>
      </w:r>
      <w:r>
        <w:rPr>
          <w:rFonts w:cs="Calibri"/>
        </w:rPr>
        <w:t xml:space="preserve"> </w:t>
      </w:r>
      <w:r w:rsidRPr="00FC57A7">
        <w:rPr>
          <w:rFonts w:cs="Calibri"/>
        </w:rPr>
        <w:t>A Maintenance Bond covering defects in materials and workmanship shall be provided for a period of two (2) years following the District’s approval and acceptance of the construction.</w:t>
      </w:r>
    </w:p>
    <w:p w14:paraId="499D7CC2" w14:textId="1B7B4321" w:rsidR="00686D9E" w:rsidRPr="00BB45D3" w:rsidRDefault="00B46552" w:rsidP="00686D9E">
      <w:pPr>
        <w:widowControl w:val="0"/>
        <w:jc w:val="both"/>
        <w:rPr>
          <w:rFonts w:cs="Calibri"/>
        </w:rPr>
      </w:pPr>
      <w:r>
        <w:rPr>
          <w:rFonts w:cs="Calibri"/>
        </w:rPr>
        <w:t>Greater Texoma Utility Authority/</w:t>
      </w:r>
      <w:r w:rsidR="00686D9E">
        <w:rPr>
          <w:rFonts w:cs="Calibri"/>
        </w:rPr>
        <w:t>White Shed WSC</w:t>
      </w:r>
      <w:r w:rsidR="00686D9E" w:rsidRPr="00BB45D3">
        <w:rPr>
          <w:rFonts w:cs="Calibri"/>
        </w:rPr>
        <w:t xml:space="preserve"> reserves the right to reject any or all bids and waive any or all irregularities.  No bid may be withdrawn until the expiration of sixty (60) days from the date bids are opened.</w:t>
      </w:r>
    </w:p>
    <w:p w14:paraId="59151E52" w14:textId="77777777" w:rsidR="004950FB" w:rsidRDefault="004950FB" w:rsidP="004950FB">
      <w:pPr>
        <w:outlineLvl w:val="0"/>
      </w:pPr>
      <w:bookmarkStart w:id="0" w:name="_Hlk505093247"/>
      <w:r w:rsidRPr="002B2946">
        <w:rPr>
          <w:b/>
        </w:rPr>
        <w:t>This Advertisement is issued by</w:t>
      </w:r>
      <w:r>
        <w:t>:</w:t>
      </w:r>
    </w:p>
    <w:p w14:paraId="1A390CB4" w14:textId="5D38FFD2" w:rsidR="004950FB" w:rsidRPr="00343E22" w:rsidRDefault="004950FB" w:rsidP="004950FB">
      <w:pPr>
        <w:spacing w:before="0" w:after="0"/>
        <w:outlineLvl w:val="0"/>
        <w:rPr>
          <w:highlight w:val="yellow"/>
        </w:rPr>
      </w:pPr>
      <w:r>
        <w:t>Owner:</w:t>
      </w:r>
      <w:r>
        <w:tab/>
      </w:r>
      <w:r w:rsidR="00FA78BD" w:rsidRPr="00FA78BD">
        <w:rPr>
          <w:b/>
          <w:bCs/>
        </w:rPr>
        <w:t>Greater Texoma Utility Authority on behalf of White Shed W</w:t>
      </w:r>
      <w:r w:rsidR="00FA78BD">
        <w:rPr>
          <w:b/>
          <w:bCs/>
        </w:rPr>
        <w:t>ater Supply Corporation</w:t>
      </w:r>
    </w:p>
    <w:p w14:paraId="19A911DC" w14:textId="1C723A89" w:rsidR="004950FB" w:rsidRDefault="004950FB" w:rsidP="004950FB">
      <w:pPr>
        <w:spacing w:before="0" w:after="0"/>
      </w:pPr>
      <w:r>
        <w:t>By:</w:t>
      </w:r>
      <w:r>
        <w:tab/>
      </w:r>
      <w:r w:rsidR="00D202FA">
        <w:rPr>
          <w:b/>
        </w:rPr>
        <w:t>Bradley Thomas</w:t>
      </w:r>
    </w:p>
    <w:p w14:paraId="061EEECE" w14:textId="0739D4E9" w:rsidR="004950FB" w:rsidRDefault="004950FB" w:rsidP="004950FB">
      <w:pPr>
        <w:spacing w:before="0" w:after="0"/>
        <w:outlineLvl w:val="0"/>
      </w:pPr>
      <w:r>
        <w:t>Title:</w:t>
      </w:r>
      <w:r>
        <w:tab/>
      </w:r>
      <w:r w:rsidR="00D202FA">
        <w:rPr>
          <w:b/>
        </w:rPr>
        <w:t>General Manager</w:t>
      </w:r>
    </w:p>
    <w:p w14:paraId="6BBC0C0E" w14:textId="63847427" w:rsidR="0008102C" w:rsidRDefault="004950FB" w:rsidP="00D14C09">
      <w:pPr>
        <w:spacing w:before="0" w:after="0"/>
      </w:pPr>
      <w:r>
        <w:t>Date:</w:t>
      </w:r>
      <w:r>
        <w:tab/>
      </w:r>
      <w:bookmarkEnd w:id="0"/>
      <w:r w:rsidR="00AE3B1E">
        <w:rPr>
          <w:b/>
        </w:rPr>
        <w:t>March 25, 2025</w:t>
      </w:r>
    </w:p>
    <w:sectPr w:rsidR="0008102C" w:rsidSect="00285960">
      <w:footerReference w:type="default" r:id="rId8"/>
      <w:pgSz w:w="12240" w:h="15840"/>
      <w:pgMar w:top="576" w:right="1440" w:bottom="1440" w:left="1440" w:header="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678BB" w14:textId="77777777" w:rsidR="00FC059D" w:rsidRDefault="00FC059D" w:rsidP="007112C8">
      <w:pPr>
        <w:spacing w:before="0" w:after="0"/>
      </w:pPr>
      <w:r>
        <w:separator/>
      </w:r>
    </w:p>
    <w:p w14:paraId="76A2590D" w14:textId="77777777" w:rsidR="00FC059D" w:rsidRDefault="00FC059D"/>
    <w:p w14:paraId="4D3F2DA0" w14:textId="77777777" w:rsidR="00FC059D" w:rsidRDefault="00FC059D"/>
  </w:endnote>
  <w:endnote w:type="continuationSeparator" w:id="0">
    <w:p w14:paraId="4CE5CF55" w14:textId="77777777" w:rsidR="00FC059D" w:rsidRDefault="00FC059D" w:rsidP="007112C8">
      <w:pPr>
        <w:spacing w:before="0" w:after="0"/>
      </w:pPr>
      <w:r>
        <w:continuationSeparator/>
      </w:r>
    </w:p>
    <w:p w14:paraId="274FD40F" w14:textId="77777777" w:rsidR="00FC059D" w:rsidRDefault="00FC059D"/>
    <w:p w14:paraId="3C8717AB" w14:textId="77777777" w:rsidR="00FC059D" w:rsidRDefault="00FC0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896D" w14:textId="77777777" w:rsidR="00375823" w:rsidRPr="00615415" w:rsidRDefault="00F870EF" w:rsidP="007112C8">
    <w:pPr>
      <w:pBdr>
        <w:top w:val="single" w:sz="4" w:space="1" w:color="auto"/>
      </w:pBdr>
      <w:spacing w:before="0" w:after="0"/>
      <w:jc w:val="center"/>
      <w:rPr>
        <w:b/>
        <w:sz w:val="18"/>
        <w:szCs w:val="16"/>
      </w:rPr>
    </w:pPr>
    <w:r w:rsidRPr="00615415">
      <w:rPr>
        <w:b/>
        <w:sz w:val="18"/>
        <w:szCs w:val="16"/>
      </w:rPr>
      <w:t>EJCDC®</w:t>
    </w:r>
    <w:r>
      <w:rPr>
        <w:b/>
        <w:sz w:val="18"/>
        <w:szCs w:val="16"/>
      </w:rPr>
      <w:t> C</w:t>
    </w:r>
    <w:r>
      <w:rPr>
        <w:b/>
        <w:sz w:val="18"/>
        <w:szCs w:val="16"/>
      </w:rPr>
      <w:noBreakHyphen/>
      <w:t xml:space="preserve">111, </w:t>
    </w:r>
    <w:r w:rsidRPr="009C7F19">
      <w:rPr>
        <w:b/>
        <w:sz w:val="18"/>
        <w:szCs w:val="16"/>
      </w:rPr>
      <w:t>A</w:t>
    </w:r>
    <w:r>
      <w:rPr>
        <w:b/>
        <w:sz w:val="18"/>
        <w:szCs w:val="16"/>
      </w:rPr>
      <w:t>dvertisement for Bids for Construction Contract.</w:t>
    </w:r>
  </w:p>
  <w:p w14:paraId="0EAAD1C0" w14:textId="77777777" w:rsidR="00375823" w:rsidRPr="00615415" w:rsidRDefault="00F870EF" w:rsidP="007112C8">
    <w:pPr>
      <w:pStyle w:val="Footer-Center-Bottom"/>
      <w:pBdr>
        <w:bottom w:val="none" w:sz="0" w:space="0" w:color="auto"/>
      </w:pBdr>
      <w:rPr>
        <w:b/>
        <w:sz w:val="18"/>
      </w:rPr>
    </w:pPr>
    <w:r w:rsidRPr="00615415">
      <w:rPr>
        <w:b/>
        <w:sz w:val="18"/>
      </w:rPr>
      <w:t>Copyright</w:t>
    </w:r>
    <w:r w:rsidRPr="00C85818">
      <w:rPr>
        <w:b/>
        <w:sz w:val="18"/>
        <w:vertAlign w:val="superscript"/>
      </w:rPr>
      <w:t>©</w:t>
    </w:r>
    <w:r>
      <w:rPr>
        <w:b/>
        <w:sz w:val="18"/>
        <w:lang w:val="en-US"/>
      </w:rPr>
      <w:t> 2018</w:t>
    </w:r>
    <w:r w:rsidRPr="00615415">
      <w:rPr>
        <w:b/>
        <w:sz w:val="18"/>
      </w:rPr>
      <w:t xml:space="preserve"> National Society of Professional Engineers, American Council of Engineering Companies,</w:t>
    </w:r>
  </w:p>
  <w:p w14:paraId="4A3D5A3D" w14:textId="77777777" w:rsidR="00375823" w:rsidRDefault="00F870EF" w:rsidP="00615415">
    <w:pPr>
      <w:pStyle w:val="Footer-Center-Bottom"/>
      <w:pBdr>
        <w:bottom w:val="none" w:sz="0" w:space="0" w:color="auto"/>
      </w:pBdr>
      <w:rPr>
        <w:b/>
        <w:sz w:val="18"/>
      </w:rPr>
    </w:pPr>
    <w:r w:rsidRPr="00615415">
      <w:rPr>
        <w:b/>
        <w:sz w:val="18"/>
      </w:rPr>
      <w:t>and American Society of Civil Engineers</w:t>
    </w:r>
    <w:r>
      <w:rPr>
        <w:b/>
        <w:sz w:val="18"/>
      </w:rPr>
      <w:t xml:space="preserve">. </w:t>
    </w:r>
    <w:r w:rsidRPr="00615415">
      <w:rPr>
        <w:b/>
        <w:sz w:val="18"/>
      </w:rPr>
      <w:t>All rights reserved</w:t>
    </w:r>
    <w:r>
      <w:rPr>
        <w:b/>
        <w:sz w:val="18"/>
      </w:rPr>
      <w:t>.</w:t>
    </w:r>
  </w:p>
  <w:p w14:paraId="2EBBA570" w14:textId="3B7D00DA" w:rsidR="00375823" w:rsidRPr="00615415" w:rsidRDefault="00F870EF" w:rsidP="00615415">
    <w:pPr>
      <w:pStyle w:val="Footer-Center-Bottom"/>
      <w:pBdr>
        <w:bottom w:val="none" w:sz="0" w:space="0" w:color="auto"/>
      </w:pBdr>
      <w:rPr>
        <w:b/>
        <w:sz w:val="18"/>
      </w:rPr>
    </w:pPr>
    <w:r w:rsidRPr="00615415">
      <w:rPr>
        <w:b/>
        <w:sz w:val="18"/>
      </w:rPr>
      <w:t xml:space="preserve">Page </w:t>
    </w:r>
    <w:r w:rsidRPr="00615415">
      <w:rPr>
        <w:b/>
        <w:sz w:val="18"/>
      </w:rPr>
      <w:fldChar w:fldCharType="begin"/>
    </w:r>
    <w:r w:rsidRPr="00615415">
      <w:rPr>
        <w:b/>
        <w:sz w:val="18"/>
      </w:rPr>
      <w:instrText xml:space="preserve"> PAGE   \* MERGEFORMAT </w:instrText>
    </w:r>
    <w:r w:rsidRPr="00615415">
      <w:rPr>
        <w:b/>
        <w:sz w:val="18"/>
      </w:rPr>
      <w:fldChar w:fldCharType="separate"/>
    </w:r>
    <w:r>
      <w:rPr>
        <w:b/>
        <w:noProof/>
        <w:sz w:val="18"/>
      </w:rPr>
      <w:t>4</w:t>
    </w:r>
    <w:r w:rsidRPr="00615415">
      <w:rPr>
        <w:b/>
        <w:sz w:val="18"/>
      </w:rPr>
      <w:fldChar w:fldCharType="end"/>
    </w:r>
    <w:r w:rsidRPr="00615415">
      <w:rPr>
        <w:b/>
        <w:sz w:val="18"/>
      </w:rPr>
      <w:t xml:space="preserve"> of </w:t>
    </w:r>
    <w:r w:rsidRPr="00615415">
      <w:rPr>
        <w:b/>
        <w:sz w:val="18"/>
      </w:rPr>
      <w:fldChar w:fldCharType="begin"/>
    </w:r>
    <w:r w:rsidRPr="00615415">
      <w:rPr>
        <w:b/>
        <w:sz w:val="18"/>
      </w:rPr>
      <w:instrText xml:space="preserve"> SECTIONPAGES  \* Arabic  \* MERGEFORMAT </w:instrText>
    </w:r>
    <w:r w:rsidRPr="00615415">
      <w:rPr>
        <w:b/>
        <w:sz w:val="18"/>
      </w:rPr>
      <w:fldChar w:fldCharType="separate"/>
    </w:r>
    <w:r w:rsidR="00AE3B1E">
      <w:rPr>
        <w:b/>
        <w:noProof/>
        <w:sz w:val="18"/>
      </w:rPr>
      <w:t>2</w:t>
    </w:r>
    <w:r w:rsidRPr="00615415">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D762A" w14:textId="77777777" w:rsidR="00FC059D" w:rsidRDefault="00FC059D" w:rsidP="007112C8">
      <w:pPr>
        <w:spacing w:before="0" w:after="0"/>
      </w:pPr>
      <w:r>
        <w:separator/>
      </w:r>
    </w:p>
    <w:p w14:paraId="60CAE9B2" w14:textId="77777777" w:rsidR="00FC059D" w:rsidRDefault="00FC059D"/>
    <w:p w14:paraId="63743398" w14:textId="77777777" w:rsidR="00FC059D" w:rsidRDefault="00FC059D"/>
  </w:footnote>
  <w:footnote w:type="continuationSeparator" w:id="0">
    <w:p w14:paraId="301C9E5A" w14:textId="77777777" w:rsidR="00FC059D" w:rsidRDefault="00FC059D" w:rsidP="007112C8">
      <w:pPr>
        <w:spacing w:before="0" w:after="0"/>
      </w:pPr>
      <w:r>
        <w:continuationSeparator/>
      </w:r>
    </w:p>
    <w:p w14:paraId="54F3B318" w14:textId="77777777" w:rsidR="00FC059D" w:rsidRDefault="00FC059D"/>
    <w:p w14:paraId="242A75BD" w14:textId="77777777" w:rsidR="00FC059D" w:rsidRDefault="00FC05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DA2"/>
    <w:multiLevelType w:val="hybridMultilevel"/>
    <w:tmpl w:val="030433A8"/>
    <w:lvl w:ilvl="0" w:tplc="F5B25A20">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00649A"/>
    <w:multiLevelType w:val="hybridMultilevel"/>
    <w:tmpl w:val="4810E770"/>
    <w:lvl w:ilvl="0" w:tplc="7844631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2F4045"/>
    <w:multiLevelType w:val="hybridMultilevel"/>
    <w:tmpl w:val="995E36E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67B44BA"/>
    <w:multiLevelType w:val="hybridMultilevel"/>
    <w:tmpl w:val="1E4CA432"/>
    <w:lvl w:ilvl="0" w:tplc="21FAE6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91EDA"/>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A6C70FC"/>
    <w:multiLevelType w:val="hybridMultilevel"/>
    <w:tmpl w:val="20A603A0"/>
    <w:lvl w:ilvl="0" w:tplc="4DEE244E">
      <w:start w:val="1"/>
      <w:numFmt w:val="lowerLetter"/>
      <w:pStyle w:val="EJCDCEditor-NotestoUserSubpara"/>
      <w:lvlText w:val="%1."/>
      <w:lvlJc w:val="left"/>
      <w:pPr>
        <w:ind w:left="1080" w:hanging="360"/>
      </w:pPr>
      <w:rPr>
        <w:rFonts w:ascii="Calibri" w:hAnsi="Calibri" w:hint="default"/>
        <w:b/>
        <w:i/>
        <w:caps w:val="0"/>
        <w:strike w:val="0"/>
        <w:dstrike w:val="0"/>
        <w:vanish w:val="0"/>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F643A2"/>
    <w:multiLevelType w:val="hybridMultilevel"/>
    <w:tmpl w:val="08226FC8"/>
    <w:lvl w:ilvl="0" w:tplc="CC1031B6">
      <w:start w:val="1"/>
      <w:numFmt w:val="decimal"/>
      <w:suff w:val="space"/>
      <w:lvlText w:val="NOTES TO DEVELOPER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44C60"/>
    <w:multiLevelType w:val="hybridMultilevel"/>
    <w:tmpl w:val="580AEA5C"/>
    <w:lvl w:ilvl="0" w:tplc="8174B93C">
      <w:start w:val="1"/>
      <w:numFmt w:val="decimal"/>
      <w:pStyle w:val="EJCDCEditor-GuidanceNoteAddPa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CE0ED5"/>
    <w:multiLevelType w:val="hybridMultilevel"/>
    <w:tmpl w:val="2A624C8E"/>
    <w:lvl w:ilvl="0" w:tplc="78107E52">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F331C9"/>
    <w:multiLevelType w:val="multilevel"/>
    <w:tmpl w:val="308CD04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0" w15:restartNumberingAfterBreak="0">
    <w:nsid w:val="2224799C"/>
    <w:multiLevelType w:val="multilevel"/>
    <w:tmpl w:val="308CD04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1" w15:restartNumberingAfterBreak="0">
    <w:nsid w:val="25D80B75"/>
    <w:multiLevelType w:val="hybridMultilevel"/>
    <w:tmpl w:val="5EF65FFE"/>
    <w:lvl w:ilvl="0" w:tplc="16006E1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E60BF1"/>
    <w:multiLevelType w:val="multilevel"/>
    <w:tmpl w:val="32C8683C"/>
    <w:lvl w:ilvl="0">
      <w:start w:val="1"/>
      <w:numFmt w:val="none"/>
      <w:pStyle w:val="EJCDCEditor-NotestoUser"/>
      <w:suff w:val="nothing"/>
      <w:lvlText w:val="Notes to User:  "/>
      <w:lvlJc w:val="left"/>
      <w:pPr>
        <w:ind w:left="0" w:firstLine="0"/>
      </w:pPr>
      <w:rPr>
        <w:rFonts w:ascii="Calibri" w:hAnsi="Calibri" w:hint="default"/>
        <w:b/>
        <w:i/>
        <w:caps/>
        <w:sz w:val="22"/>
      </w:rPr>
    </w:lvl>
    <w:lvl w:ilvl="1">
      <w:start w:val="1"/>
      <w:numFmt w:val="decimal"/>
      <w:pStyle w:val="EJCDCEditor-NotestoUser"/>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338241A4"/>
    <w:multiLevelType w:val="multilevel"/>
    <w:tmpl w:val="D6F65806"/>
    <w:lvl w:ilvl="0">
      <w:start w:val="1"/>
      <w:numFmt w:val="none"/>
      <w:pStyle w:val="EJCDCEditor-GuidanceNote"/>
      <w:suff w:val="nothing"/>
      <w:lvlText w:val="Guidance Notes"/>
      <w:lvlJc w:val="left"/>
      <w:pPr>
        <w:ind w:left="0" w:firstLine="0"/>
      </w:pPr>
      <w:rPr>
        <w:rFonts w:ascii="Calibri" w:hAnsi="Calibri"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792"/>
        </w:tabs>
        <w:ind w:left="360" w:firstLine="0"/>
      </w:pPr>
      <w:rPr>
        <w:rFonts w:ascii="Calibri" w:hAnsi="Calibri" w:hint="default"/>
        <w:b/>
        <w:i w:val="0"/>
        <w:sz w:val="22"/>
      </w:rPr>
    </w:lvl>
    <w:lvl w:ilvl="2">
      <w:start w:val="1"/>
      <w:numFmt w:val="none"/>
      <w:lvlText w:val=""/>
      <w:lvlJc w:val="left"/>
      <w:pPr>
        <w:ind w:left="360" w:firstLine="0"/>
      </w:pPr>
      <w:rPr>
        <w:rFonts w:hint="default"/>
      </w:rPr>
    </w:lvl>
    <w:lvl w:ilvl="3">
      <w:start w:val="1"/>
      <w:numFmt w:val="none"/>
      <w:lvlText w:val=""/>
      <w:lvlJc w:val="left"/>
      <w:pPr>
        <w:ind w:left="360" w:firstLine="0"/>
      </w:pPr>
      <w:rPr>
        <w:rFonts w:hint="default"/>
      </w:rPr>
    </w:lvl>
    <w:lvl w:ilvl="4">
      <w:start w:val="1"/>
      <w:numFmt w:val="none"/>
      <w:lvlText w:val=""/>
      <w:lvlJc w:val="left"/>
      <w:pPr>
        <w:ind w:left="360" w:firstLine="0"/>
      </w:pPr>
      <w:rPr>
        <w:rFonts w:hint="default"/>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14" w15:restartNumberingAfterBreak="0">
    <w:nsid w:val="35B93EF5"/>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6175F66"/>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11D37C6"/>
    <w:multiLevelType w:val="hybridMultilevel"/>
    <w:tmpl w:val="FE746CE0"/>
    <w:lvl w:ilvl="0" w:tplc="43E8A9CA">
      <w:start w:val="1"/>
      <w:numFmt w:val="lowerLetter"/>
      <w:lvlText w:val="%1."/>
      <w:lvlJc w:val="left"/>
      <w:pPr>
        <w:ind w:left="216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4360602"/>
    <w:multiLevelType w:val="multilevel"/>
    <w:tmpl w:val="308CD04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8" w15:restartNumberingAfterBreak="0">
    <w:nsid w:val="47722E85"/>
    <w:multiLevelType w:val="multilevel"/>
    <w:tmpl w:val="D73A6AB4"/>
    <w:lvl w:ilvl="0">
      <w:start w:val="1"/>
      <w:numFmt w:val="decimal"/>
      <w:suff w:val="space"/>
      <w:lvlText w:val="Article %1 -"/>
      <w:lvlJc w:val="left"/>
      <w:pPr>
        <w:ind w:left="0" w:firstLine="0"/>
      </w:pPr>
      <w:rPr>
        <w:rFonts w:asciiTheme="minorHAnsi" w:hAnsiTheme="minorHAnsi" w:hint="default"/>
        <w:b/>
        <w:i w:val="0"/>
        <w:caps/>
        <w:sz w:val="22"/>
      </w:rPr>
    </w:lvl>
    <w:lvl w:ilvl="1">
      <w:start w:val="1"/>
      <w:numFmt w:val="decimalZero"/>
      <w:lvlText w:val="%1.%2"/>
      <w:lvlJc w:val="left"/>
      <w:pPr>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lvlText w:val="%7)"/>
      <w:lvlJc w:val="left"/>
      <w:pPr>
        <w:ind w:left="2880" w:hanging="432"/>
      </w:pPr>
      <w:rPr>
        <w:rFonts w:hint="default"/>
      </w:rPr>
    </w:lvl>
    <w:lvl w:ilvl="7">
      <w:start w:val="1"/>
      <w:numFmt w:val="lowerLetter"/>
      <w:lvlText w:val="(%8)"/>
      <w:lvlJc w:val="left"/>
      <w:pPr>
        <w:tabs>
          <w:tab w:val="num" w:pos="3312"/>
        </w:tabs>
        <w:ind w:left="3312" w:hanging="432"/>
      </w:pPr>
      <w:rPr>
        <w:rFonts w:hint="default"/>
      </w:rPr>
    </w:lvl>
    <w:lvl w:ilvl="8">
      <w:start w:val="1"/>
      <w:numFmt w:val="lowerRoman"/>
      <w:lvlText w:val="(%9)"/>
      <w:lvlJc w:val="left"/>
      <w:pPr>
        <w:tabs>
          <w:tab w:val="num" w:pos="3744"/>
        </w:tabs>
        <w:ind w:left="3744" w:hanging="432"/>
      </w:pPr>
      <w:rPr>
        <w:rFonts w:hint="default"/>
      </w:rPr>
    </w:lvl>
  </w:abstractNum>
  <w:abstractNum w:abstractNumId="19" w15:restartNumberingAfterBreak="0">
    <w:nsid w:val="502D1408"/>
    <w:multiLevelType w:val="hybridMultilevel"/>
    <w:tmpl w:val="43F6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121DD4"/>
    <w:multiLevelType w:val="hybridMultilevel"/>
    <w:tmpl w:val="08367108"/>
    <w:lvl w:ilvl="0" w:tplc="6B284D4E">
      <w:start w:val="1"/>
      <w:numFmt w:val="decimal"/>
      <w:lvlText w:val="%1)"/>
      <w:lvlJc w:val="left"/>
      <w:pPr>
        <w:ind w:left="2160" w:hanging="360"/>
      </w:pPr>
      <w:rPr>
        <w:rFonts w:ascii="Calibri" w:hAnsi="Calibri"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B0F1B69"/>
    <w:multiLevelType w:val="multilevel"/>
    <w:tmpl w:val="681A33E2"/>
    <w:lvl w:ilvl="0">
      <w:start w:val="1"/>
      <w:numFmt w:val="none"/>
      <w:suff w:val="nothing"/>
      <w:lvlText w:val="Notes to User:  "/>
      <w:lvlJc w:val="left"/>
      <w:pPr>
        <w:ind w:left="0" w:firstLine="0"/>
      </w:pPr>
      <w:rPr>
        <w:rFonts w:ascii="Calibri" w:hAnsi="Calibri" w:hint="default"/>
        <w:b/>
        <w:i/>
        <w:caps/>
        <w:sz w:val="22"/>
      </w:rPr>
    </w:lvl>
    <w:lvl w:ilvl="1">
      <w:start w:val="1"/>
      <w:numFmt w:val="decimal"/>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6407347B"/>
    <w:multiLevelType w:val="multilevel"/>
    <w:tmpl w:val="1ACA05B0"/>
    <w:lvl w:ilvl="0">
      <w:start w:val="1"/>
      <w:numFmt w:val="upperLetter"/>
      <w:suff w:val="space"/>
      <w:lvlText w:val="Exhibit %1—"/>
      <w:lvlJc w:val="left"/>
      <w:pPr>
        <w:ind w:left="0" w:firstLine="0"/>
      </w:pPr>
      <w:rPr>
        <w:rFonts w:ascii="Calibri" w:hAnsi="Calibri" w:hint="default"/>
        <w:b/>
        <w:i w:val="0"/>
        <w:caps/>
        <w:sz w:val="22"/>
      </w:rPr>
    </w:lvl>
    <w:lvl w:ilvl="1">
      <w:start w:val="1"/>
      <w:numFmt w:val="decimal"/>
      <w:suff w:val="space"/>
      <w:lvlText w:val="Part %2—"/>
      <w:lvlJc w:val="left"/>
      <w:pPr>
        <w:ind w:left="0" w:firstLine="0"/>
      </w:pPr>
      <w:rPr>
        <w:rFonts w:ascii="Calibri" w:hAnsi="Calibri" w:hint="default"/>
        <w:b/>
        <w:i w:val="0"/>
        <w:caps/>
        <w:sz w:val="22"/>
      </w:rPr>
    </w:lvl>
    <w:lvl w:ilvl="2">
      <w:start w:val="1"/>
      <w:numFmt w:val="decimalZero"/>
      <w:lvlText w:val="%1%2.%3"/>
      <w:lvlJc w:val="left"/>
      <w:pPr>
        <w:tabs>
          <w:tab w:val="num" w:pos="720"/>
        </w:tabs>
        <w:ind w:left="720" w:hanging="720"/>
      </w:pPr>
      <w:rPr>
        <w:rFonts w:ascii="Calibri" w:hAnsi="Calibri" w:hint="default"/>
        <w:b w:val="0"/>
        <w:i w:val="0"/>
        <w:sz w:val="22"/>
      </w:rPr>
    </w:lvl>
    <w:lvl w:ilvl="3">
      <w:start w:val="1"/>
      <w:numFmt w:val="upperLetter"/>
      <w:lvlText w:val="%4."/>
      <w:lvlJc w:val="left"/>
      <w:pPr>
        <w:tabs>
          <w:tab w:val="num" w:pos="1152"/>
        </w:tabs>
        <w:ind w:left="1152" w:hanging="432"/>
      </w:pPr>
      <w:rPr>
        <w:rFonts w:ascii="Calibri" w:hAnsi="Calibri" w:hint="default"/>
        <w:b w:val="0"/>
        <w:i w:val="0"/>
        <w:sz w:val="22"/>
      </w:rPr>
    </w:lvl>
    <w:lvl w:ilvl="4">
      <w:start w:val="1"/>
      <w:numFmt w:val="decimal"/>
      <w:lvlText w:val="%5."/>
      <w:lvlJc w:val="left"/>
      <w:pPr>
        <w:tabs>
          <w:tab w:val="num" w:pos="1584"/>
        </w:tabs>
        <w:ind w:left="1584" w:hanging="432"/>
      </w:pPr>
      <w:rPr>
        <w:rFonts w:ascii="Calibri" w:hAnsi="Calibri" w:hint="default"/>
        <w:b w:val="0"/>
        <w:i w:val="0"/>
        <w:sz w:val="22"/>
      </w:rPr>
    </w:lvl>
    <w:lvl w:ilvl="5">
      <w:start w:val="1"/>
      <w:numFmt w:val="lowerLetter"/>
      <w:lvlText w:val="%6."/>
      <w:lvlJc w:val="left"/>
      <w:pPr>
        <w:tabs>
          <w:tab w:val="num" w:pos="2016"/>
        </w:tabs>
        <w:ind w:left="2016" w:hanging="432"/>
      </w:pPr>
      <w:rPr>
        <w:rFonts w:ascii="Calibri" w:hAnsi="Calibri" w:hint="default"/>
        <w:b w:val="0"/>
        <w:i w:val="0"/>
        <w:sz w:val="22"/>
      </w:rPr>
    </w:lvl>
    <w:lvl w:ilvl="6">
      <w:start w:val="1"/>
      <w:numFmt w:val="decimal"/>
      <w:lvlText w:val="%7)"/>
      <w:lvlJc w:val="left"/>
      <w:pPr>
        <w:tabs>
          <w:tab w:val="num" w:pos="2448"/>
        </w:tabs>
        <w:ind w:left="2448" w:hanging="432"/>
      </w:pPr>
      <w:rPr>
        <w:rFonts w:ascii="Calibri" w:hAnsi="Calibri" w:hint="default"/>
        <w:b w:val="0"/>
        <w:i w:val="0"/>
        <w:sz w:val="22"/>
      </w:rPr>
    </w:lvl>
    <w:lvl w:ilvl="7">
      <w:start w:val="1"/>
      <w:numFmt w:val="lowerRoman"/>
      <w:lvlText w:val="%8)"/>
      <w:lvlJc w:val="left"/>
      <w:pPr>
        <w:tabs>
          <w:tab w:val="num" w:pos="2880"/>
        </w:tabs>
        <w:ind w:left="2880" w:hanging="432"/>
      </w:pPr>
      <w:rPr>
        <w:rFonts w:ascii="Calibri" w:hAnsi="Calibri" w:hint="default"/>
        <w:b w:val="0"/>
        <w:i w:val="0"/>
        <w:sz w:val="22"/>
      </w:rPr>
    </w:lvl>
    <w:lvl w:ilvl="8">
      <w:start w:val="1"/>
      <w:numFmt w:val="lowerLetter"/>
      <w:lvlText w:val="(%9)"/>
      <w:lvlJc w:val="left"/>
      <w:pPr>
        <w:tabs>
          <w:tab w:val="num" w:pos="3312"/>
        </w:tabs>
        <w:ind w:left="3312" w:hanging="432"/>
      </w:pPr>
      <w:rPr>
        <w:rFonts w:ascii="Calibri" w:hAnsi="Calibri" w:hint="default"/>
        <w:b w:val="0"/>
        <w:i w:val="0"/>
        <w:sz w:val="22"/>
      </w:rPr>
    </w:lvl>
  </w:abstractNum>
  <w:abstractNum w:abstractNumId="23" w15:restartNumberingAfterBreak="0">
    <w:nsid w:val="67736BAD"/>
    <w:multiLevelType w:val="hybridMultilevel"/>
    <w:tmpl w:val="2D14D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E27B02"/>
    <w:multiLevelType w:val="multilevel"/>
    <w:tmpl w:val="4FB2C246"/>
    <w:lvl w:ilvl="0">
      <w:start w:val="1"/>
      <w:numFmt w:val="decimal"/>
      <w:pStyle w:val="EJCDCCom1-Par10"/>
      <w:lvlText w:val="%1.0"/>
      <w:lvlJc w:val="left"/>
      <w:pPr>
        <w:ind w:left="720" w:hanging="720"/>
      </w:pPr>
      <w:rPr>
        <w:rFonts w:asciiTheme="minorHAnsi" w:hAnsiTheme="minorHAnsi" w:hint="default"/>
        <w:b/>
        <w:i w:val="0"/>
        <w:caps/>
        <w:sz w:val="22"/>
      </w:rPr>
    </w:lvl>
    <w:lvl w:ilvl="1">
      <w:start w:val="1"/>
      <w:numFmt w:val="decimal"/>
      <w:pStyle w:val="EJCDCCom2-Par11"/>
      <w:lvlText w:val="%1.%2"/>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EJCDCCom3-SubparA"/>
      <w:lvlText w:val="%3."/>
      <w:lvlJc w:val="left"/>
      <w:pPr>
        <w:tabs>
          <w:tab w:val="num" w:pos="1152"/>
        </w:tabs>
        <w:ind w:left="1152" w:hanging="432"/>
      </w:pPr>
      <w:rPr>
        <w:rFonts w:hint="default"/>
      </w:rPr>
    </w:lvl>
    <w:lvl w:ilvl="3">
      <w:start w:val="1"/>
      <w:numFmt w:val="decimal"/>
      <w:pStyle w:val="EJCDCCom4-Subpar1"/>
      <w:lvlText w:val="%4."/>
      <w:lvlJc w:val="left"/>
      <w:pPr>
        <w:ind w:left="1584" w:hanging="432"/>
      </w:pPr>
      <w:rPr>
        <w:rFonts w:hint="default"/>
      </w:rPr>
    </w:lvl>
    <w:lvl w:ilvl="4">
      <w:start w:val="1"/>
      <w:numFmt w:val="lowerLetter"/>
      <w:pStyle w:val="EJCDCCom5-Subpara"/>
      <w:lvlText w:val="%5."/>
      <w:lvlJc w:val="left"/>
      <w:pPr>
        <w:ind w:left="2016" w:hanging="432"/>
      </w:pPr>
      <w:rPr>
        <w:rFonts w:hint="default"/>
      </w:rPr>
    </w:lvl>
    <w:lvl w:ilvl="5">
      <w:start w:val="1"/>
      <w:numFmt w:val="decimal"/>
      <w:pStyle w:val="EJCDCCom6-Subpar1"/>
      <w:lvlText w:val="%6)"/>
      <w:lvlJc w:val="left"/>
      <w:pPr>
        <w:ind w:left="2448" w:hanging="432"/>
      </w:pPr>
      <w:rPr>
        <w:rFonts w:hint="default"/>
      </w:rPr>
    </w:lvl>
    <w:lvl w:ilvl="6">
      <w:start w:val="1"/>
      <w:numFmt w:val="lowerRoman"/>
      <w:pStyle w:val="EJCDCCom7-Subpari"/>
      <w:lvlText w:val="%7)"/>
      <w:lvlJc w:val="left"/>
      <w:pPr>
        <w:ind w:left="2880" w:hanging="432"/>
      </w:pPr>
      <w:rPr>
        <w:rFonts w:hint="default"/>
      </w:rPr>
    </w:lvl>
    <w:lvl w:ilvl="7">
      <w:start w:val="1"/>
      <w:numFmt w:val="lowerLetter"/>
      <w:pStyle w:val="EJCDCCom8-Subpara"/>
      <w:lvlText w:val="(%8)"/>
      <w:lvlJc w:val="left"/>
      <w:pPr>
        <w:tabs>
          <w:tab w:val="num" w:pos="3312"/>
        </w:tabs>
        <w:ind w:left="3312" w:hanging="432"/>
      </w:pPr>
      <w:rPr>
        <w:rFonts w:hint="default"/>
      </w:rPr>
    </w:lvl>
    <w:lvl w:ilvl="8">
      <w:start w:val="1"/>
      <w:numFmt w:val="lowerRoman"/>
      <w:pStyle w:val="EJCDCCom9-Subpari"/>
      <w:lvlText w:val="(%9)"/>
      <w:lvlJc w:val="left"/>
      <w:pPr>
        <w:tabs>
          <w:tab w:val="num" w:pos="3744"/>
        </w:tabs>
        <w:ind w:left="3744" w:hanging="432"/>
      </w:pPr>
      <w:rPr>
        <w:rFonts w:hint="default"/>
      </w:rPr>
    </w:lvl>
  </w:abstractNum>
  <w:abstractNum w:abstractNumId="25" w15:restartNumberingAfterBreak="0">
    <w:nsid w:val="7DA62AB1"/>
    <w:multiLevelType w:val="hybridMultilevel"/>
    <w:tmpl w:val="F926CCA6"/>
    <w:lvl w:ilvl="0" w:tplc="21FAE6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597330">
    <w:abstractNumId w:val="18"/>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2" w16cid:durableId="1952474154">
    <w:abstractNumId w:val="22"/>
  </w:num>
  <w:num w:numId="3" w16cid:durableId="11115854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4701030">
    <w:abstractNumId w:val="13"/>
  </w:num>
  <w:num w:numId="5" w16cid:durableId="1556238534">
    <w:abstractNumId w:val="20"/>
  </w:num>
  <w:num w:numId="6" w16cid:durableId="153228284">
    <w:abstractNumId w:val="24"/>
  </w:num>
  <w:num w:numId="7" w16cid:durableId="11088948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9636343">
    <w:abstractNumId w:val="12"/>
    <w:lvlOverride w:ilvl="0">
      <w:lvl w:ilvl="0">
        <w:start w:val="1"/>
        <w:numFmt w:val="none"/>
        <w:pStyle w:val="EJCDCEditor-NotestoUser"/>
        <w:suff w:val="nothing"/>
        <w:lvlText w:val="Notes to User—"/>
        <w:lvlJc w:val="left"/>
        <w:pPr>
          <w:ind w:left="0" w:firstLine="0"/>
        </w:pPr>
        <w:rPr>
          <w:rFonts w:ascii="Calibri" w:hAnsi="Calibri" w:hint="default"/>
          <w:b/>
          <w:i w:val="0"/>
          <w:caps w:val="0"/>
          <w:strike w:val="0"/>
          <w:dstrike w:val="0"/>
          <w:vanish w:val="0"/>
          <w:sz w:val="22"/>
          <w:vertAlign w:val="baseline"/>
        </w:rPr>
      </w:lvl>
    </w:lvlOverride>
    <w:lvlOverride w:ilvl="1">
      <w:lvl w:ilvl="1">
        <w:start w:val="1"/>
        <w:numFmt w:val="decimal"/>
        <w:pStyle w:val="EJCDCEditor-NotestoUser"/>
        <w:lvlText w:val="%2."/>
        <w:lvlJc w:val="left"/>
        <w:pPr>
          <w:tabs>
            <w:tab w:val="num" w:pos="432"/>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none"/>
        <w:lvlText w:val=""/>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9" w16cid:durableId="702369171">
    <w:abstractNumId w:val="6"/>
  </w:num>
  <w:num w:numId="10" w16cid:durableId="1444417094">
    <w:abstractNumId w:val="5"/>
  </w:num>
  <w:num w:numId="11" w16cid:durableId="276134294">
    <w:abstractNumId w:val="11"/>
  </w:num>
  <w:num w:numId="12" w16cid:durableId="1602449817">
    <w:abstractNumId w:val="1"/>
  </w:num>
  <w:num w:numId="13" w16cid:durableId="1877767267">
    <w:abstractNumId w:val="16"/>
  </w:num>
  <w:num w:numId="14" w16cid:durableId="1329553571">
    <w:abstractNumId w:val="0"/>
  </w:num>
  <w:num w:numId="15" w16cid:durableId="1812668517">
    <w:abstractNumId w:val="8"/>
  </w:num>
  <w:num w:numId="16" w16cid:durableId="1466697283">
    <w:abstractNumId w:val="18"/>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17" w16cid:durableId="2138597957">
    <w:abstractNumId w:val="18"/>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18" w16cid:durableId="1654409311">
    <w:abstractNumId w:val="18"/>
    <w:lvlOverride w:ilvl="0">
      <w:lvl w:ilvl="0">
        <w:start w:val="1"/>
        <w:numFmt w:val="decimal"/>
        <w:suff w:val="space"/>
        <w:lvlText w:val="Article %1—"/>
        <w:lvlJc w:val="left"/>
        <w:pPr>
          <w:ind w:left="0" w:firstLine="0"/>
        </w:pPr>
        <w:rPr>
          <w:rFonts w:asciiTheme="minorHAnsi" w:hAnsiTheme="minorHAnsi" w:hint="default"/>
          <w:b/>
          <w:i w:val="0"/>
          <w:caps/>
          <w:sz w:val="22"/>
        </w:rPr>
      </w:lvl>
    </w:lvlOverride>
    <w:lvlOverride w:ilvl="1">
      <w:lvl w:ilvl="1">
        <w:start w:val="1"/>
        <w:numFmt w:val="decimalZero"/>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lvlText w:val="%3."/>
        <w:lvlJc w:val="left"/>
        <w:pPr>
          <w:tabs>
            <w:tab w:val="num" w:pos="1152"/>
          </w:tabs>
          <w:ind w:left="1152" w:hanging="432"/>
        </w:pPr>
        <w:rPr>
          <w:rFonts w:hint="default"/>
        </w:rPr>
      </w:lvl>
    </w:lvlOverride>
    <w:lvlOverride w:ilvl="3">
      <w:lvl w:ilvl="3">
        <w:start w:val="1"/>
        <w:numFmt w:val="decimal"/>
        <w:lvlText w:val="%4."/>
        <w:lvlJc w:val="left"/>
        <w:pPr>
          <w:ind w:left="1584" w:hanging="432"/>
        </w:pPr>
        <w:rPr>
          <w:rFonts w:hint="default"/>
        </w:rPr>
      </w:lvl>
    </w:lvlOverride>
    <w:lvlOverride w:ilvl="4">
      <w:lvl w:ilvl="4">
        <w:start w:val="1"/>
        <w:numFmt w:val="lowerLetter"/>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lvlText w:val="%7)"/>
        <w:lvlJc w:val="left"/>
        <w:pPr>
          <w:ind w:left="2880" w:hanging="432"/>
        </w:pPr>
        <w:rPr>
          <w:rFonts w:hint="default"/>
        </w:rPr>
      </w:lvl>
    </w:lvlOverride>
    <w:lvlOverride w:ilvl="7">
      <w:lvl w:ilvl="7">
        <w:start w:val="1"/>
        <w:numFmt w:val="lowerLetter"/>
        <w:lvlText w:val="(%8)"/>
        <w:lvlJc w:val="left"/>
        <w:pPr>
          <w:tabs>
            <w:tab w:val="num" w:pos="3312"/>
          </w:tabs>
          <w:ind w:left="3312" w:hanging="432"/>
        </w:pPr>
        <w:rPr>
          <w:rFonts w:hint="default"/>
        </w:rPr>
      </w:lvl>
    </w:lvlOverride>
    <w:lvlOverride w:ilvl="8">
      <w:lvl w:ilvl="8">
        <w:start w:val="1"/>
        <w:numFmt w:val="lowerRoman"/>
        <w:lvlText w:val="(%9)"/>
        <w:lvlJc w:val="left"/>
        <w:pPr>
          <w:tabs>
            <w:tab w:val="num" w:pos="3744"/>
          </w:tabs>
          <w:ind w:left="3744" w:hanging="432"/>
        </w:pPr>
        <w:rPr>
          <w:rFonts w:hint="default"/>
        </w:rPr>
      </w:lvl>
    </w:lvlOverride>
  </w:num>
  <w:num w:numId="19" w16cid:durableId="1900744280">
    <w:abstractNumId w:val="24"/>
  </w:num>
  <w:num w:numId="20" w16cid:durableId="1974366407">
    <w:abstractNumId w:val="22"/>
  </w:num>
  <w:num w:numId="21" w16cid:durableId="735324959">
    <w:abstractNumId w:val="22"/>
  </w:num>
  <w:num w:numId="22" w16cid:durableId="1161895197">
    <w:abstractNumId w:val="22"/>
  </w:num>
  <w:num w:numId="23" w16cid:durableId="1333680267">
    <w:abstractNumId w:val="22"/>
  </w:num>
  <w:num w:numId="24" w16cid:durableId="52314061">
    <w:abstractNumId w:val="15"/>
  </w:num>
  <w:num w:numId="25" w16cid:durableId="660961911">
    <w:abstractNumId w:val="10"/>
  </w:num>
  <w:num w:numId="26" w16cid:durableId="453252066">
    <w:abstractNumId w:val="17"/>
  </w:num>
  <w:num w:numId="27" w16cid:durableId="870799514">
    <w:abstractNumId w:val="4"/>
  </w:num>
  <w:num w:numId="28" w16cid:durableId="982464763">
    <w:abstractNumId w:val="9"/>
    <w:lvlOverride w:ilvl="1">
      <w:lvl w:ilvl="1">
        <w:start w:val="1"/>
        <w:numFmt w:val="decimalZero"/>
        <w:lvlText w:val="%1.%2"/>
        <w:lvlJc w:val="left"/>
        <w:pPr>
          <w:ind w:left="720" w:hanging="720"/>
        </w:pPr>
        <w:rPr>
          <w:rFonts w:hint="default"/>
          <w:i w:val="0"/>
        </w:rPr>
      </w:lvl>
    </w:lvlOverride>
  </w:num>
  <w:num w:numId="29" w16cid:durableId="1817448674">
    <w:abstractNumId w:val="14"/>
  </w:num>
  <w:num w:numId="30" w16cid:durableId="1969435938">
    <w:abstractNumId w:val="21"/>
    <w:lvlOverride w:ilvl="0">
      <w:lvl w:ilvl="0">
        <w:start w:val="1"/>
        <w:numFmt w:val="none"/>
        <w:suff w:val="nothing"/>
        <w:lvlText w:val="Notes to User:  "/>
        <w:lvlJc w:val="left"/>
        <w:pPr>
          <w:ind w:left="0" w:firstLine="0"/>
        </w:pPr>
        <w:rPr>
          <w:rFonts w:ascii="Calibri" w:hAnsi="Calibri" w:hint="default"/>
          <w:b/>
          <w:i/>
          <w:caps/>
          <w:sz w:val="22"/>
        </w:rPr>
      </w:lvl>
    </w:lvlOverride>
    <w:lvlOverride w:ilvl="1">
      <w:lvl w:ilvl="1">
        <w:start w:val="1"/>
        <w:numFmt w:val="decimal"/>
        <w:lvlText w:val="%2."/>
        <w:lvlJc w:val="left"/>
        <w:pPr>
          <w:tabs>
            <w:tab w:val="num" w:pos="432"/>
          </w:tabs>
          <w:ind w:left="0" w:firstLine="0"/>
        </w:pPr>
        <w:rPr>
          <w:rFonts w:ascii="Calibri" w:hAnsi="Calibri" w:hint="default"/>
          <w:b/>
          <w:i w:val="0"/>
          <w:sz w:val="22"/>
        </w:rPr>
      </w:lvl>
    </w:lvlOverride>
  </w:num>
  <w:num w:numId="31" w16cid:durableId="1998726216">
    <w:abstractNumId w:val="13"/>
  </w:num>
  <w:num w:numId="32" w16cid:durableId="1739553140">
    <w:abstractNumId w:val="7"/>
  </w:num>
  <w:num w:numId="33" w16cid:durableId="749037235">
    <w:abstractNumId w:val="19"/>
  </w:num>
  <w:num w:numId="34" w16cid:durableId="1869102544">
    <w:abstractNumId w:val="3"/>
  </w:num>
  <w:num w:numId="35" w16cid:durableId="1393428261">
    <w:abstractNumId w:val="25"/>
  </w:num>
  <w:num w:numId="36" w16cid:durableId="14889248">
    <w:abstractNumId w:val="23"/>
  </w:num>
  <w:num w:numId="37" w16cid:durableId="1963113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D1"/>
    <w:rsid w:val="00007EE6"/>
    <w:rsid w:val="00012AAE"/>
    <w:rsid w:val="00035BF2"/>
    <w:rsid w:val="000445FF"/>
    <w:rsid w:val="00045D25"/>
    <w:rsid w:val="0005455C"/>
    <w:rsid w:val="00054778"/>
    <w:rsid w:val="00055F99"/>
    <w:rsid w:val="00057522"/>
    <w:rsid w:val="0008102C"/>
    <w:rsid w:val="00087FBE"/>
    <w:rsid w:val="000A20EF"/>
    <w:rsid w:val="000A211D"/>
    <w:rsid w:val="000A6133"/>
    <w:rsid w:val="000A726B"/>
    <w:rsid w:val="000C1ED9"/>
    <w:rsid w:val="000C3DEA"/>
    <w:rsid w:val="000E15BC"/>
    <w:rsid w:val="000F71AC"/>
    <w:rsid w:val="00113227"/>
    <w:rsid w:val="0015246B"/>
    <w:rsid w:val="00184E29"/>
    <w:rsid w:val="00195CDC"/>
    <w:rsid w:val="001B6888"/>
    <w:rsid w:val="001B6B95"/>
    <w:rsid w:val="001C25F8"/>
    <w:rsid w:val="001C3660"/>
    <w:rsid w:val="001D5A64"/>
    <w:rsid w:val="001E6061"/>
    <w:rsid w:val="001F029C"/>
    <w:rsid w:val="001F4ECA"/>
    <w:rsid w:val="0020653A"/>
    <w:rsid w:val="002073FA"/>
    <w:rsid w:val="00207F8F"/>
    <w:rsid w:val="00214555"/>
    <w:rsid w:val="0022509B"/>
    <w:rsid w:val="00243E0F"/>
    <w:rsid w:val="00245B53"/>
    <w:rsid w:val="00247904"/>
    <w:rsid w:val="00252C0F"/>
    <w:rsid w:val="002537FC"/>
    <w:rsid w:val="00262610"/>
    <w:rsid w:val="002627BA"/>
    <w:rsid w:val="00265197"/>
    <w:rsid w:val="002653B8"/>
    <w:rsid w:val="00271EDF"/>
    <w:rsid w:val="00273BB0"/>
    <w:rsid w:val="00280135"/>
    <w:rsid w:val="00285960"/>
    <w:rsid w:val="0029768E"/>
    <w:rsid w:val="002A578D"/>
    <w:rsid w:val="002A7360"/>
    <w:rsid w:val="002A765F"/>
    <w:rsid w:val="002B5193"/>
    <w:rsid w:val="002C5B0F"/>
    <w:rsid w:val="002C76EC"/>
    <w:rsid w:val="002C78C4"/>
    <w:rsid w:val="002D0801"/>
    <w:rsid w:val="002D0F49"/>
    <w:rsid w:val="002D1EE0"/>
    <w:rsid w:val="002E294A"/>
    <w:rsid w:val="00313FF9"/>
    <w:rsid w:val="003173DD"/>
    <w:rsid w:val="00317D86"/>
    <w:rsid w:val="003205E5"/>
    <w:rsid w:val="00343E22"/>
    <w:rsid w:val="00351D41"/>
    <w:rsid w:val="003629EF"/>
    <w:rsid w:val="00367F4B"/>
    <w:rsid w:val="00374243"/>
    <w:rsid w:val="00375166"/>
    <w:rsid w:val="00375823"/>
    <w:rsid w:val="00380890"/>
    <w:rsid w:val="00380B97"/>
    <w:rsid w:val="00380E37"/>
    <w:rsid w:val="003871F0"/>
    <w:rsid w:val="003B16F1"/>
    <w:rsid w:val="003D2262"/>
    <w:rsid w:val="003D3EFE"/>
    <w:rsid w:val="003E4C45"/>
    <w:rsid w:val="003F4584"/>
    <w:rsid w:val="00403D65"/>
    <w:rsid w:val="00407E31"/>
    <w:rsid w:val="00416681"/>
    <w:rsid w:val="00424AEF"/>
    <w:rsid w:val="00427428"/>
    <w:rsid w:val="00442E92"/>
    <w:rsid w:val="00444FBF"/>
    <w:rsid w:val="00457EFF"/>
    <w:rsid w:val="00462C69"/>
    <w:rsid w:val="00472099"/>
    <w:rsid w:val="0047477F"/>
    <w:rsid w:val="004950FB"/>
    <w:rsid w:val="004978B3"/>
    <w:rsid w:val="004A4FC5"/>
    <w:rsid w:val="004B0DA0"/>
    <w:rsid w:val="004C2A82"/>
    <w:rsid w:val="004E6CCE"/>
    <w:rsid w:val="004F18E1"/>
    <w:rsid w:val="004F500A"/>
    <w:rsid w:val="005036DB"/>
    <w:rsid w:val="0050760E"/>
    <w:rsid w:val="005413DF"/>
    <w:rsid w:val="00546F36"/>
    <w:rsid w:val="005503D4"/>
    <w:rsid w:val="00556ABD"/>
    <w:rsid w:val="00574606"/>
    <w:rsid w:val="00577D96"/>
    <w:rsid w:val="00583BB9"/>
    <w:rsid w:val="005938BE"/>
    <w:rsid w:val="00595CC7"/>
    <w:rsid w:val="005A3C48"/>
    <w:rsid w:val="005A5419"/>
    <w:rsid w:val="005A5E3C"/>
    <w:rsid w:val="005C54A4"/>
    <w:rsid w:val="005F3552"/>
    <w:rsid w:val="005F4BEF"/>
    <w:rsid w:val="005F635E"/>
    <w:rsid w:val="005F772A"/>
    <w:rsid w:val="0060259E"/>
    <w:rsid w:val="00602AC8"/>
    <w:rsid w:val="00602C3B"/>
    <w:rsid w:val="00610F29"/>
    <w:rsid w:val="00615415"/>
    <w:rsid w:val="00615867"/>
    <w:rsid w:val="00615911"/>
    <w:rsid w:val="00625C93"/>
    <w:rsid w:val="00647244"/>
    <w:rsid w:val="00686D9E"/>
    <w:rsid w:val="006A2977"/>
    <w:rsid w:val="007009CE"/>
    <w:rsid w:val="007112C8"/>
    <w:rsid w:val="00713AFE"/>
    <w:rsid w:val="00714E81"/>
    <w:rsid w:val="007179CF"/>
    <w:rsid w:val="007219FE"/>
    <w:rsid w:val="007245A3"/>
    <w:rsid w:val="00747031"/>
    <w:rsid w:val="00766B94"/>
    <w:rsid w:val="00767C35"/>
    <w:rsid w:val="007740F0"/>
    <w:rsid w:val="00785E10"/>
    <w:rsid w:val="007A1934"/>
    <w:rsid w:val="007A6258"/>
    <w:rsid w:val="007B6E00"/>
    <w:rsid w:val="007C3CF1"/>
    <w:rsid w:val="007D43DC"/>
    <w:rsid w:val="007D6ED1"/>
    <w:rsid w:val="007E1598"/>
    <w:rsid w:val="00800F52"/>
    <w:rsid w:val="008013EA"/>
    <w:rsid w:val="00816C5F"/>
    <w:rsid w:val="00822DC6"/>
    <w:rsid w:val="008372A6"/>
    <w:rsid w:val="00847049"/>
    <w:rsid w:val="008605A4"/>
    <w:rsid w:val="008758D5"/>
    <w:rsid w:val="008810ED"/>
    <w:rsid w:val="008E20AD"/>
    <w:rsid w:val="008E31A6"/>
    <w:rsid w:val="008F151E"/>
    <w:rsid w:val="008F2B0D"/>
    <w:rsid w:val="0091204A"/>
    <w:rsid w:val="00913424"/>
    <w:rsid w:val="00921711"/>
    <w:rsid w:val="00925D6E"/>
    <w:rsid w:val="0093163B"/>
    <w:rsid w:val="0093411D"/>
    <w:rsid w:val="00940831"/>
    <w:rsid w:val="009413C1"/>
    <w:rsid w:val="00946BE9"/>
    <w:rsid w:val="009512B7"/>
    <w:rsid w:val="00953BEA"/>
    <w:rsid w:val="00956A3B"/>
    <w:rsid w:val="00962F30"/>
    <w:rsid w:val="009866DA"/>
    <w:rsid w:val="009A35BD"/>
    <w:rsid w:val="009A4896"/>
    <w:rsid w:val="009B442D"/>
    <w:rsid w:val="009B4DC0"/>
    <w:rsid w:val="009C4F3E"/>
    <w:rsid w:val="009E11E4"/>
    <w:rsid w:val="009E270F"/>
    <w:rsid w:val="009F37EE"/>
    <w:rsid w:val="00A0148B"/>
    <w:rsid w:val="00A16503"/>
    <w:rsid w:val="00A353C6"/>
    <w:rsid w:val="00A45C2F"/>
    <w:rsid w:val="00A76B2C"/>
    <w:rsid w:val="00A80987"/>
    <w:rsid w:val="00A93610"/>
    <w:rsid w:val="00AA03B6"/>
    <w:rsid w:val="00AA4DC6"/>
    <w:rsid w:val="00AC5628"/>
    <w:rsid w:val="00AD158D"/>
    <w:rsid w:val="00AD2F96"/>
    <w:rsid w:val="00AE09CF"/>
    <w:rsid w:val="00AE3B1E"/>
    <w:rsid w:val="00AE3C28"/>
    <w:rsid w:val="00AE5434"/>
    <w:rsid w:val="00AF1979"/>
    <w:rsid w:val="00B00351"/>
    <w:rsid w:val="00B02946"/>
    <w:rsid w:val="00B1030C"/>
    <w:rsid w:val="00B11C20"/>
    <w:rsid w:val="00B13056"/>
    <w:rsid w:val="00B22C0F"/>
    <w:rsid w:val="00B24DA1"/>
    <w:rsid w:val="00B41A5E"/>
    <w:rsid w:val="00B46552"/>
    <w:rsid w:val="00B5503B"/>
    <w:rsid w:val="00BB2DB7"/>
    <w:rsid w:val="00BC0211"/>
    <w:rsid w:val="00BC1CF0"/>
    <w:rsid w:val="00BC3EB3"/>
    <w:rsid w:val="00BC5A45"/>
    <w:rsid w:val="00BC7DB7"/>
    <w:rsid w:val="00BD12B5"/>
    <w:rsid w:val="00BE1910"/>
    <w:rsid w:val="00C13299"/>
    <w:rsid w:val="00C203BB"/>
    <w:rsid w:val="00C2715C"/>
    <w:rsid w:val="00C703CA"/>
    <w:rsid w:val="00C76FC0"/>
    <w:rsid w:val="00C83210"/>
    <w:rsid w:val="00C832F1"/>
    <w:rsid w:val="00CB0879"/>
    <w:rsid w:val="00CB29CF"/>
    <w:rsid w:val="00CB3086"/>
    <w:rsid w:val="00CC3A01"/>
    <w:rsid w:val="00CC62E0"/>
    <w:rsid w:val="00CC77C8"/>
    <w:rsid w:val="00CD1640"/>
    <w:rsid w:val="00CD3143"/>
    <w:rsid w:val="00CD4D29"/>
    <w:rsid w:val="00CE1C2F"/>
    <w:rsid w:val="00CE71D7"/>
    <w:rsid w:val="00CF3156"/>
    <w:rsid w:val="00D1428F"/>
    <w:rsid w:val="00D14C09"/>
    <w:rsid w:val="00D202FA"/>
    <w:rsid w:val="00D23325"/>
    <w:rsid w:val="00D26E0A"/>
    <w:rsid w:val="00D432B3"/>
    <w:rsid w:val="00D46915"/>
    <w:rsid w:val="00D5014E"/>
    <w:rsid w:val="00D5584B"/>
    <w:rsid w:val="00D56F9F"/>
    <w:rsid w:val="00D60FC6"/>
    <w:rsid w:val="00D61925"/>
    <w:rsid w:val="00D655D0"/>
    <w:rsid w:val="00D7072D"/>
    <w:rsid w:val="00D70ECF"/>
    <w:rsid w:val="00D72839"/>
    <w:rsid w:val="00D729EA"/>
    <w:rsid w:val="00D81056"/>
    <w:rsid w:val="00D873D9"/>
    <w:rsid w:val="00D929F6"/>
    <w:rsid w:val="00D92A24"/>
    <w:rsid w:val="00D93F79"/>
    <w:rsid w:val="00DA33D8"/>
    <w:rsid w:val="00DA4918"/>
    <w:rsid w:val="00DA4925"/>
    <w:rsid w:val="00DB3ED0"/>
    <w:rsid w:val="00DC0863"/>
    <w:rsid w:val="00DC272B"/>
    <w:rsid w:val="00DC53B1"/>
    <w:rsid w:val="00DD02E8"/>
    <w:rsid w:val="00DD0FDF"/>
    <w:rsid w:val="00DD1149"/>
    <w:rsid w:val="00DD28E2"/>
    <w:rsid w:val="00DE581A"/>
    <w:rsid w:val="00E377D8"/>
    <w:rsid w:val="00E41305"/>
    <w:rsid w:val="00E50CC1"/>
    <w:rsid w:val="00E86D4A"/>
    <w:rsid w:val="00E916E6"/>
    <w:rsid w:val="00EA30ED"/>
    <w:rsid w:val="00EA78F7"/>
    <w:rsid w:val="00EC1572"/>
    <w:rsid w:val="00EC33BB"/>
    <w:rsid w:val="00EC4C0A"/>
    <w:rsid w:val="00ED7DC3"/>
    <w:rsid w:val="00EE72E9"/>
    <w:rsid w:val="00EF48EB"/>
    <w:rsid w:val="00EF599D"/>
    <w:rsid w:val="00F02031"/>
    <w:rsid w:val="00F3132E"/>
    <w:rsid w:val="00F41562"/>
    <w:rsid w:val="00F47C52"/>
    <w:rsid w:val="00F52682"/>
    <w:rsid w:val="00F73471"/>
    <w:rsid w:val="00F735C1"/>
    <w:rsid w:val="00F870EF"/>
    <w:rsid w:val="00FA0784"/>
    <w:rsid w:val="00FA1788"/>
    <w:rsid w:val="00FA78BD"/>
    <w:rsid w:val="00FB2CF0"/>
    <w:rsid w:val="00FB65A9"/>
    <w:rsid w:val="00FC059D"/>
    <w:rsid w:val="00FC57A7"/>
    <w:rsid w:val="00FC6032"/>
    <w:rsid w:val="00FE3B42"/>
    <w:rsid w:val="00FE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85FAC"/>
  <w15:chartTrackingRefBased/>
  <w15:docId w15:val="{875564AE-55B9-409E-80CD-456C5082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C3EB3"/>
    <w:pPr>
      <w:spacing w:before="120" w:after="120" w:line="240" w:lineRule="auto"/>
    </w:pPr>
  </w:style>
  <w:style w:type="paragraph" w:styleId="Heading1">
    <w:name w:val="heading 1"/>
    <w:basedOn w:val="Normal"/>
    <w:next w:val="Normal"/>
    <w:link w:val="Heading1Char"/>
    <w:uiPriority w:val="9"/>
    <w:semiHidden/>
    <w:qFormat/>
    <w:rsid w:val="002065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rsid w:val="002065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2065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0653A"/>
    <w:rPr>
      <w:rFonts w:asciiTheme="majorHAnsi" w:eastAsiaTheme="majorEastAsia" w:hAnsiTheme="majorHAnsi" w:cstheme="majorBidi"/>
      <w:color w:val="2E74B5" w:themeColor="accent1" w:themeShade="BF"/>
      <w:sz w:val="26"/>
      <w:szCs w:val="26"/>
    </w:rPr>
  </w:style>
  <w:style w:type="paragraph" w:customStyle="1" w:styleId="EJCDCEditor-NotestoUser">
    <w:name w:val="@EJCDC Editor - Notes to User"/>
    <w:basedOn w:val="EJCDC-Normal"/>
    <w:next w:val="EJCDC-Normal"/>
    <w:qFormat/>
    <w:rsid w:val="00946BE9"/>
    <w:pPr>
      <w:keepNext/>
      <w:numPr>
        <w:numId w:val="8"/>
      </w:numPr>
    </w:pPr>
    <w:rPr>
      <w:rFonts w:ascii="Calibri" w:hAnsi="Calibri"/>
      <w:b/>
    </w:rPr>
  </w:style>
  <w:style w:type="paragraph" w:customStyle="1" w:styleId="EJCDC-Normal">
    <w:name w:val="@EJCDC - Normal"/>
    <w:basedOn w:val="Normal"/>
    <w:qFormat/>
    <w:rsid w:val="004A4FC5"/>
    <w:pPr>
      <w:jc w:val="both"/>
    </w:pPr>
  </w:style>
  <w:style w:type="paragraph" w:customStyle="1" w:styleId="EJCDCEditor-NotestoUserPar1">
    <w:name w:val="@EJCDC Editor - Notes to User Par 1"/>
    <w:basedOn w:val="EJCDC-Normal"/>
    <w:qFormat/>
    <w:rsid w:val="00C703CA"/>
    <w:pPr>
      <w:ind w:left="360" w:hanging="360"/>
    </w:pPr>
    <w:rPr>
      <w:b/>
      <w:i/>
    </w:rPr>
  </w:style>
  <w:style w:type="paragraph" w:customStyle="1" w:styleId="EJCDCEditor-NotestoUserSubpara">
    <w:name w:val="@EJCDC Editor - Notes to User Subpar a"/>
    <w:basedOn w:val="EJCDC-Normal"/>
    <w:qFormat/>
    <w:rsid w:val="00D873D9"/>
    <w:pPr>
      <w:numPr>
        <w:numId w:val="10"/>
      </w:numPr>
      <w:ind w:left="720"/>
      <w:contextualSpacing/>
    </w:pPr>
  </w:style>
  <w:style w:type="paragraph" w:customStyle="1" w:styleId="EJCDCPageFormat-Footer">
    <w:name w:val="@EJCDC Page Format - Footer"/>
    <w:basedOn w:val="Normal"/>
    <w:rsid w:val="007112C8"/>
    <w:pPr>
      <w:pBdr>
        <w:bottom w:val="single" w:sz="6" w:space="1" w:color="auto"/>
      </w:pBdr>
      <w:spacing w:before="0" w:after="0"/>
      <w:jc w:val="center"/>
    </w:pPr>
    <w:rPr>
      <w:rFonts w:ascii="Calibri" w:eastAsia="Times New Roman" w:hAnsi="Calibri" w:cs="Times New Roman"/>
      <w:spacing w:val="-2"/>
      <w:sz w:val="16"/>
      <w:szCs w:val="16"/>
      <w:lang w:val="x-none" w:eastAsia="x-none"/>
    </w:rPr>
  </w:style>
  <w:style w:type="paragraph" w:customStyle="1" w:styleId="EJCDCTable-Entries">
    <w:name w:val="@EJCDC Table - Entries"/>
    <w:basedOn w:val="EJCDC-Normal"/>
    <w:qFormat/>
    <w:rsid w:val="008013EA"/>
    <w:pPr>
      <w:spacing w:before="0" w:after="0"/>
      <w:jc w:val="left"/>
    </w:pPr>
    <w:rPr>
      <w:sz w:val="20"/>
    </w:rPr>
  </w:style>
  <w:style w:type="paragraph" w:customStyle="1" w:styleId="EJCDCCom1-Par10">
    <w:name w:val="@EJCDC Com 1 - Par 1.0"/>
    <w:basedOn w:val="EJCDC-Normal"/>
    <w:next w:val="EJCDC-Normal"/>
    <w:qFormat/>
    <w:rsid w:val="001B6B95"/>
    <w:pPr>
      <w:keepNext/>
      <w:numPr>
        <w:numId w:val="19"/>
      </w:numPr>
      <w:spacing w:before="240" w:after="240"/>
      <w:outlineLvl w:val="0"/>
    </w:pPr>
    <w:rPr>
      <w:b/>
      <w:caps/>
    </w:rPr>
  </w:style>
  <w:style w:type="paragraph" w:customStyle="1" w:styleId="EJCDCCom2-Par11">
    <w:name w:val="@EJCDC Com 2 - Par 1.1"/>
    <w:basedOn w:val="EJCDC-Normal"/>
    <w:qFormat/>
    <w:rsid w:val="005F635E"/>
    <w:pPr>
      <w:numPr>
        <w:ilvl w:val="1"/>
        <w:numId w:val="19"/>
      </w:numPr>
      <w:ind w:left="720" w:hanging="720"/>
      <w:outlineLvl w:val="1"/>
    </w:pPr>
    <w:rPr>
      <w:i/>
    </w:rPr>
  </w:style>
  <w:style w:type="paragraph" w:customStyle="1" w:styleId="EJCDCCom3-SubparA">
    <w:name w:val="@EJCDC Com 3 - Subpar A."/>
    <w:basedOn w:val="EJCDC-Normal"/>
    <w:qFormat/>
    <w:rsid w:val="005F635E"/>
    <w:pPr>
      <w:numPr>
        <w:ilvl w:val="2"/>
        <w:numId w:val="19"/>
      </w:numPr>
      <w:tabs>
        <w:tab w:val="clear" w:pos="1152"/>
      </w:tabs>
      <w:ind w:left="1080" w:hanging="360"/>
      <w:outlineLvl w:val="2"/>
    </w:pPr>
  </w:style>
  <w:style w:type="paragraph" w:customStyle="1" w:styleId="EJCDCCom4-Subpar1">
    <w:name w:val="@EJCDC Com 4 - Subpar 1."/>
    <w:basedOn w:val="EJCDC-Normal"/>
    <w:qFormat/>
    <w:rsid w:val="005F635E"/>
    <w:pPr>
      <w:numPr>
        <w:ilvl w:val="3"/>
        <w:numId w:val="19"/>
      </w:numPr>
      <w:ind w:left="1440" w:hanging="360"/>
      <w:outlineLvl w:val="3"/>
    </w:pPr>
  </w:style>
  <w:style w:type="paragraph" w:customStyle="1" w:styleId="EJCDCCom5-Subpara">
    <w:name w:val="@EJCDC Com 5 - Subpar a."/>
    <w:basedOn w:val="EJCDC-Normal"/>
    <w:qFormat/>
    <w:rsid w:val="005F635E"/>
    <w:pPr>
      <w:numPr>
        <w:ilvl w:val="4"/>
        <w:numId w:val="19"/>
      </w:numPr>
      <w:ind w:left="1800" w:hanging="360"/>
      <w:outlineLvl w:val="4"/>
    </w:pPr>
  </w:style>
  <w:style w:type="paragraph" w:customStyle="1" w:styleId="EJCDCCom6-Subpar1">
    <w:name w:val="@EJCDC Com 6 - Subpar 1)"/>
    <w:basedOn w:val="EJCDC-Normal"/>
    <w:qFormat/>
    <w:rsid w:val="005F635E"/>
    <w:pPr>
      <w:numPr>
        <w:ilvl w:val="5"/>
        <w:numId w:val="19"/>
      </w:numPr>
      <w:ind w:left="2160" w:hanging="360"/>
      <w:outlineLvl w:val="5"/>
    </w:pPr>
  </w:style>
  <w:style w:type="paragraph" w:customStyle="1" w:styleId="EJCDCCom7-Subpari">
    <w:name w:val="@EJCDC Com 7 - Subpar i)"/>
    <w:basedOn w:val="EJCDC-Normal"/>
    <w:qFormat/>
    <w:rsid w:val="005F635E"/>
    <w:pPr>
      <w:numPr>
        <w:ilvl w:val="6"/>
        <w:numId w:val="19"/>
      </w:numPr>
      <w:ind w:left="2520" w:hanging="360"/>
      <w:outlineLvl w:val="6"/>
    </w:pPr>
  </w:style>
  <w:style w:type="paragraph" w:customStyle="1" w:styleId="EJCDCCom8-Subpara">
    <w:name w:val="@EJCDC Com 8 - Subpar (a)"/>
    <w:basedOn w:val="EJCDC-Normal"/>
    <w:qFormat/>
    <w:rsid w:val="005F635E"/>
    <w:pPr>
      <w:numPr>
        <w:ilvl w:val="7"/>
        <w:numId w:val="19"/>
      </w:numPr>
      <w:tabs>
        <w:tab w:val="clear" w:pos="3312"/>
      </w:tabs>
      <w:ind w:left="2880" w:hanging="360"/>
      <w:outlineLvl w:val="7"/>
    </w:pPr>
  </w:style>
  <w:style w:type="paragraph" w:customStyle="1" w:styleId="EJCDCCom9-Subpari">
    <w:name w:val="@EJCDC Com 9 - Subpar (i)"/>
    <w:basedOn w:val="EJCDC-Normal"/>
    <w:qFormat/>
    <w:rsid w:val="005F635E"/>
    <w:pPr>
      <w:numPr>
        <w:ilvl w:val="8"/>
        <w:numId w:val="19"/>
      </w:numPr>
      <w:tabs>
        <w:tab w:val="clear" w:pos="3744"/>
      </w:tabs>
      <w:ind w:left="3240" w:hanging="360"/>
      <w:outlineLvl w:val="8"/>
    </w:pPr>
  </w:style>
  <w:style w:type="paragraph" w:customStyle="1" w:styleId="EJCDCEditor-GuidanceNote">
    <w:name w:val="@EJCDC Editor - Guidance Note"/>
    <w:basedOn w:val="EJCDC-Normal"/>
    <w:next w:val="EJCDC-Normal"/>
    <w:qFormat/>
    <w:rsid w:val="00457EFF"/>
    <w:pPr>
      <w:keepNext/>
      <w:numPr>
        <w:numId w:val="31"/>
      </w:numPr>
      <w:spacing w:after="240"/>
    </w:pPr>
    <w:rPr>
      <w:rFonts w:ascii="Calibri" w:hAnsi="Calibri"/>
    </w:rPr>
  </w:style>
  <w:style w:type="character" w:styleId="Hyperlink">
    <w:name w:val="Hyperlink"/>
    <w:basedOn w:val="DefaultParagraphFont"/>
    <w:uiPriority w:val="99"/>
    <w:rsid w:val="00DA33D8"/>
    <w:rPr>
      <w:color w:val="0563C1" w:themeColor="hyperlink"/>
      <w:u w:val="single"/>
    </w:rPr>
  </w:style>
  <w:style w:type="paragraph" w:customStyle="1" w:styleId="EJCDCTable-Header">
    <w:name w:val="@EJCDC Table - Header"/>
    <w:basedOn w:val="EJCDC-Normal"/>
    <w:qFormat/>
    <w:rsid w:val="00946BE9"/>
    <w:pPr>
      <w:spacing w:before="0" w:after="0"/>
      <w:jc w:val="center"/>
    </w:pPr>
    <w:rPr>
      <w:b/>
      <w:sz w:val="20"/>
    </w:rPr>
  </w:style>
  <w:style w:type="paragraph" w:customStyle="1" w:styleId="EJCDCEditor-GuidanceNoteAddPar">
    <w:name w:val="@EJCDC Editor - Guidance Note Add Par"/>
    <w:basedOn w:val="EJCDC-Normal"/>
    <w:next w:val="EJCDC-Normal"/>
    <w:qFormat/>
    <w:rsid w:val="00946BE9"/>
    <w:pPr>
      <w:numPr>
        <w:numId w:val="32"/>
      </w:numPr>
      <w:jc w:val="left"/>
    </w:pPr>
    <w:rPr>
      <w:rFonts w:ascii="Calibri" w:hAnsi="Calibri"/>
    </w:rPr>
  </w:style>
  <w:style w:type="paragraph" w:customStyle="1" w:styleId="EJCDCPageFormat-Title">
    <w:name w:val="@EJCDC Page Format - Title"/>
    <w:basedOn w:val="EJCDC-Normal"/>
    <w:rsid w:val="00CB3086"/>
    <w:pPr>
      <w:spacing w:before="0" w:after="0"/>
      <w:jc w:val="center"/>
    </w:pPr>
    <w:rPr>
      <w:b/>
      <w:caps/>
      <w:sz w:val="32"/>
    </w:rPr>
  </w:style>
  <w:style w:type="paragraph" w:styleId="Footer">
    <w:name w:val="footer"/>
    <w:basedOn w:val="Normal"/>
    <w:link w:val="FooterChar"/>
    <w:uiPriority w:val="99"/>
    <w:semiHidden/>
    <w:rsid w:val="007D6ED1"/>
    <w:pPr>
      <w:tabs>
        <w:tab w:val="center" w:pos="4680"/>
        <w:tab w:val="right" w:pos="9360"/>
      </w:tabs>
      <w:spacing w:before="0" w:after="0"/>
    </w:pPr>
  </w:style>
  <w:style w:type="character" w:customStyle="1" w:styleId="FooterChar">
    <w:name w:val="Footer Char"/>
    <w:basedOn w:val="DefaultParagraphFont"/>
    <w:link w:val="Footer"/>
    <w:uiPriority w:val="99"/>
    <w:semiHidden/>
    <w:rsid w:val="007D6ED1"/>
  </w:style>
  <w:style w:type="paragraph" w:customStyle="1" w:styleId="Footer-Center-Bottom">
    <w:name w:val="Footer-Center-Bottom"/>
    <w:basedOn w:val="Normal"/>
    <w:rsid w:val="004950FB"/>
    <w:pPr>
      <w:pBdr>
        <w:bottom w:val="single" w:sz="6" w:space="1" w:color="auto"/>
      </w:pBdr>
      <w:spacing w:before="0" w:after="0"/>
      <w:jc w:val="center"/>
    </w:pPr>
    <w:rPr>
      <w:rFonts w:ascii="Calibri" w:eastAsia="Times New Roman" w:hAnsi="Calibri" w:cs="Times New Roman"/>
      <w:spacing w:val="-2"/>
      <w:sz w:val="16"/>
      <w:szCs w:val="16"/>
      <w:lang w:val="x-none" w:eastAsia="x-none"/>
    </w:rPr>
  </w:style>
  <w:style w:type="paragraph" w:styleId="Header">
    <w:name w:val="header"/>
    <w:basedOn w:val="Normal"/>
    <w:link w:val="HeaderChar"/>
    <w:uiPriority w:val="99"/>
    <w:semiHidden/>
    <w:rsid w:val="00403D65"/>
    <w:pPr>
      <w:tabs>
        <w:tab w:val="center" w:pos="4680"/>
        <w:tab w:val="right" w:pos="9360"/>
      </w:tabs>
      <w:spacing w:before="0" w:after="0"/>
    </w:pPr>
  </w:style>
  <w:style w:type="character" w:customStyle="1" w:styleId="HeaderChar">
    <w:name w:val="Header Char"/>
    <w:basedOn w:val="DefaultParagraphFont"/>
    <w:link w:val="Header"/>
    <w:uiPriority w:val="99"/>
    <w:semiHidden/>
    <w:rsid w:val="00403D65"/>
  </w:style>
  <w:style w:type="character" w:styleId="UnresolvedMention">
    <w:name w:val="Unresolved Mention"/>
    <w:basedOn w:val="DefaultParagraphFont"/>
    <w:uiPriority w:val="99"/>
    <w:semiHidden/>
    <w:unhideWhenUsed/>
    <w:rsid w:val="00AE0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7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ED825-8728-45A4-9806-4611A7CD3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 Veach</dc:creator>
  <cp:keywords/>
  <dc:description/>
  <cp:lastModifiedBy>Stacy Patrick</cp:lastModifiedBy>
  <cp:revision>6</cp:revision>
  <cp:lastPrinted>2025-04-30T20:26:00Z</cp:lastPrinted>
  <dcterms:created xsi:type="dcterms:W3CDTF">2026-03-24T16:17:00Z</dcterms:created>
  <dcterms:modified xsi:type="dcterms:W3CDTF">2026-03-25T15:23:00Z</dcterms:modified>
</cp:coreProperties>
</file>