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572"/>
        <w:tblW w:w="0" w:type="auto"/>
        <w:tblLook w:val="04A0" w:firstRow="1" w:lastRow="0" w:firstColumn="1" w:lastColumn="0" w:noHBand="0" w:noVBand="1"/>
      </w:tblPr>
      <w:tblGrid>
        <w:gridCol w:w="5129"/>
      </w:tblGrid>
      <w:tr w:rsidR="00EA79A4" w:rsidRPr="00976603" w14:paraId="6682CF7B" w14:textId="77777777" w:rsidTr="00976603">
        <w:trPr>
          <w:trHeight w:val="12466"/>
        </w:trPr>
        <w:tc>
          <w:tcPr>
            <w:tcW w:w="5129" w:type="dxa"/>
          </w:tcPr>
          <w:p w14:paraId="01B5898B" w14:textId="0E55B29E" w:rsidR="00EA79A4" w:rsidRPr="00E60791" w:rsidRDefault="00EA79A4" w:rsidP="00976603">
            <w:pPr>
              <w:jc w:val="center"/>
              <w:rPr>
                <w:rFonts w:ascii="Edwardian Script ITC" w:hAnsi="Edwardian Script ITC"/>
                <w:b/>
                <w:bCs/>
                <w:sz w:val="40"/>
                <w:szCs w:val="40"/>
              </w:rPr>
            </w:pPr>
            <w:r w:rsidRPr="00E60791">
              <w:rPr>
                <w:rFonts w:ascii="Edwardian Script ITC" w:hAnsi="Edwardian Script ITC"/>
                <w:b/>
                <w:bCs/>
                <w:sz w:val="40"/>
                <w:szCs w:val="40"/>
              </w:rPr>
              <w:t>Laborer</w:t>
            </w:r>
            <w:r w:rsidR="00976603" w:rsidRPr="00E60791">
              <w:rPr>
                <w:rFonts w:ascii="Edwardian Script ITC" w:hAnsi="Edwardian Script ITC"/>
                <w:b/>
                <w:bCs/>
                <w:sz w:val="40"/>
                <w:szCs w:val="40"/>
              </w:rPr>
              <w:t>s</w:t>
            </w:r>
            <w:r w:rsidRPr="00E60791">
              <w:rPr>
                <w:rFonts w:ascii="Edwardian Script ITC" w:hAnsi="Edwardian Script ITC"/>
                <w:b/>
                <w:bCs/>
                <w:sz w:val="40"/>
                <w:szCs w:val="40"/>
              </w:rPr>
              <w:t xml:space="preserve"> &amp; Harvester</w:t>
            </w:r>
          </w:p>
          <w:p w14:paraId="77144D19" w14:textId="26B6F5EA" w:rsidR="00EA79A4" w:rsidRPr="00E60791" w:rsidRDefault="00976603" w:rsidP="00976603">
            <w:pPr>
              <w:jc w:val="center"/>
              <w:rPr>
                <w:rFonts w:ascii="Edwardian Script ITC" w:hAnsi="Edwardian Script ITC"/>
                <w:b/>
                <w:bCs/>
                <w:sz w:val="40"/>
                <w:szCs w:val="40"/>
              </w:rPr>
            </w:pPr>
            <w:r w:rsidRPr="00E60791">
              <w:rPr>
                <w:rFonts w:ascii="Edwardian Script ITC" w:hAnsi="Edwardian Script ITC"/>
                <w:b/>
                <w:bCs/>
                <w:sz w:val="40"/>
                <w:szCs w:val="40"/>
              </w:rPr>
              <w:t>Worshippers</w:t>
            </w:r>
          </w:p>
          <w:p w14:paraId="5404DA17" w14:textId="77777777" w:rsidR="00976603" w:rsidRPr="00C96241" w:rsidRDefault="00976603" w:rsidP="00976603">
            <w:pPr>
              <w:jc w:val="center"/>
              <w:rPr>
                <w:b/>
                <w:bCs/>
                <w:sz w:val="36"/>
                <w:szCs w:val="36"/>
              </w:rPr>
            </w:pPr>
          </w:p>
          <w:p w14:paraId="587C3ADB" w14:textId="614D2808" w:rsidR="00EA79A4" w:rsidRPr="00976603" w:rsidRDefault="00EA79A4" w:rsidP="00976603">
            <w:pPr>
              <w:pStyle w:val="ListParagraph"/>
              <w:numPr>
                <w:ilvl w:val="0"/>
                <w:numId w:val="2"/>
              </w:numPr>
              <w:ind w:left="1800"/>
              <w:rPr>
                <w:b/>
                <w:bCs/>
                <w:sz w:val="28"/>
                <w:szCs w:val="28"/>
              </w:rPr>
            </w:pPr>
            <w:r w:rsidRPr="00976603">
              <w:rPr>
                <w:b/>
                <w:bCs/>
                <w:sz w:val="28"/>
                <w:szCs w:val="28"/>
              </w:rPr>
              <w:t>Matthew 9:38</w:t>
            </w:r>
          </w:p>
          <w:p w14:paraId="6805B38A" w14:textId="3F0EDF97" w:rsidR="00EA79A4" w:rsidRPr="00976603" w:rsidRDefault="00EA79A4" w:rsidP="00976603">
            <w:pPr>
              <w:pStyle w:val="ListParagraph"/>
              <w:numPr>
                <w:ilvl w:val="0"/>
                <w:numId w:val="2"/>
              </w:numPr>
              <w:ind w:left="1800"/>
              <w:rPr>
                <w:b/>
                <w:bCs/>
                <w:sz w:val="28"/>
                <w:szCs w:val="28"/>
              </w:rPr>
            </w:pPr>
            <w:r w:rsidRPr="00976603">
              <w:rPr>
                <w:b/>
                <w:bCs/>
                <w:sz w:val="28"/>
                <w:szCs w:val="28"/>
              </w:rPr>
              <w:t>Proverbs 10:5</w:t>
            </w:r>
          </w:p>
          <w:p w14:paraId="38A47048" w14:textId="7CE73548" w:rsidR="00EA79A4" w:rsidRPr="00976603" w:rsidRDefault="00EA79A4" w:rsidP="00976603">
            <w:pPr>
              <w:pStyle w:val="ListParagraph"/>
              <w:numPr>
                <w:ilvl w:val="0"/>
                <w:numId w:val="2"/>
              </w:numPr>
              <w:ind w:left="1800"/>
              <w:rPr>
                <w:b/>
                <w:bCs/>
                <w:sz w:val="28"/>
                <w:szCs w:val="28"/>
              </w:rPr>
            </w:pPr>
            <w:r w:rsidRPr="00976603">
              <w:rPr>
                <w:b/>
                <w:bCs/>
                <w:sz w:val="28"/>
                <w:szCs w:val="28"/>
              </w:rPr>
              <w:t>Jeremiah 8:20</w:t>
            </w:r>
          </w:p>
          <w:p w14:paraId="4CF41865" w14:textId="6C491B1F" w:rsidR="00EA79A4" w:rsidRPr="00976603" w:rsidRDefault="00C96241" w:rsidP="00976603">
            <w:pPr>
              <w:pStyle w:val="ListParagraph"/>
              <w:numPr>
                <w:ilvl w:val="0"/>
                <w:numId w:val="2"/>
              </w:numPr>
              <w:ind w:left="1800"/>
              <w:rPr>
                <w:b/>
                <w:bCs/>
                <w:sz w:val="28"/>
                <w:szCs w:val="28"/>
              </w:rPr>
            </w:pPr>
            <w:r w:rsidRPr="00976603">
              <w:rPr>
                <w:b/>
                <w:bCs/>
                <w:sz w:val="28"/>
                <w:szCs w:val="28"/>
              </w:rPr>
              <w:t>Isaiah 9:3</w:t>
            </w:r>
          </w:p>
          <w:p w14:paraId="4BA25C30" w14:textId="05F255C3" w:rsidR="00C96241" w:rsidRPr="00976603" w:rsidRDefault="00C96241" w:rsidP="00976603">
            <w:pPr>
              <w:pStyle w:val="ListParagraph"/>
              <w:numPr>
                <w:ilvl w:val="0"/>
                <w:numId w:val="2"/>
              </w:numPr>
              <w:ind w:left="1800"/>
              <w:rPr>
                <w:b/>
                <w:bCs/>
                <w:sz w:val="28"/>
                <w:szCs w:val="28"/>
              </w:rPr>
            </w:pPr>
            <w:r w:rsidRPr="00976603">
              <w:rPr>
                <w:b/>
                <w:bCs/>
                <w:sz w:val="28"/>
                <w:szCs w:val="28"/>
              </w:rPr>
              <w:t>Joel 2:23,23</w:t>
            </w:r>
          </w:p>
          <w:p w14:paraId="3CD0C6CC" w14:textId="4440493A" w:rsidR="00C96241" w:rsidRPr="00976603" w:rsidRDefault="00C96241" w:rsidP="00976603">
            <w:pPr>
              <w:pStyle w:val="ListParagraph"/>
              <w:numPr>
                <w:ilvl w:val="0"/>
                <w:numId w:val="2"/>
              </w:numPr>
              <w:ind w:left="1800"/>
              <w:rPr>
                <w:b/>
                <w:bCs/>
                <w:sz w:val="28"/>
                <w:szCs w:val="28"/>
              </w:rPr>
            </w:pPr>
            <w:r w:rsidRPr="00976603">
              <w:rPr>
                <w:b/>
                <w:bCs/>
                <w:sz w:val="28"/>
                <w:szCs w:val="28"/>
              </w:rPr>
              <w:t>Jeremiah 5:24</w:t>
            </w:r>
          </w:p>
          <w:p w14:paraId="7146051E" w14:textId="09461F31" w:rsidR="00C96241" w:rsidRPr="00976603" w:rsidRDefault="00C96241" w:rsidP="00976603">
            <w:pPr>
              <w:pStyle w:val="ListParagraph"/>
              <w:numPr>
                <w:ilvl w:val="0"/>
                <w:numId w:val="2"/>
              </w:numPr>
              <w:ind w:left="1800"/>
              <w:rPr>
                <w:b/>
                <w:bCs/>
                <w:sz w:val="28"/>
                <w:szCs w:val="28"/>
              </w:rPr>
            </w:pPr>
            <w:r w:rsidRPr="00976603">
              <w:rPr>
                <w:b/>
                <w:bCs/>
                <w:sz w:val="28"/>
                <w:szCs w:val="28"/>
              </w:rPr>
              <w:t>Deuteronomy 24:19</w:t>
            </w:r>
          </w:p>
          <w:p w14:paraId="62275BD6" w14:textId="4ECC22F6" w:rsidR="00C96241" w:rsidRPr="00976603" w:rsidRDefault="00C96241" w:rsidP="00976603">
            <w:pPr>
              <w:pStyle w:val="ListParagraph"/>
              <w:numPr>
                <w:ilvl w:val="0"/>
                <w:numId w:val="2"/>
              </w:numPr>
              <w:ind w:left="1800"/>
              <w:rPr>
                <w:b/>
                <w:bCs/>
                <w:sz w:val="28"/>
                <w:szCs w:val="28"/>
              </w:rPr>
            </w:pPr>
            <w:r w:rsidRPr="00976603">
              <w:rPr>
                <w:b/>
                <w:bCs/>
                <w:sz w:val="28"/>
                <w:szCs w:val="28"/>
              </w:rPr>
              <w:t>Luke 10:2</w:t>
            </w:r>
          </w:p>
          <w:p w14:paraId="0866073F" w14:textId="2881E080" w:rsidR="00C96241" w:rsidRPr="00976603" w:rsidRDefault="00C96241" w:rsidP="00976603">
            <w:pPr>
              <w:pStyle w:val="ListParagraph"/>
              <w:numPr>
                <w:ilvl w:val="0"/>
                <w:numId w:val="2"/>
              </w:numPr>
              <w:ind w:left="1800"/>
              <w:rPr>
                <w:b/>
                <w:bCs/>
                <w:sz w:val="28"/>
                <w:szCs w:val="28"/>
              </w:rPr>
            </w:pPr>
            <w:r w:rsidRPr="00976603">
              <w:rPr>
                <w:b/>
                <w:bCs/>
                <w:sz w:val="28"/>
                <w:szCs w:val="28"/>
              </w:rPr>
              <w:t>Leviticus 19:10</w:t>
            </w:r>
          </w:p>
          <w:p w14:paraId="198E4533" w14:textId="569CB5A2" w:rsidR="00C96241" w:rsidRPr="00976603" w:rsidRDefault="005F0347" w:rsidP="00976603">
            <w:pPr>
              <w:pStyle w:val="ListParagraph"/>
              <w:numPr>
                <w:ilvl w:val="0"/>
                <w:numId w:val="2"/>
              </w:numPr>
              <w:ind w:left="1800"/>
              <w:rPr>
                <w:b/>
                <w:bCs/>
                <w:sz w:val="28"/>
                <w:szCs w:val="28"/>
              </w:rPr>
            </w:pPr>
            <w:r w:rsidRPr="00976603">
              <w:rPr>
                <w:b/>
                <w:bCs/>
                <w:sz w:val="28"/>
                <w:szCs w:val="28"/>
              </w:rPr>
              <w:t>Gen. 27:28</w:t>
            </w:r>
          </w:p>
          <w:p w14:paraId="54F0DFBE" w14:textId="5922F6E7" w:rsidR="005F0347" w:rsidRPr="00976603" w:rsidRDefault="005F0347" w:rsidP="00976603">
            <w:pPr>
              <w:pStyle w:val="ListParagraph"/>
              <w:numPr>
                <w:ilvl w:val="0"/>
                <w:numId w:val="2"/>
              </w:numPr>
              <w:ind w:left="1800"/>
              <w:rPr>
                <w:b/>
                <w:bCs/>
                <w:sz w:val="28"/>
                <w:szCs w:val="28"/>
              </w:rPr>
            </w:pPr>
            <w:r w:rsidRPr="00976603">
              <w:rPr>
                <w:b/>
                <w:bCs/>
                <w:sz w:val="28"/>
                <w:szCs w:val="28"/>
              </w:rPr>
              <w:t>Proverbs 3:10</w:t>
            </w:r>
          </w:p>
          <w:p w14:paraId="1FC504F3" w14:textId="7C3FF8A5" w:rsidR="00976603" w:rsidRPr="00976603" w:rsidRDefault="00976603" w:rsidP="00976603">
            <w:pPr>
              <w:pStyle w:val="ListParagraph"/>
              <w:numPr>
                <w:ilvl w:val="0"/>
                <w:numId w:val="2"/>
              </w:numPr>
              <w:ind w:left="1800"/>
              <w:rPr>
                <w:b/>
                <w:bCs/>
                <w:sz w:val="28"/>
                <w:szCs w:val="28"/>
              </w:rPr>
            </w:pPr>
            <w:r w:rsidRPr="00976603">
              <w:rPr>
                <w:b/>
                <w:bCs/>
                <w:sz w:val="28"/>
                <w:szCs w:val="28"/>
              </w:rPr>
              <w:t>Colossians 4:2</w:t>
            </w:r>
          </w:p>
          <w:p w14:paraId="3D32D6CA" w14:textId="4547018B" w:rsidR="00976603" w:rsidRPr="00976603" w:rsidRDefault="00976603" w:rsidP="00976603">
            <w:pPr>
              <w:pStyle w:val="ListParagraph"/>
              <w:numPr>
                <w:ilvl w:val="0"/>
                <w:numId w:val="2"/>
              </w:numPr>
              <w:ind w:left="1800"/>
              <w:rPr>
                <w:b/>
                <w:bCs/>
                <w:sz w:val="28"/>
                <w:szCs w:val="28"/>
              </w:rPr>
            </w:pPr>
            <w:r w:rsidRPr="00976603">
              <w:rPr>
                <w:b/>
                <w:bCs/>
                <w:sz w:val="28"/>
                <w:szCs w:val="28"/>
              </w:rPr>
              <w:t>I Timothy 4:4</w:t>
            </w:r>
          </w:p>
          <w:p w14:paraId="40A6C3AC" w14:textId="4FA956CA" w:rsidR="005F0347" w:rsidRPr="00976603" w:rsidRDefault="005F0347" w:rsidP="00976603">
            <w:pPr>
              <w:pStyle w:val="ListParagraph"/>
              <w:numPr>
                <w:ilvl w:val="0"/>
                <w:numId w:val="2"/>
              </w:numPr>
              <w:ind w:left="1800"/>
              <w:rPr>
                <w:b/>
                <w:bCs/>
                <w:sz w:val="28"/>
                <w:szCs w:val="28"/>
              </w:rPr>
            </w:pPr>
            <w:r w:rsidRPr="00976603">
              <w:rPr>
                <w:b/>
                <w:bCs/>
                <w:sz w:val="28"/>
                <w:szCs w:val="28"/>
              </w:rPr>
              <w:t>Psalms 31:19-22</w:t>
            </w:r>
          </w:p>
          <w:p w14:paraId="2E735EDF" w14:textId="459051E7" w:rsidR="005F0347" w:rsidRPr="00976603" w:rsidRDefault="005F0347" w:rsidP="00976603">
            <w:pPr>
              <w:pStyle w:val="ListParagraph"/>
              <w:numPr>
                <w:ilvl w:val="0"/>
                <w:numId w:val="2"/>
              </w:numPr>
              <w:ind w:left="1800"/>
              <w:rPr>
                <w:b/>
                <w:bCs/>
                <w:sz w:val="28"/>
                <w:szCs w:val="28"/>
              </w:rPr>
            </w:pPr>
            <w:r w:rsidRPr="00976603">
              <w:rPr>
                <w:b/>
                <w:bCs/>
                <w:sz w:val="28"/>
                <w:szCs w:val="28"/>
              </w:rPr>
              <w:t>Proverbs 25</w:t>
            </w:r>
            <w:r w:rsidR="004C4B61" w:rsidRPr="00976603">
              <w:rPr>
                <w:b/>
                <w:bCs/>
                <w:sz w:val="28"/>
                <w:szCs w:val="28"/>
              </w:rPr>
              <w:t>:13</w:t>
            </w:r>
          </w:p>
          <w:p w14:paraId="4CA2ECA0" w14:textId="7AEB8634" w:rsidR="004C4B61" w:rsidRPr="00976603" w:rsidRDefault="004C4B61" w:rsidP="00976603">
            <w:pPr>
              <w:pStyle w:val="ListParagraph"/>
              <w:numPr>
                <w:ilvl w:val="0"/>
                <w:numId w:val="2"/>
              </w:numPr>
              <w:ind w:left="1800"/>
              <w:rPr>
                <w:b/>
                <w:bCs/>
                <w:sz w:val="28"/>
                <w:szCs w:val="28"/>
              </w:rPr>
            </w:pPr>
            <w:r w:rsidRPr="00976603">
              <w:rPr>
                <w:b/>
                <w:bCs/>
                <w:sz w:val="28"/>
                <w:szCs w:val="28"/>
              </w:rPr>
              <w:t>John 4:35</w:t>
            </w:r>
          </w:p>
          <w:p w14:paraId="388870A0" w14:textId="75D8E6B6" w:rsidR="004C4B61" w:rsidRPr="00976603" w:rsidRDefault="004C4B61" w:rsidP="00976603">
            <w:pPr>
              <w:pStyle w:val="ListParagraph"/>
              <w:numPr>
                <w:ilvl w:val="0"/>
                <w:numId w:val="2"/>
              </w:numPr>
              <w:ind w:left="1800"/>
              <w:rPr>
                <w:b/>
                <w:bCs/>
                <w:sz w:val="28"/>
                <w:szCs w:val="28"/>
              </w:rPr>
            </w:pPr>
            <w:r w:rsidRPr="00976603">
              <w:rPr>
                <w:b/>
                <w:bCs/>
                <w:sz w:val="28"/>
                <w:szCs w:val="28"/>
              </w:rPr>
              <w:t>II Samuel 23:13-17</w:t>
            </w:r>
          </w:p>
          <w:p w14:paraId="7D60102B" w14:textId="16700D99" w:rsidR="004C4B61" w:rsidRPr="00976603" w:rsidRDefault="005623C8" w:rsidP="00976603">
            <w:pPr>
              <w:pStyle w:val="ListParagraph"/>
              <w:numPr>
                <w:ilvl w:val="0"/>
                <w:numId w:val="2"/>
              </w:numPr>
              <w:ind w:left="1800"/>
              <w:rPr>
                <w:b/>
                <w:bCs/>
                <w:sz w:val="28"/>
                <w:szCs w:val="28"/>
              </w:rPr>
            </w:pPr>
            <w:r w:rsidRPr="00976603">
              <w:rPr>
                <w:b/>
                <w:bCs/>
                <w:sz w:val="28"/>
                <w:szCs w:val="28"/>
              </w:rPr>
              <w:t>Galatians 6:9</w:t>
            </w:r>
          </w:p>
          <w:p w14:paraId="63C675EE" w14:textId="560CF216" w:rsidR="005623C8" w:rsidRPr="00976603" w:rsidRDefault="005623C8" w:rsidP="00976603">
            <w:pPr>
              <w:pStyle w:val="ListParagraph"/>
              <w:numPr>
                <w:ilvl w:val="0"/>
                <w:numId w:val="2"/>
              </w:numPr>
              <w:ind w:left="1800"/>
              <w:rPr>
                <w:b/>
                <w:bCs/>
                <w:sz w:val="28"/>
                <w:szCs w:val="28"/>
              </w:rPr>
            </w:pPr>
            <w:r w:rsidRPr="00976603">
              <w:rPr>
                <w:b/>
                <w:bCs/>
                <w:sz w:val="28"/>
                <w:szCs w:val="28"/>
              </w:rPr>
              <w:t>Psalms 145:15</w:t>
            </w:r>
          </w:p>
          <w:p w14:paraId="49B00D95" w14:textId="7DC3A91F" w:rsidR="005623C8" w:rsidRPr="00976603" w:rsidRDefault="005623C8" w:rsidP="00976603">
            <w:pPr>
              <w:pStyle w:val="ListParagraph"/>
              <w:numPr>
                <w:ilvl w:val="0"/>
                <w:numId w:val="2"/>
              </w:numPr>
              <w:ind w:left="1800"/>
              <w:rPr>
                <w:b/>
                <w:bCs/>
                <w:sz w:val="28"/>
                <w:szCs w:val="28"/>
              </w:rPr>
            </w:pPr>
            <w:r w:rsidRPr="00976603">
              <w:rPr>
                <w:b/>
                <w:bCs/>
                <w:sz w:val="28"/>
                <w:szCs w:val="28"/>
              </w:rPr>
              <w:t>Psalms 104:27</w:t>
            </w:r>
          </w:p>
          <w:p w14:paraId="563C1002" w14:textId="43BA1FD3" w:rsidR="005623C8" w:rsidRPr="00976603" w:rsidRDefault="005623C8" w:rsidP="00976603">
            <w:pPr>
              <w:pStyle w:val="ListParagraph"/>
              <w:numPr>
                <w:ilvl w:val="0"/>
                <w:numId w:val="2"/>
              </w:numPr>
              <w:ind w:left="1800"/>
              <w:rPr>
                <w:b/>
                <w:bCs/>
                <w:sz w:val="28"/>
                <w:szCs w:val="28"/>
              </w:rPr>
            </w:pPr>
            <w:r w:rsidRPr="00976603">
              <w:rPr>
                <w:b/>
                <w:bCs/>
                <w:sz w:val="28"/>
                <w:szCs w:val="28"/>
              </w:rPr>
              <w:t>Matthew 24:45</w:t>
            </w:r>
          </w:p>
          <w:p w14:paraId="5663CD8C" w14:textId="536C3A5E" w:rsidR="005623C8" w:rsidRPr="00976603" w:rsidRDefault="005623C8" w:rsidP="00976603">
            <w:pPr>
              <w:pStyle w:val="ListParagraph"/>
              <w:numPr>
                <w:ilvl w:val="0"/>
                <w:numId w:val="2"/>
              </w:numPr>
              <w:ind w:left="1800"/>
              <w:rPr>
                <w:b/>
                <w:bCs/>
                <w:sz w:val="28"/>
                <w:szCs w:val="28"/>
              </w:rPr>
            </w:pPr>
            <w:r w:rsidRPr="00976603">
              <w:rPr>
                <w:b/>
                <w:bCs/>
                <w:sz w:val="28"/>
                <w:szCs w:val="28"/>
              </w:rPr>
              <w:t>Ezra 34:26</w:t>
            </w:r>
          </w:p>
          <w:p w14:paraId="7A080F19" w14:textId="4F19991B" w:rsidR="005623C8" w:rsidRPr="00976603" w:rsidRDefault="00976603" w:rsidP="00976603">
            <w:pPr>
              <w:pStyle w:val="ListParagraph"/>
              <w:numPr>
                <w:ilvl w:val="0"/>
                <w:numId w:val="2"/>
              </w:numPr>
              <w:ind w:left="1800"/>
              <w:rPr>
                <w:b/>
                <w:bCs/>
                <w:sz w:val="28"/>
                <w:szCs w:val="28"/>
              </w:rPr>
            </w:pPr>
            <w:r w:rsidRPr="00976603">
              <w:rPr>
                <w:b/>
                <w:bCs/>
                <w:sz w:val="28"/>
                <w:szCs w:val="28"/>
              </w:rPr>
              <w:t>Hosea 6:11</w:t>
            </w:r>
          </w:p>
          <w:p w14:paraId="1395436C" w14:textId="5E8BF4A7" w:rsidR="00976603" w:rsidRPr="00976603" w:rsidRDefault="00976603" w:rsidP="00976603">
            <w:pPr>
              <w:pStyle w:val="ListParagraph"/>
              <w:numPr>
                <w:ilvl w:val="0"/>
                <w:numId w:val="2"/>
              </w:numPr>
              <w:ind w:left="1800"/>
              <w:rPr>
                <w:b/>
                <w:bCs/>
                <w:sz w:val="28"/>
                <w:szCs w:val="28"/>
              </w:rPr>
            </w:pPr>
            <w:r w:rsidRPr="00976603">
              <w:rPr>
                <w:b/>
                <w:bCs/>
                <w:sz w:val="28"/>
                <w:szCs w:val="28"/>
              </w:rPr>
              <w:t>II Corinthians 9:11</w:t>
            </w:r>
          </w:p>
          <w:p w14:paraId="08CF66B9" w14:textId="5012F874" w:rsidR="00C96241" w:rsidRPr="00976603" w:rsidRDefault="00976603" w:rsidP="00976603">
            <w:pPr>
              <w:pStyle w:val="ListParagraph"/>
              <w:numPr>
                <w:ilvl w:val="0"/>
                <w:numId w:val="2"/>
              </w:numPr>
              <w:ind w:left="1800"/>
              <w:rPr>
                <w:b/>
                <w:bCs/>
                <w:sz w:val="28"/>
                <w:szCs w:val="28"/>
              </w:rPr>
            </w:pPr>
            <w:r w:rsidRPr="00976603">
              <w:rPr>
                <w:b/>
                <w:bCs/>
                <w:sz w:val="28"/>
                <w:szCs w:val="28"/>
              </w:rPr>
              <w:t>Philippians 4:6</w:t>
            </w:r>
          </w:p>
          <w:p w14:paraId="02D25482" w14:textId="13B7D6AD" w:rsidR="00976603" w:rsidRPr="00976603" w:rsidRDefault="00976603" w:rsidP="00976603">
            <w:pPr>
              <w:pStyle w:val="ListParagraph"/>
              <w:numPr>
                <w:ilvl w:val="0"/>
                <w:numId w:val="2"/>
              </w:numPr>
              <w:ind w:left="1800"/>
              <w:rPr>
                <w:b/>
                <w:bCs/>
                <w:sz w:val="28"/>
                <w:szCs w:val="28"/>
              </w:rPr>
            </w:pPr>
            <w:r w:rsidRPr="00976603">
              <w:rPr>
                <w:b/>
                <w:bCs/>
                <w:sz w:val="28"/>
                <w:szCs w:val="28"/>
              </w:rPr>
              <w:t>Revelations 7:12</w:t>
            </w:r>
          </w:p>
          <w:p w14:paraId="0EB37149" w14:textId="58C7D08A" w:rsidR="00976603" w:rsidRPr="00976603" w:rsidRDefault="00976603" w:rsidP="00976603">
            <w:pPr>
              <w:pStyle w:val="ListParagraph"/>
              <w:numPr>
                <w:ilvl w:val="0"/>
                <w:numId w:val="2"/>
              </w:numPr>
              <w:ind w:left="1800"/>
              <w:rPr>
                <w:b/>
                <w:bCs/>
                <w:sz w:val="28"/>
                <w:szCs w:val="28"/>
              </w:rPr>
            </w:pPr>
            <w:r w:rsidRPr="00976603">
              <w:rPr>
                <w:b/>
                <w:bCs/>
                <w:sz w:val="28"/>
                <w:szCs w:val="28"/>
              </w:rPr>
              <w:t>Colossians 2:7</w:t>
            </w:r>
          </w:p>
          <w:p w14:paraId="0498222B" w14:textId="5A3C70F9" w:rsidR="00976603" w:rsidRPr="00976603" w:rsidRDefault="00976603" w:rsidP="00976603">
            <w:pPr>
              <w:pStyle w:val="ListParagraph"/>
              <w:numPr>
                <w:ilvl w:val="0"/>
                <w:numId w:val="2"/>
              </w:numPr>
              <w:ind w:left="1800"/>
              <w:rPr>
                <w:b/>
                <w:bCs/>
                <w:sz w:val="28"/>
                <w:szCs w:val="28"/>
              </w:rPr>
            </w:pPr>
            <w:r w:rsidRPr="00976603">
              <w:rPr>
                <w:b/>
                <w:bCs/>
                <w:sz w:val="28"/>
                <w:szCs w:val="28"/>
              </w:rPr>
              <w:t>Psalms 26:7</w:t>
            </w:r>
          </w:p>
          <w:p w14:paraId="5BC6D87F" w14:textId="6DD4719E" w:rsidR="00976603" w:rsidRPr="00976603" w:rsidRDefault="00976603" w:rsidP="00976603">
            <w:pPr>
              <w:pStyle w:val="ListParagraph"/>
              <w:numPr>
                <w:ilvl w:val="0"/>
                <w:numId w:val="2"/>
              </w:numPr>
              <w:ind w:left="1800"/>
              <w:rPr>
                <w:b/>
                <w:bCs/>
                <w:sz w:val="28"/>
                <w:szCs w:val="28"/>
              </w:rPr>
            </w:pPr>
            <w:r w:rsidRPr="00976603">
              <w:rPr>
                <w:b/>
                <w:bCs/>
                <w:sz w:val="28"/>
                <w:szCs w:val="28"/>
              </w:rPr>
              <w:t xml:space="preserve">Isaiah 51:3 </w:t>
            </w:r>
          </w:p>
          <w:p w14:paraId="0A17ADB7" w14:textId="33CB3D9F" w:rsidR="00976603" w:rsidRPr="00976603" w:rsidRDefault="00976603" w:rsidP="00976603">
            <w:pPr>
              <w:pStyle w:val="ListParagraph"/>
              <w:numPr>
                <w:ilvl w:val="0"/>
                <w:numId w:val="2"/>
              </w:numPr>
              <w:ind w:left="1800"/>
              <w:rPr>
                <w:b/>
                <w:bCs/>
                <w:sz w:val="28"/>
                <w:szCs w:val="28"/>
              </w:rPr>
            </w:pPr>
            <w:r w:rsidRPr="00976603">
              <w:rPr>
                <w:b/>
                <w:bCs/>
                <w:sz w:val="28"/>
                <w:szCs w:val="28"/>
              </w:rPr>
              <w:t>Jonah 2:9</w:t>
            </w:r>
          </w:p>
          <w:p w14:paraId="611BEB30" w14:textId="77777777" w:rsidR="00C96241" w:rsidRPr="00976603" w:rsidRDefault="00C96241" w:rsidP="00976603">
            <w:pPr>
              <w:rPr>
                <w:b/>
                <w:bCs/>
              </w:rPr>
            </w:pPr>
          </w:p>
          <w:p w14:paraId="481EF3FB" w14:textId="13158B95" w:rsidR="00EA79A4" w:rsidRPr="00EA79A4" w:rsidRDefault="00EA79A4" w:rsidP="00976603">
            <w:pPr>
              <w:rPr>
                <w:b/>
                <w:bCs/>
                <w:sz w:val="28"/>
                <w:szCs w:val="28"/>
              </w:rPr>
            </w:pPr>
          </w:p>
        </w:tc>
      </w:tr>
    </w:tbl>
    <w:p w14:paraId="4FA90210" w14:textId="2F357916" w:rsidR="006A32A1" w:rsidRPr="00976603" w:rsidRDefault="00E60791" w:rsidP="00E60791">
      <w:pPr>
        <w:jc w:val="center"/>
        <w:rPr>
          <w:b/>
          <w:bCs/>
          <w:i/>
          <w:iCs/>
          <w:sz w:val="36"/>
          <w:szCs w:val="36"/>
        </w:rPr>
      </w:pPr>
      <w:r>
        <w:rPr>
          <w:b/>
          <w:bCs/>
          <w:i/>
          <w:iCs/>
          <w:noProof/>
          <w:sz w:val="36"/>
          <w:szCs w:val="36"/>
        </w:rPr>
        <mc:AlternateContent>
          <mc:Choice Requires="wps">
            <w:drawing>
              <wp:anchor distT="0" distB="0" distL="114300" distR="114300" simplePos="0" relativeHeight="251660288" behindDoc="0" locked="0" layoutInCell="1" allowOverlap="1" wp14:anchorId="16DD434A" wp14:editId="730A58CD">
                <wp:simplePos x="0" y="0"/>
                <wp:positionH relativeFrom="column">
                  <wp:posOffset>3939602</wp:posOffset>
                </wp:positionH>
                <wp:positionV relativeFrom="paragraph">
                  <wp:posOffset>6697745</wp:posOffset>
                </wp:positionV>
                <wp:extent cx="2356539" cy="323959"/>
                <wp:effectExtent l="0" t="0" r="24765" b="19050"/>
                <wp:wrapNone/>
                <wp:docPr id="1" name="Text Box 1"/>
                <wp:cNvGraphicFramePr/>
                <a:graphic xmlns:a="http://schemas.openxmlformats.org/drawingml/2006/main">
                  <a:graphicData uri="http://schemas.microsoft.com/office/word/2010/wordprocessingShape">
                    <wps:wsp>
                      <wps:cNvSpPr txBox="1"/>
                      <wps:spPr>
                        <a:xfrm>
                          <a:off x="0" y="0"/>
                          <a:ext cx="2356539" cy="323959"/>
                        </a:xfrm>
                        <a:prstGeom prst="rect">
                          <a:avLst/>
                        </a:prstGeom>
                        <a:solidFill>
                          <a:schemeClr val="lt1"/>
                        </a:solidFill>
                        <a:ln w="6350">
                          <a:solidFill>
                            <a:prstClr val="black"/>
                          </a:solidFill>
                        </a:ln>
                      </wps:spPr>
                      <wps:txbx>
                        <w:txbxContent>
                          <w:p w14:paraId="48C2D760" w14:textId="65591285" w:rsidR="00E60791" w:rsidRPr="00E60791" w:rsidRDefault="00E60791">
                            <w:pPr>
                              <w:rPr>
                                <w:rFonts w:ascii="Edwardian Script ITC" w:hAnsi="Edwardian Script ITC"/>
                                <w:b/>
                                <w:bCs/>
                                <w:sz w:val="28"/>
                                <w:szCs w:val="28"/>
                              </w:rPr>
                            </w:pPr>
                            <w:r w:rsidRPr="00E60791">
                              <w:rPr>
                                <w:rFonts w:ascii="Edwardian Script ITC" w:hAnsi="Edwardian Script ITC"/>
                                <w:b/>
                                <w:bCs/>
                                <w:sz w:val="28"/>
                                <w:szCs w:val="28"/>
                              </w:rPr>
                              <w:t>Overseer Vanessa Everett, Sr. Pastor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DD434A" id="_x0000_t202" coordsize="21600,21600" o:spt="202" path="m,l,21600r21600,l21600,xe">
                <v:stroke joinstyle="miter"/>
                <v:path gradientshapeok="t" o:connecttype="rect"/>
              </v:shapetype>
              <v:shape id="Text Box 1" o:spid="_x0000_s1026" type="#_x0000_t202" style="position:absolute;left:0;text-align:left;margin-left:310.2pt;margin-top:527.4pt;width:185.5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" fillcolor="white [3201]" strokeweight=".5pt">
                <v:textbox>
                  <w:txbxContent>
                    <w:p w14:paraId="48C2D760" w14:textId="65591285" w:rsidR="00E60791" w:rsidRPr="00E60791" w:rsidRDefault="00E60791">
                      <w:pPr>
                        <w:rPr>
                          <w:rFonts w:ascii="Edwardian Script ITC" w:hAnsi="Edwardian Script ITC"/>
                          <w:b/>
                          <w:bCs/>
                          <w:sz w:val="28"/>
                          <w:szCs w:val="28"/>
                        </w:rPr>
                      </w:pPr>
                      <w:r w:rsidRPr="00E60791">
                        <w:rPr>
                          <w:rFonts w:ascii="Edwardian Script ITC" w:hAnsi="Edwardian Script ITC"/>
                          <w:b/>
                          <w:bCs/>
                          <w:sz w:val="28"/>
                          <w:szCs w:val="28"/>
                        </w:rPr>
                        <w:t>Overseer Vanessa Everett, Sr. Pastor</w:t>
                      </w:r>
                    </w:p>
                  </w:txbxContent>
                </v:textbox>
              </v:shape>
            </w:pict>
          </mc:Fallback>
        </mc:AlternateContent>
      </w:r>
      <w:r w:rsidRPr="00976603">
        <w:rPr>
          <w:b/>
          <w:bCs/>
          <w:i/>
          <w:iCs/>
          <w:noProof/>
          <w:sz w:val="36"/>
          <w:szCs w:val="36"/>
        </w:rPr>
        <mc:AlternateContent>
          <mc:Choice Requires="wpg">
            <w:drawing>
              <wp:anchor distT="0" distB="0" distL="114300" distR="114300" simplePos="0" relativeHeight="251659264" behindDoc="0" locked="0" layoutInCell="1" allowOverlap="1" wp14:anchorId="7BBFEDD1" wp14:editId="72C02E02">
                <wp:simplePos x="0" y="0"/>
                <wp:positionH relativeFrom="page">
                  <wp:posOffset>4686953</wp:posOffset>
                </wp:positionH>
                <wp:positionV relativeFrom="page">
                  <wp:posOffset>1207008</wp:posOffset>
                </wp:positionV>
                <wp:extent cx="2823210" cy="6379873"/>
                <wp:effectExtent l="0" t="0" r="15240" b="20955"/>
                <wp:wrapSquare wrapText="bothSides"/>
                <wp:docPr id="211" name="Group 211"/>
                <wp:cNvGraphicFramePr/>
                <a:graphic xmlns:a="http://schemas.openxmlformats.org/drawingml/2006/main">
                  <a:graphicData uri="http://schemas.microsoft.com/office/word/2010/wordprocessingGroup">
                    <wpg:wgp>
                      <wpg:cNvGrpSpPr/>
                      <wpg:grpSpPr>
                        <a:xfrm>
                          <a:off x="0" y="0"/>
                          <a:ext cx="2823210" cy="6379873"/>
                          <a:chOff x="-142319" y="1038746"/>
                          <a:chExt cx="2823671" cy="6379900"/>
                        </a:xfrm>
                      </wpg:grpSpPr>
                      <wps:wsp>
                        <wps:cNvPr id="212" name="AutoShape 14"/>
                        <wps:cNvSpPr>
                          <a:spLocks noChangeArrowheads="1"/>
                        </wps:cNvSpPr>
                        <wps:spPr bwMode="auto">
                          <a:xfrm>
                            <a:off x="-142319" y="1038746"/>
                            <a:ext cx="2823671" cy="6379900"/>
                          </a:xfrm>
                          <a:prstGeom prst="rect">
                            <a:avLst/>
                          </a:prstGeom>
                          <a:solidFill>
                            <a:schemeClr val="bg1"/>
                          </a:solidFill>
                          <a:ln w="15875">
                            <a:solidFill>
                              <a:schemeClr val="bg1"/>
                            </a:solidFill>
                          </a:ln>
                        </wps:spPr>
                        <wps:style>
                          <a:lnRef idx="0">
                            <a:scrgbClr r="0" g="0" b="0"/>
                          </a:lnRef>
                          <a:fillRef idx="1002">
                            <a:schemeClr val="lt2"/>
                          </a:fillRef>
                          <a:effectRef idx="0">
                            <a:scrgbClr r="0" g="0" b="0"/>
                          </a:effectRef>
                          <a:fontRef idx="major"/>
                        </wps:style>
                        <wps:txbx>
                          <w:txbxContent>
                            <w:p w14:paraId="374F6293" w14:textId="2727C569" w:rsidR="00976603" w:rsidRDefault="00976603">
                              <w:pPr>
                                <w:rPr>
                                  <w:color w:val="44546A" w:themeColor="text2"/>
                                </w:rPr>
                              </w:pPr>
                              <w:r w:rsidRPr="00437B0E">
                                <w:rPr>
                                  <w:b/>
                                  <w:bCs/>
                                  <w:i/>
                                  <w:iCs/>
                                  <w:color w:val="44546A" w:themeColor="text2"/>
                                  <w:sz w:val="28"/>
                                  <w:szCs w:val="28"/>
                                </w:rPr>
                                <w:t>Laborer</w:t>
                              </w:r>
                              <w:r>
                                <w:rPr>
                                  <w:color w:val="44546A" w:themeColor="text2"/>
                                </w:rPr>
                                <w:t xml:space="preserve"> – a worker, one who nay be considered an unskilled worker.  </w:t>
                              </w:r>
                              <w:r w:rsidR="004E41CC">
                                <w:rPr>
                                  <w:color w:val="44546A" w:themeColor="text2"/>
                                </w:rPr>
                                <w:t>However, when</w:t>
                              </w:r>
                              <w:r>
                                <w:rPr>
                                  <w:color w:val="44546A" w:themeColor="text2"/>
                                </w:rPr>
                                <w:t xml:space="preserve"> we consider our appointment or assignment </w:t>
                              </w:r>
                              <w:r w:rsidR="004E41CC">
                                <w:rPr>
                                  <w:color w:val="44546A" w:themeColor="text2"/>
                                </w:rPr>
                                <w:t>as a worker for the Lord, we must understand that He will equip and qualify us to work.  We in turn must be responsible to take advantage of studying the word and practicing His instructions for a victorious and abundant life.</w:t>
                              </w:r>
                            </w:p>
                            <w:p w14:paraId="3BCD1EBE" w14:textId="02EA0D5F" w:rsidR="004E41CC" w:rsidRDefault="004E41CC">
                              <w:pPr>
                                <w:rPr>
                                  <w:color w:val="44546A" w:themeColor="text2"/>
                                </w:rPr>
                              </w:pPr>
                              <w:r w:rsidRPr="00437B0E">
                                <w:rPr>
                                  <w:b/>
                                  <w:bCs/>
                                  <w:i/>
                                  <w:iCs/>
                                  <w:color w:val="44546A" w:themeColor="text2"/>
                                  <w:sz w:val="28"/>
                                  <w:szCs w:val="28"/>
                                </w:rPr>
                                <w:t>Harvester</w:t>
                              </w:r>
                              <w:r>
                                <w:rPr>
                                  <w:color w:val="44546A" w:themeColor="text2"/>
                                </w:rPr>
                                <w:t xml:space="preserve"> – one who gathers a crop, or in the spiritual sense</w:t>
                              </w:r>
                              <w:r w:rsidR="0017015E">
                                <w:rPr>
                                  <w:color w:val="44546A" w:themeColor="text2"/>
                                </w:rPr>
                                <w:t xml:space="preserve">, one who gathers souls for the Kingdom. </w:t>
                              </w:r>
                              <w:r w:rsidR="00720646">
                                <w:rPr>
                                  <w:color w:val="44546A" w:themeColor="text2"/>
                                </w:rPr>
                                <w:t>So,</w:t>
                              </w:r>
                              <w:r w:rsidR="0017015E">
                                <w:rPr>
                                  <w:color w:val="44546A" w:themeColor="text2"/>
                                </w:rPr>
                                <w:t xml:space="preserve"> our instructions come from the word of God “Go into the all the world…”</w:t>
                              </w:r>
                            </w:p>
                            <w:p w14:paraId="1874C108" w14:textId="68952A1A" w:rsidR="0017015E" w:rsidRDefault="0017015E">
                              <w:pPr>
                                <w:rPr>
                                  <w:color w:val="44546A" w:themeColor="text2"/>
                                </w:rPr>
                              </w:pPr>
                              <w:r w:rsidRPr="00437B0E">
                                <w:rPr>
                                  <w:b/>
                                  <w:bCs/>
                                  <w:i/>
                                  <w:iCs/>
                                  <w:color w:val="44546A" w:themeColor="text2"/>
                                  <w:sz w:val="28"/>
                                  <w:szCs w:val="28"/>
                                </w:rPr>
                                <w:t xml:space="preserve">Worshipper </w:t>
                              </w:r>
                              <w:r>
                                <w:rPr>
                                  <w:color w:val="44546A" w:themeColor="text2"/>
                                </w:rPr>
                                <w:t xml:space="preserve">– one who shows love, </w:t>
                              </w:r>
                              <w:r w:rsidR="00437B0E">
                                <w:rPr>
                                  <w:color w:val="44546A" w:themeColor="text2"/>
                                </w:rPr>
                                <w:t>reverence,</w:t>
                              </w:r>
                              <w:r>
                                <w:rPr>
                                  <w:color w:val="44546A" w:themeColor="text2"/>
                                </w:rPr>
                                <w:t xml:space="preserve"> and adoration.  </w:t>
                              </w:r>
                              <w:r w:rsidR="00437B0E">
                                <w:rPr>
                                  <w:color w:val="44546A" w:themeColor="text2"/>
                                </w:rPr>
                                <w:t>After</w:t>
                              </w:r>
                              <w:r>
                                <w:rPr>
                                  <w:color w:val="44546A" w:themeColor="text2"/>
                                </w:rPr>
                                <w:t xml:space="preserve"> we have patiently done the will of God</w:t>
                              </w:r>
                              <w:r w:rsidR="00437B0E">
                                <w:rPr>
                                  <w:color w:val="44546A" w:themeColor="text2"/>
                                </w:rPr>
                                <w:t>, we will receive the promise (the harvest He promises in abundance).  So, we worship and bless Him for who He is: worthy of our praise.</w:t>
                              </w:r>
                            </w:p>
                            <w:p w14:paraId="3D7D064E" w14:textId="0C2FA4B9" w:rsidR="00437B0E" w:rsidRDefault="00437B0E">
                              <w:pPr>
                                <w:rPr>
                                  <w:color w:val="44546A" w:themeColor="text2"/>
                                </w:rPr>
                              </w:pPr>
                              <w:r>
                                <w:rPr>
                                  <w:color w:val="44546A" w:themeColor="text2"/>
                                </w:rPr>
                                <w:t>This is our season of thanksgiving, as laborers who have sown, planted, and watered.  God is going to give the harvest: souls, refreshing to the saints, peace, and fulfill his promises.</w:t>
                              </w:r>
                            </w:p>
                          </w:txbxContent>
                        </wps:txbx>
                        <wps:bodyPr rot="0" vert="horz" wrap="square" lIns="182880" tIns="457200" rIns="182880" bIns="73152" anchor="t" anchorCtr="0" upright="1">
                          <a:noAutofit/>
                        </wps:bodyPr>
                      </wps:wsp>
                      <wps:wsp>
                        <wps:cNvPr id="214" name="Rectangle 214"/>
                        <wps:cNvSpPr/>
                        <wps:spPr>
                          <a:xfrm>
                            <a:off x="51015" y="7061565"/>
                            <a:ext cx="2331720" cy="118745"/>
                          </a:xfrm>
                          <a:prstGeom prst="rect">
                            <a:avLst/>
                          </a:prstGeom>
                          <a:solidFill>
                            <a:schemeClr val="accent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59AA2" w14:textId="77777777" w:rsidR="00976603" w:rsidRDefault="0097660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BFEDD1" id="Group 211" o:spid="_x0000_s1027" style="position:absolute;left:0;text-align:left;margin-left:369.05pt;margin-top:95.05pt;width:222.3pt;height:502.35pt;z-index:251659264;mso-position-horizontal-relative:page;mso-position-vertical-relative:page" coordorigin="-1423,10387" coordsize="28236,6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">
                <v:rect id="AutoShape 14" o:spid="_x0000_s1028" style="position:absolute;left:-1423;top:10387;width:28236;height:6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" fillcolor="white [3212]" strokecolor="white [3212]" strokeweight="1.25pt">
                  <v:textbox inset="14.4pt,36pt,14.4pt,5.76pt">
                    <w:txbxContent>
                      <w:p w14:paraId="374F6293" w14:textId="2727C569" w:rsidR="00976603" w:rsidRDefault="00976603">
                        <w:pPr>
                          <w:rPr>
                            <w:color w:val="44546A" w:themeColor="text2"/>
                          </w:rPr>
                        </w:pPr>
                        <w:r w:rsidRPr="00437B0E">
                          <w:rPr>
                            <w:b/>
                            <w:bCs/>
                            <w:i/>
                            <w:iCs/>
                            <w:color w:val="44546A" w:themeColor="text2"/>
                            <w:sz w:val="28"/>
                            <w:szCs w:val="28"/>
                          </w:rPr>
                          <w:t>Laborer</w:t>
                        </w:r>
                        <w:r>
                          <w:rPr>
                            <w:color w:val="44546A" w:themeColor="text2"/>
                          </w:rPr>
                          <w:t xml:space="preserve"> – a worker, one who nay be considered an unskilled worker.  </w:t>
                        </w:r>
                        <w:r w:rsidR="004E41CC">
                          <w:rPr>
                            <w:color w:val="44546A" w:themeColor="text2"/>
                          </w:rPr>
                          <w:t>However, when</w:t>
                        </w:r>
                        <w:r>
                          <w:rPr>
                            <w:color w:val="44546A" w:themeColor="text2"/>
                          </w:rPr>
                          <w:t xml:space="preserve"> we consider our appointment or assignment </w:t>
                        </w:r>
                        <w:r w:rsidR="004E41CC">
                          <w:rPr>
                            <w:color w:val="44546A" w:themeColor="text2"/>
                          </w:rPr>
                          <w:t>as a worker for the Lord, we must understand that He will equip and qualify us to work.  We in turn must be responsible to take advantage of studying the word and practicing His instructions for a victorious and abundant life.</w:t>
                        </w:r>
                      </w:p>
                      <w:p w14:paraId="3BCD1EBE" w14:textId="02EA0D5F" w:rsidR="004E41CC" w:rsidRDefault="004E41CC">
                        <w:pPr>
                          <w:rPr>
                            <w:color w:val="44546A" w:themeColor="text2"/>
                          </w:rPr>
                        </w:pPr>
                        <w:r w:rsidRPr="00437B0E">
                          <w:rPr>
                            <w:b/>
                            <w:bCs/>
                            <w:i/>
                            <w:iCs/>
                            <w:color w:val="44546A" w:themeColor="text2"/>
                            <w:sz w:val="28"/>
                            <w:szCs w:val="28"/>
                          </w:rPr>
                          <w:t>Harvester</w:t>
                        </w:r>
                        <w:r>
                          <w:rPr>
                            <w:color w:val="44546A" w:themeColor="text2"/>
                          </w:rPr>
                          <w:t xml:space="preserve"> – one who gathers a crop, or in the spiritual sense</w:t>
                        </w:r>
                        <w:r w:rsidR="0017015E">
                          <w:rPr>
                            <w:color w:val="44546A" w:themeColor="text2"/>
                          </w:rPr>
                          <w:t xml:space="preserve">, one who gathers souls for the Kingdom. </w:t>
                        </w:r>
                        <w:r w:rsidR="00720646">
                          <w:rPr>
                            <w:color w:val="44546A" w:themeColor="text2"/>
                          </w:rPr>
                          <w:t>So,</w:t>
                        </w:r>
                        <w:r w:rsidR="0017015E">
                          <w:rPr>
                            <w:color w:val="44546A" w:themeColor="text2"/>
                          </w:rPr>
                          <w:t xml:space="preserve"> our instructions come from the word of God “Go into the all the world…”</w:t>
                        </w:r>
                      </w:p>
                      <w:p w14:paraId="1874C108" w14:textId="68952A1A" w:rsidR="0017015E" w:rsidRDefault="0017015E">
                        <w:pPr>
                          <w:rPr>
                            <w:color w:val="44546A" w:themeColor="text2"/>
                          </w:rPr>
                        </w:pPr>
                        <w:r w:rsidRPr="00437B0E">
                          <w:rPr>
                            <w:b/>
                            <w:bCs/>
                            <w:i/>
                            <w:iCs/>
                            <w:color w:val="44546A" w:themeColor="text2"/>
                            <w:sz w:val="28"/>
                            <w:szCs w:val="28"/>
                          </w:rPr>
                          <w:t xml:space="preserve">Worshipper </w:t>
                        </w:r>
                        <w:r>
                          <w:rPr>
                            <w:color w:val="44546A" w:themeColor="text2"/>
                          </w:rPr>
                          <w:t xml:space="preserve">– one who shows love, </w:t>
                        </w:r>
                        <w:r w:rsidR="00437B0E">
                          <w:rPr>
                            <w:color w:val="44546A" w:themeColor="text2"/>
                          </w:rPr>
                          <w:t>reverence,</w:t>
                        </w:r>
                        <w:r>
                          <w:rPr>
                            <w:color w:val="44546A" w:themeColor="text2"/>
                          </w:rPr>
                          <w:t xml:space="preserve"> and adoration.  </w:t>
                        </w:r>
                        <w:r w:rsidR="00437B0E">
                          <w:rPr>
                            <w:color w:val="44546A" w:themeColor="text2"/>
                          </w:rPr>
                          <w:t>After</w:t>
                        </w:r>
                        <w:r>
                          <w:rPr>
                            <w:color w:val="44546A" w:themeColor="text2"/>
                          </w:rPr>
                          <w:t xml:space="preserve"> we have patiently done the will of God</w:t>
                        </w:r>
                        <w:r w:rsidR="00437B0E">
                          <w:rPr>
                            <w:color w:val="44546A" w:themeColor="text2"/>
                          </w:rPr>
                          <w:t>, we will receive the promise (the harvest He promises in abundance).  So, we worship and bless Him for who He is: worthy of our praise.</w:t>
                        </w:r>
                      </w:p>
                      <w:p w14:paraId="3D7D064E" w14:textId="0C2FA4B9" w:rsidR="00437B0E" w:rsidRDefault="00437B0E">
                        <w:pPr>
                          <w:rPr>
                            <w:color w:val="44546A" w:themeColor="text2"/>
                          </w:rPr>
                        </w:pPr>
                        <w:r>
                          <w:rPr>
                            <w:color w:val="44546A" w:themeColor="text2"/>
                          </w:rPr>
                          <w:t>This is our season of thanksgiving, as laborers who have sown, planted, and watered.  God is going to give the harvest: souls, refreshing to the saints, peace, and fulfill his promises.</w:t>
                        </w:r>
                      </w:p>
                    </w:txbxContent>
                  </v:textbox>
                </v:rect>
                <v:rect id="Rectangle 214" o:spid="_x0000_s1029" style="position:absolute;left:510;top:70615;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" fillcolor="#4472c4 [3204]" strokecolor="white [3212]" strokeweight="1pt">
                  <v:textbox inset="14.4pt,14.4pt,14.4pt,28.8pt">
                    <w:txbxContent>
                      <w:p w14:paraId="4A859AA2" w14:textId="77777777" w:rsidR="00976603" w:rsidRDefault="00976603">
                        <w:pPr>
                          <w:spacing w:before="240"/>
                          <w:rPr>
                            <w:color w:val="FFFFFF" w:themeColor="background1"/>
                          </w:rPr>
                        </w:pPr>
                      </w:p>
                    </w:txbxContent>
                  </v:textbox>
                </v:rect>
                <w10:wrap type="square" anchorx="page" anchory="page"/>
              </v:group>
            </w:pict>
          </mc:Fallback>
        </mc:AlternateContent>
      </w:r>
      <w:r w:rsidR="00976603" w:rsidRPr="00976603">
        <w:rPr>
          <w:b/>
          <w:bCs/>
          <w:i/>
          <w:iCs/>
          <w:sz w:val="36"/>
          <w:szCs w:val="36"/>
        </w:rPr>
        <w:t>November Scripture Reading</w:t>
      </w:r>
    </w:p>
    <w:sectPr w:rsidR="006A32A1" w:rsidRPr="00976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BD3"/>
    <w:multiLevelType w:val="hybridMultilevel"/>
    <w:tmpl w:val="33D0FFF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98D5243"/>
    <w:multiLevelType w:val="hybridMultilevel"/>
    <w:tmpl w:val="652A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42"/>
    <w:rsid w:val="0017015E"/>
    <w:rsid w:val="00437B0E"/>
    <w:rsid w:val="004C4B61"/>
    <w:rsid w:val="004E41CC"/>
    <w:rsid w:val="005623C8"/>
    <w:rsid w:val="005F0347"/>
    <w:rsid w:val="006A32A1"/>
    <w:rsid w:val="00720646"/>
    <w:rsid w:val="00826E03"/>
    <w:rsid w:val="00976603"/>
    <w:rsid w:val="00C65C42"/>
    <w:rsid w:val="00C96241"/>
    <w:rsid w:val="00E60791"/>
    <w:rsid w:val="00EA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95F0"/>
  <w15:chartTrackingRefBased/>
  <w15:docId w15:val="{1A3FCDFA-F34E-49B0-9446-4DB4DD22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BDB7-D7E0-4515-8816-C76A4211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Olivia Bacote</cp:lastModifiedBy>
  <cp:revision>2</cp:revision>
  <dcterms:created xsi:type="dcterms:W3CDTF">2020-11-07T15:25:00Z</dcterms:created>
  <dcterms:modified xsi:type="dcterms:W3CDTF">2020-11-07T15:25:00Z</dcterms:modified>
</cp:coreProperties>
</file>