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2D" w:rsidRDefault="008D6346">
      <w:pPr>
        <w:spacing w:after="660" w:line="259" w:lineRule="auto"/>
        <w:ind w:left="83" w:firstLine="0"/>
        <w:jc w:val="center"/>
      </w:pPr>
      <w:r>
        <w:t>Resolution No. 22-02</w:t>
      </w:r>
    </w:p>
    <w:p w:rsidR="00C9322D" w:rsidRDefault="008D6346">
      <w:pPr>
        <w:spacing w:after="381" w:line="261" w:lineRule="auto"/>
        <w:ind w:left="-5"/>
      </w:pPr>
      <w:r>
        <w:rPr>
          <w:b/>
        </w:rPr>
        <w:t>A RESOLUTION OF THE CITY OF SEDAN, KANSAS TO LEVY A PROPERTY TAX RATE THAT MAY EXCEED THE REVENUE NEUTRAL RATE;</w:t>
      </w:r>
    </w:p>
    <w:p w:rsidR="00C9322D" w:rsidRDefault="008D6346">
      <w:pPr>
        <w:spacing w:after="11"/>
        <w:ind w:left="-5"/>
      </w:pPr>
      <w:r>
        <w:t xml:space="preserve">           </w:t>
      </w:r>
      <w:r>
        <w:rPr>
          <w:b/>
        </w:rPr>
        <w:t>WHEREAS</w:t>
      </w:r>
      <w:r>
        <w:t xml:space="preserve">, the Revenue Neutral Rate for the City of Sedan was calculated as 76.636 mills by the </w:t>
      </w:r>
    </w:p>
    <w:p w:rsidR="00C9322D" w:rsidRDefault="008D6346">
      <w:pPr>
        <w:ind w:left="-5"/>
      </w:pPr>
      <w:r>
        <w:t>Chautauqua County Clerk; and</w:t>
      </w:r>
    </w:p>
    <w:p w:rsidR="00C9322D" w:rsidRDefault="008D6346">
      <w:pPr>
        <w:ind w:left="-5"/>
      </w:pPr>
      <w:r>
        <w:t xml:space="preserve">           </w:t>
      </w:r>
      <w:r>
        <w:rPr>
          <w:b/>
        </w:rPr>
        <w:t>WHEREAS</w:t>
      </w:r>
      <w:r>
        <w:t>, the budget proposed by the Governing Body of the City of Sedan may require the levy of a property tax rate to exceed the Revenue Neutral Rate; and</w:t>
      </w:r>
    </w:p>
    <w:p w:rsidR="00C9322D" w:rsidRDefault="008D6346">
      <w:pPr>
        <w:ind w:left="-5"/>
      </w:pPr>
      <w:r>
        <w:t xml:space="preserve">           </w:t>
      </w:r>
      <w:r>
        <w:rPr>
          <w:b/>
        </w:rPr>
        <w:t>WHEREAS</w:t>
      </w:r>
      <w:r>
        <w:t>, the Governing Body held a hearing on Aug</w:t>
      </w:r>
      <w:r>
        <w:t>ust 24, 2022 allowing all interested taxpayers desiring to be heard an opportunity to give oral testimony; and</w:t>
      </w:r>
    </w:p>
    <w:p w:rsidR="00C9322D" w:rsidRDefault="008D6346">
      <w:pPr>
        <w:ind w:left="-5"/>
      </w:pPr>
      <w:r>
        <w:t xml:space="preserve">          </w:t>
      </w:r>
      <w:r>
        <w:rPr>
          <w:b/>
        </w:rPr>
        <w:t>WHEREAS</w:t>
      </w:r>
      <w:r>
        <w:t>, the Governing Body of the City of Sedan, having heard testimony, may still find it necessary to exceed the Revenue Neutral Rat</w:t>
      </w:r>
      <w:r>
        <w:t>e.</w:t>
      </w:r>
    </w:p>
    <w:p w:rsidR="00C9322D" w:rsidRDefault="008D6346">
      <w:pPr>
        <w:spacing w:after="381" w:line="261" w:lineRule="auto"/>
        <w:ind w:left="-5"/>
      </w:pPr>
      <w:r>
        <w:rPr>
          <w:b/>
        </w:rPr>
        <w:t xml:space="preserve">          NOW, THEREFORE, BE IT RESOLVED BY THE GOVERNING BODY OF THE CITY OF SEDAN:</w:t>
      </w:r>
    </w:p>
    <w:p w:rsidR="00C9322D" w:rsidRDefault="008D6346">
      <w:pPr>
        <w:ind w:left="-5"/>
      </w:pPr>
      <w:r>
        <w:t xml:space="preserve">          The City of Sedan shall levy a property tax rate that may exceed the Revenue Neutral Rate of 76.636 mills.</w:t>
      </w:r>
    </w:p>
    <w:p w:rsidR="00C9322D" w:rsidRDefault="008D6346">
      <w:pPr>
        <w:spacing w:after="691"/>
        <w:ind w:left="-5"/>
      </w:pPr>
      <w:r>
        <w:t>This resolution shall take effect and be in force i</w:t>
      </w:r>
      <w:r>
        <w:t>mmediately upon its adoption and shall remain in effect until future action is taken by the Governing Body.</w:t>
      </w:r>
    </w:p>
    <w:p w:rsidR="008D6346" w:rsidRDefault="008D6346">
      <w:pPr>
        <w:spacing w:after="0"/>
        <w:ind w:left="-5"/>
      </w:pPr>
      <w:r>
        <w:t xml:space="preserve">  </w:t>
      </w:r>
    </w:p>
    <w:p w:rsidR="008D6346" w:rsidRDefault="008D6346" w:rsidP="008D6346">
      <w:pPr>
        <w:spacing w:after="0"/>
        <w:ind w:left="630" w:hanging="547"/>
      </w:pPr>
      <w:r>
        <w:t xml:space="preserve">        </w:t>
      </w:r>
      <w:r>
        <w:t xml:space="preserve"> </w:t>
      </w:r>
      <w:r>
        <w:rPr>
          <w:b/>
        </w:rPr>
        <w:t>ADOPTED</w:t>
      </w:r>
      <w:r>
        <w:t xml:space="preserve"> this 24th day of August, 2022</w:t>
      </w:r>
      <w:r>
        <w:t xml:space="preserve"> and SIGNED by the Mayor.          </w:t>
      </w:r>
    </w:p>
    <w:p w:rsidR="008D6346" w:rsidRDefault="008D6346" w:rsidP="008D6346">
      <w:pPr>
        <w:spacing w:after="0"/>
        <w:ind w:left="630" w:hanging="547"/>
      </w:pPr>
    </w:p>
    <w:p w:rsidR="008D6346" w:rsidRDefault="008D6346" w:rsidP="008D6346">
      <w:pPr>
        <w:spacing w:after="0"/>
        <w:ind w:left="630" w:hanging="547"/>
      </w:pPr>
    </w:p>
    <w:p w:rsidR="008D6346" w:rsidRDefault="008D6346" w:rsidP="008D6346">
      <w:pPr>
        <w:spacing w:after="0"/>
        <w:ind w:left="630" w:hanging="547"/>
      </w:pPr>
    </w:p>
    <w:p w:rsidR="008D6346" w:rsidRDefault="008D6346" w:rsidP="008D6346">
      <w:pPr>
        <w:spacing w:after="0"/>
        <w:ind w:left="630" w:hanging="547"/>
      </w:pPr>
      <w:r>
        <w:t xml:space="preserve">         </w:t>
      </w:r>
      <w:r>
        <w:t>____________________________</w:t>
      </w:r>
    </w:p>
    <w:p w:rsidR="00C9322D" w:rsidRDefault="008D6346" w:rsidP="008D6346">
      <w:pPr>
        <w:spacing w:after="0"/>
        <w:ind w:left="630" w:hanging="547"/>
      </w:pPr>
      <w:r>
        <w:t xml:space="preserve">         </w:t>
      </w:r>
      <w:r>
        <w:t xml:space="preserve"> Mayor</w:t>
      </w:r>
    </w:p>
    <w:p w:rsidR="008D6346" w:rsidRDefault="008D6346" w:rsidP="008D6346">
      <w:pPr>
        <w:spacing w:after="0"/>
        <w:ind w:left="630" w:hanging="547"/>
      </w:pPr>
    </w:p>
    <w:p w:rsidR="008D6346" w:rsidRDefault="008D6346" w:rsidP="008D6346">
      <w:pPr>
        <w:spacing w:after="0"/>
        <w:ind w:left="630" w:hanging="547"/>
      </w:pPr>
    </w:p>
    <w:p w:rsidR="00C9322D" w:rsidRDefault="008D6346">
      <w:pPr>
        <w:spacing w:after="5"/>
        <w:ind w:left="-5"/>
      </w:pPr>
      <w:r>
        <w:t xml:space="preserve">   </w:t>
      </w:r>
      <w:r>
        <w:t xml:space="preserve">       Attested:</w:t>
      </w:r>
    </w:p>
    <w:p w:rsidR="008D6346" w:rsidRDefault="008D6346">
      <w:pPr>
        <w:spacing w:after="5"/>
        <w:ind w:left="-5"/>
      </w:pPr>
      <w:bookmarkStart w:id="0" w:name="_GoBack"/>
      <w:bookmarkEnd w:id="0"/>
    </w:p>
    <w:p w:rsidR="00C9322D" w:rsidRDefault="008D6346">
      <w:pPr>
        <w:spacing w:after="5"/>
        <w:ind w:left="-5"/>
      </w:pPr>
      <w:r>
        <w:t xml:space="preserve">          ______________________________</w:t>
      </w:r>
    </w:p>
    <w:p w:rsidR="00C9322D" w:rsidRDefault="008D6346">
      <w:pPr>
        <w:ind w:left="-5"/>
      </w:pPr>
      <w:r>
        <w:t xml:space="preserve">          City Clerk</w:t>
      </w:r>
    </w:p>
    <w:sectPr w:rsidR="00C9322D">
      <w:pgSz w:w="12240" w:h="15840"/>
      <w:pgMar w:top="1440" w:right="1149" w:bottom="1440" w:left="4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2D"/>
    <w:rsid w:val="008D6346"/>
    <w:rsid w:val="00C9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9CB77C-0CD1-4178-BE85-08A47A6B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87" w:line="254" w:lineRule="auto"/>
      <w:ind w:left="9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Budget Form - Short</dc:title>
  <dc:subject/>
  <dc:creator>Barbara Butts</dc:creator>
  <cp:keywords/>
  <cp:lastModifiedBy>Sherry</cp:lastModifiedBy>
  <cp:revision>2</cp:revision>
  <dcterms:created xsi:type="dcterms:W3CDTF">2022-08-12T20:49:00Z</dcterms:created>
  <dcterms:modified xsi:type="dcterms:W3CDTF">2022-08-12T20:49:00Z</dcterms:modified>
</cp:coreProperties>
</file>