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4CBA" w14:textId="3E8BF271" w:rsidR="00B0786B" w:rsidRDefault="007C6E21" w:rsidP="00B0786B">
      <w:pPr>
        <w:jc w:val="center"/>
        <w:rPr>
          <w:b/>
          <w:bCs/>
          <w:color w:val="4C94D8" w:themeColor="text2" w:themeTint="80"/>
          <w:sz w:val="30"/>
          <w:szCs w:val="30"/>
        </w:rPr>
      </w:pPr>
      <w:r>
        <w:rPr>
          <w:b/>
          <w:bCs/>
          <w:noProof/>
          <w:color w:val="0E2841" w:themeColor="text2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9E0A45B" wp14:editId="5BF9CDF8">
            <wp:simplePos x="0" y="0"/>
            <wp:positionH relativeFrom="column">
              <wp:posOffset>2032000</wp:posOffset>
            </wp:positionH>
            <wp:positionV relativeFrom="paragraph">
              <wp:posOffset>-312420</wp:posOffset>
            </wp:positionV>
            <wp:extent cx="2222500" cy="1625600"/>
            <wp:effectExtent l="0" t="0" r="0" b="0"/>
            <wp:wrapNone/>
            <wp:docPr id="1943346861" name="Picture 3" descr="A logo for a child's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46861" name="Picture 3" descr="A logo for a child's schoo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31D61" w14:textId="77777777" w:rsidR="007C6E21" w:rsidRDefault="007C6E21" w:rsidP="00B0786B">
      <w:pPr>
        <w:jc w:val="center"/>
        <w:rPr>
          <w:b/>
          <w:bCs/>
          <w:color w:val="4C94D8" w:themeColor="text2" w:themeTint="80"/>
          <w:sz w:val="30"/>
          <w:szCs w:val="30"/>
        </w:rPr>
      </w:pPr>
    </w:p>
    <w:p w14:paraId="3371165F" w14:textId="77777777" w:rsidR="007C6E21" w:rsidRPr="007C6E21" w:rsidRDefault="007C6E21" w:rsidP="00B0786B">
      <w:pPr>
        <w:jc w:val="center"/>
        <w:rPr>
          <w:b/>
          <w:bCs/>
          <w:color w:val="215E99" w:themeColor="text2" w:themeTint="BF"/>
          <w:sz w:val="30"/>
          <w:szCs w:val="30"/>
        </w:rPr>
      </w:pPr>
    </w:p>
    <w:p w14:paraId="607C99A3" w14:textId="58D30B9B" w:rsidR="00B0786B" w:rsidRPr="007C6E21" w:rsidRDefault="00B0786B" w:rsidP="00B0786B">
      <w:pPr>
        <w:jc w:val="center"/>
        <w:rPr>
          <w:b/>
          <w:bCs/>
          <w:color w:val="215E99" w:themeColor="text2" w:themeTint="BF"/>
          <w:sz w:val="30"/>
          <w:szCs w:val="30"/>
        </w:rPr>
      </w:pPr>
      <w:r w:rsidRPr="007C6E21">
        <w:rPr>
          <w:b/>
          <w:bCs/>
          <w:color w:val="215E99" w:themeColor="text2" w:themeTint="BF"/>
          <w:sz w:val="30"/>
          <w:szCs w:val="30"/>
        </w:rPr>
        <w:t>Health &amp; Safety Guidelines Flu/Cold, RSV and COVID-19</w:t>
      </w:r>
      <w:r w:rsidRPr="007C6E21">
        <w:rPr>
          <w:b/>
          <w:bCs/>
          <w:color w:val="215E99" w:themeColor="text2" w:themeTint="BF"/>
          <w:sz w:val="30"/>
          <w:szCs w:val="30"/>
        </w:rPr>
        <w:t>, Cold, Flu Symptoms</w:t>
      </w:r>
    </w:p>
    <w:p w14:paraId="77A58EEF" w14:textId="1DC082D5" w:rsidR="00452726" w:rsidRPr="001F5898" w:rsidRDefault="00B0786B" w:rsidP="00B0786B">
      <w:pPr>
        <w:jc w:val="center"/>
        <w:rPr>
          <w:sz w:val="26"/>
          <w:szCs w:val="26"/>
        </w:rPr>
      </w:pPr>
      <w:r w:rsidRPr="001F5898">
        <w:rPr>
          <w:sz w:val="26"/>
          <w:szCs w:val="26"/>
        </w:rPr>
        <w:t>If your child has flu</w:t>
      </w:r>
      <w:r w:rsidR="001F5898" w:rsidRPr="001F5898">
        <w:rPr>
          <w:sz w:val="26"/>
          <w:szCs w:val="26"/>
        </w:rPr>
        <w:t>/</w:t>
      </w:r>
      <w:r w:rsidRPr="001F5898">
        <w:rPr>
          <w:sz w:val="26"/>
          <w:szCs w:val="26"/>
        </w:rPr>
        <w:t xml:space="preserve">cold symptoms, please keep </w:t>
      </w:r>
      <w:r w:rsidR="001F5898" w:rsidRPr="001F5898">
        <w:rPr>
          <w:sz w:val="26"/>
          <w:szCs w:val="26"/>
        </w:rPr>
        <w:t xml:space="preserve">them home until they have been </w:t>
      </w:r>
      <w:proofErr w:type="gramStart"/>
      <w:r w:rsidR="001F5898" w:rsidRPr="001F5898">
        <w:rPr>
          <w:sz w:val="26"/>
          <w:szCs w:val="26"/>
        </w:rPr>
        <w:t>fever</w:t>
      </w:r>
      <w:proofErr w:type="gramEnd"/>
      <w:r w:rsidR="001F5898" w:rsidRPr="001F5898">
        <w:rPr>
          <w:sz w:val="26"/>
          <w:szCs w:val="26"/>
        </w:rPr>
        <w:t xml:space="preserve"> free for 48 hours without medicine, </w:t>
      </w:r>
      <w:r w:rsidRPr="001F5898">
        <w:rPr>
          <w:sz w:val="26"/>
          <w:szCs w:val="26"/>
        </w:rPr>
        <w:t xml:space="preserve">symptoms have </w:t>
      </w:r>
      <w:r w:rsidR="007C6E21" w:rsidRPr="001F5898">
        <w:rPr>
          <w:sz w:val="26"/>
          <w:szCs w:val="26"/>
        </w:rPr>
        <w:t>stopped,</w:t>
      </w:r>
      <w:r w:rsidRPr="001F5898">
        <w:rPr>
          <w:sz w:val="26"/>
          <w:szCs w:val="26"/>
        </w:rPr>
        <w:t xml:space="preserve"> and you can see child improv</w:t>
      </w:r>
      <w:r w:rsidR="001F5898" w:rsidRPr="001F5898">
        <w:rPr>
          <w:sz w:val="26"/>
          <w:szCs w:val="26"/>
        </w:rPr>
        <w:t>ement.</w:t>
      </w:r>
    </w:p>
    <w:p w14:paraId="707A35B8" w14:textId="77777777" w:rsidR="00B0786B" w:rsidRPr="00B0786B" w:rsidRDefault="00B0786B">
      <w:pPr>
        <w:rPr>
          <w:sz w:val="28"/>
          <w:szCs w:val="28"/>
        </w:rPr>
      </w:pPr>
    </w:p>
    <w:p w14:paraId="000480A2" w14:textId="500D17DF" w:rsidR="00B0786B" w:rsidRPr="00B0786B" w:rsidRDefault="00B0786B" w:rsidP="00B0786B">
      <w:pPr>
        <w:jc w:val="center"/>
        <w:rPr>
          <w:b/>
          <w:bCs/>
          <w:sz w:val="36"/>
          <w:szCs w:val="36"/>
          <w:u w:val="single"/>
        </w:rPr>
      </w:pPr>
      <w:r w:rsidRPr="00B0786B">
        <w:rPr>
          <w:b/>
          <w:bCs/>
          <w:sz w:val="36"/>
          <w:szCs w:val="36"/>
          <w:u w:val="single"/>
        </w:rPr>
        <w:t>Too sick for school?</w:t>
      </w:r>
    </w:p>
    <w:p w14:paraId="15F1E2E0" w14:textId="744CEC4D" w:rsidR="00B0786B" w:rsidRPr="007C6E21" w:rsidRDefault="00B0786B" w:rsidP="00B0786B">
      <w:pPr>
        <w:jc w:val="center"/>
        <w:rPr>
          <w:i/>
          <w:iCs/>
          <w:color w:val="215E99" w:themeColor="text2" w:themeTint="BF"/>
          <w:sz w:val="28"/>
          <w:szCs w:val="28"/>
        </w:rPr>
      </w:pPr>
      <w:r w:rsidRPr="007C6E21">
        <w:rPr>
          <w:i/>
          <w:iCs/>
          <w:color w:val="215E99" w:themeColor="text2" w:themeTint="BF"/>
          <w:sz w:val="28"/>
          <w:szCs w:val="28"/>
        </w:rPr>
        <w:t>We know it can be hard d</w:t>
      </w:r>
      <w:r w:rsidRPr="007C6E21">
        <w:rPr>
          <w:i/>
          <w:iCs/>
          <w:color w:val="215E99" w:themeColor="text2" w:themeTint="BF"/>
          <w:sz w:val="28"/>
          <w:szCs w:val="28"/>
        </w:rPr>
        <w:t xml:space="preserve">eciding when a child is too sick to go to </w:t>
      </w:r>
      <w:r w:rsidRPr="007C6E21">
        <w:rPr>
          <w:i/>
          <w:iCs/>
          <w:color w:val="215E99" w:themeColor="text2" w:themeTint="BF"/>
          <w:sz w:val="28"/>
          <w:szCs w:val="28"/>
        </w:rPr>
        <w:t>school, when</w:t>
      </w:r>
      <w:r w:rsidRPr="007C6E21">
        <w:rPr>
          <w:i/>
          <w:iCs/>
          <w:color w:val="215E99" w:themeColor="text2" w:themeTint="BF"/>
          <w:sz w:val="28"/>
          <w:szCs w:val="28"/>
        </w:rPr>
        <w:t xml:space="preserve"> trying to </w:t>
      </w:r>
      <w:r w:rsidRPr="007C6E21">
        <w:rPr>
          <w:i/>
          <w:iCs/>
          <w:color w:val="215E99" w:themeColor="text2" w:themeTint="BF"/>
          <w:sz w:val="28"/>
          <w:szCs w:val="28"/>
        </w:rPr>
        <w:t>make this choice</w:t>
      </w:r>
      <w:r w:rsidRPr="007C6E21">
        <w:rPr>
          <w:i/>
          <w:iCs/>
          <w:color w:val="215E99" w:themeColor="text2" w:themeTint="BF"/>
          <w:sz w:val="28"/>
          <w:szCs w:val="28"/>
        </w:rPr>
        <w:t xml:space="preserve">, use these guidelines to help make </w:t>
      </w:r>
      <w:r w:rsidRPr="007C6E21">
        <w:rPr>
          <w:i/>
          <w:iCs/>
          <w:color w:val="215E99" w:themeColor="text2" w:themeTint="BF"/>
          <w:sz w:val="28"/>
          <w:szCs w:val="28"/>
        </w:rPr>
        <w:t>the best decision.</w:t>
      </w:r>
    </w:p>
    <w:p w14:paraId="22D5640E" w14:textId="77777777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Fever: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Keep a child home if they have a temperature of 100 degrees Fahrenheit or higher. </w:t>
      </w:r>
    </w:p>
    <w:p w14:paraId="48E0BFF3" w14:textId="491EC9D8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Sore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 xml:space="preserve"> t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hroat: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Be mindful of sore throats, especially those with a fever or swollen glands in the neck. If your child has strep throat, they can return to school after 24 hours of appropriate treatment. </w:t>
      </w:r>
    </w:p>
    <w:p w14:paraId="7270FC9A" w14:textId="77777777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Diarrhea: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Keep a child home if they’ve had loose, watery stool for a 24-hour period. </w:t>
      </w:r>
    </w:p>
    <w:p w14:paraId="1A076DA4" w14:textId="77777777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Vomiting: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>Keep a child home if they've thrown up in a 24-hour period.</w:t>
      </w:r>
    </w:p>
    <w:p w14:paraId="419BE64A" w14:textId="21AF7844" w:rsidR="00B0786B" w:rsidRPr="00B0786B" w:rsidRDefault="00B0786B">
      <w:pPr>
        <w:rPr>
          <w:sz w:val="28"/>
          <w:szCs w:val="28"/>
        </w:rPr>
      </w:pPr>
      <w:r w:rsidRPr="00B0786B">
        <w:rPr>
          <w:sz w:val="28"/>
          <w:szCs w:val="28"/>
        </w:rPr>
        <w:t xml:space="preserve"> </w:t>
      </w: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Rash: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Watch for rashes, especially those that cause a fever, itching or swelling. </w:t>
      </w:r>
    </w:p>
    <w:p w14:paraId="34EFE50E" w14:textId="77777777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Chronic cough and/or green nose discharge: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These conditions may be contagious and require treatment. Please visit your healthcare provider. </w:t>
      </w:r>
    </w:p>
    <w:p w14:paraId="2D805D95" w14:textId="77777777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Ear: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Any ear pain with a fever should be evaluated by a physician. Untreated ear infections can cause permanent hearing loss. </w:t>
      </w:r>
    </w:p>
    <w:p w14:paraId="10D45CDF" w14:textId="1922DE4B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Eye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 xml:space="preserve">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Redness: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Eyes that have matted or crust on the eyelids after sleep, mucus or pus drainage, redness, and pain should be evaluated by a health care professional for possible "pink eye" or conjunctivitis. </w:t>
      </w:r>
    </w:p>
    <w:p w14:paraId="793E4993" w14:textId="77777777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Chicken Pox: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Children with Chicken Pox must remain home for five days after the beginning of blisters, or until all pox are scabbed over and dry. </w:t>
      </w:r>
    </w:p>
    <w:p w14:paraId="12C9A113" w14:textId="4FAEB980" w:rsidR="00B0786B" w:rsidRPr="00B0786B" w:rsidRDefault="00B0786B">
      <w:pPr>
        <w:rPr>
          <w:sz w:val="28"/>
          <w:szCs w:val="28"/>
        </w:rPr>
      </w:pPr>
      <w:r w:rsidRPr="007C6E21">
        <w:rPr>
          <w:color w:val="215E99" w:themeColor="text2" w:themeTint="BF"/>
          <w:sz w:val="28"/>
          <w:szCs w:val="28"/>
        </w:rPr>
        <w:t xml:space="preserve">● </w:t>
      </w:r>
      <w:r w:rsidRPr="007C6E21">
        <w:rPr>
          <w:b/>
          <w:bCs/>
          <w:color w:val="215E99" w:themeColor="text2" w:themeTint="BF"/>
          <w:sz w:val="28"/>
          <w:szCs w:val="28"/>
          <w:u w:val="single"/>
        </w:rPr>
        <w:t>Other Symptoms:</w:t>
      </w:r>
      <w:r w:rsidRPr="007C6E21">
        <w:rPr>
          <w:color w:val="215E99" w:themeColor="text2" w:themeTint="BF"/>
          <w:sz w:val="28"/>
          <w:szCs w:val="28"/>
        </w:rPr>
        <w:t xml:space="preserve"> </w:t>
      </w:r>
      <w:r w:rsidRPr="00B0786B">
        <w:rPr>
          <w:sz w:val="28"/>
          <w:szCs w:val="28"/>
        </w:rPr>
        <w:t xml:space="preserve">Unusually tired, pale, lack of </w:t>
      </w:r>
      <w:r w:rsidRPr="00B0786B">
        <w:rPr>
          <w:sz w:val="28"/>
          <w:szCs w:val="28"/>
        </w:rPr>
        <w:t>appetite, difficulty waking up</w:t>
      </w:r>
      <w:r w:rsidRPr="00B0786B">
        <w:rPr>
          <w:sz w:val="28"/>
          <w:szCs w:val="28"/>
        </w:rPr>
        <w:t xml:space="preserve">, </w:t>
      </w:r>
      <w:r w:rsidRPr="00B0786B">
        <w:rPr>
          <w:sz w:val="28"/>
          <w:szCs w:val="28"/>
        </w:rPr>
        <w:t xml:space="preserve">overly </w:t>
      </w:r>
      <w:r w:rsidRPr="00B0786B">
        <w:rPr>
          <w:sz w:val="28"/>
          <w:szCs w:val="28"/>
        </w:rPr>
        <w:t xml:space="preserve">confused or irritable. If symptoms persist, </w:t>
      </w:r>
      <w:r w:rsidRPr="00B0786B">
        <w:rPr>
          <w:sz w:val="28"/>
          <w:szCs w:val="28"/>
        </w:rPr>
        <w:t xml:space="preserve">contact your child’s doctor. </w:t>
      </w:r>
    </w:p>
    <w:p w14:paraId="45E5FABF" w14:textId="2FBB40ED" w:rsidR="00B0786B" w:rsidRDefault="007C6E21">
      <w:r>
        <w:rPr>
          <w:b/>
          <w:bCs/>
          <w:noProof/>
          <w:color w:val="0E2841" w:themeColor="text2"/>
          <w:sz w:val="30"/>
          <w:szCs w:val="30"/>
        </w:rPr>
        <w:lastRenderedPageBreak/>
        <w:drawing>
          <wp:anchor distT="0" distB="0" distL="114300" distR="114300" simplePos="0" relativeHeight="251661312" behindDoc="1" locked="0" layoutInCell="1" allowOverlap="1" wp14:anchorId="2772143E" wp14:editId="1F8F6A9D">
            <wp:simplePos x="0" y="0"/>
            <wp:positionH relativeFrom="column">
              <wp:posOffset>1981200</wp:posOffset>
            </wp:positionH>
            <wp:positionV relativeFrom="paragraph">
              <wp:posOffset>-198755</wp:posOffset>
            </wp:positionV>
            <wp:extent cx="2222500" cy="1625600"/>
            <wp:effectExtent l="0" t="0" r="0" b="0"/>
            <wp:wrapNone/>
            <wp:docPr id="143743158" name="Picture 3" descr="A logo for a child's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46861" name="Picture 3" descr="A logo for a child's schoo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D07E8" w14:textId="74B3C5E1" w:rsidR="007C6E21" w:rsidRDefault="007C6E21"/>
    <w:p w14:paraId="4CE8B35D" w14:textId="77777777" w:rsidR="007C6E21" w:rsidRDefault="007C6E21"/>
    <w:p w14:paraId="1E1B7CCC" w14:textId="77777777" w:rsidR="007C6E21" w:rsidRDefault="007C6E21"/>
    <w:p w14:paraId="6A1DBE6E" w14:textId="77777777" w:rsidR="007C6E21" w:rsidRDefault="00B0786B">
      <w:pPr>
        <w:rPr>
          <w:sz w:val="28"/>
          <w:szCs w:val="28"/>
        </w:rPr>
      </w:pPr>
      <w:r w:rsidRPr="007C6E21">
        <w:rPr>
          <w:sz w:val="28"/>
          <w:szCs w:val="28"/>
        </w:rPr>
        <w:t xml:space="preserve">Communicable Disease control is an integral part of school health services. </w:t>
      </w:r>
      <w:r w:rsidR="007C6E21">
        <w:rPr>
          <w:sz w:val="28"/>
          <w:szCs w:val="28"/>
        </w:rPr>
        <w:t xml:space="preserve">St. John Paul II </w:t>
      </w:r>
      <w:r w:rsidRPr="007C6E21">
        <w:rPr>
          <w:sz w:val="28"/>
          <w:szCs w:val="28"/>
        </w:rPr>
        <w:t xml:space="preserve">follows the current health rules and regulations governing the control and prevention of communicable diseases that are set up by the state and county health departments. </w:t>
      </w:r>
    </w:p>
    <w:p w14:paraId="2465E294" w14:textId="104AC398" w:rsidR="00B0786B" w:rsidRDefault="00B0786B">
      <w:pPr>
        <w:rPr>
          <w:sz w:val="28"/>
          <w:szCs w:val="28"/>
        </w:rPr>
      </w:pPr>
      <w:r w:rsidRPr="007C6E21">
        <w:rPr>
          <w:sz w:val="28"/>
          <w:szCs w:val="28"/>
        </w:rPr>
        <w:t xml:space="preserve">Your child may not return to school until he or she has been </w:t>
      </w:r>
      <w:proofErr w:type="gramStart"/>
      <w:r w:rsidRPr="007C6E21">
        <w:rPr>
          <w:sz w:val="28"/>
          <w:szCs w:val="28"/>
        </w:rPr>
        <w:t>fever</w:t>
      </w:r>
      <w:proofErr w:type="gramEnd"/>
      <w:r w:rsidRPr="007C6E21">
        <w:rPr>
          <w:sz w:val="28"/>
          <w:szCs w:val="28"/>
        </w:rPr>
        <w:t xml:space="preserve"> free for 48 hours without medication. We</w:t>
      </w:r>
      <w:r w:rsidR="007C6E21">
        <w:rPr>
          <w:sz w:val="28"/>
          <w:szCs w:val="28"/>
        </w:rPr>
        <w:t xml:space="preserve"> </w:t>
      </w:r>
      <w:r w:rsidRPr="007C6E21">
        <w:rPr>
          <w:sz w:val="28"/>
          <w:szCs w:val="28"/>
        </w:rPr>
        <w:t xml:space="preserve">ask that you follow the guidelines listed below when </w:t>
      </w:r>
      <w:r w:rsidR="007C6E21">
        <w:rPr>
          <w:sz w:val="28"/>
          <w:szCs w:val="28"/>
        </w:rPr>
        <w:t xml:space="preserve">sending </w:t>
      </w:r>
      <w:r w:rsidRPr="007C6E21">
        <w:rPr>
          <w:sz w:val="28"/>
          <w:szCs w:val="28"/>
        </w:rPr>
        <w:t xml:space="preserve">your child to school after an illness. Always call the school </w:t>
      </w:r>
      <w:r w:rsidR="007C6E21">
        <w:rPr>
          <w:sz w:val="28"/>
          <w:szCs w:val="28"/>
        </w:rPr>
        <w:t>to notify us</w:t>
      </w:r>
      <w:r w:rsidRPr="007C6E21">
        <w:rPr>
          <w:sz w:val="28"/>
          <w:szCs w:val="28"/>
        </w:rPr>
        <w:t xml:space="preserve"> of illness or an injur</w:t>
      </w:r>
      <w:r w:rsidR="007C6E21">
        <w:rPr>
          <w:sz w:val="28"/>
          <w:szCs w:val="28"/>
        </w:rPr>
        <w:t>y (850)570-9002.</w:t>
      </w:r>
    </w:p>
    <w:p w14:paraId="34720F9B" w14:textId="6C5BF274" w:rsidR="007C6E21" w:rsidRDefault="007C6E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DE8CE7" wp14:editId="11F9DD0C">
            <wp:simplePos x="0" y="0"/>
            <wp:positionH relativeFrom="column">
              <wp:posOffset>1054100</wp:posOffset>
            </wp:positionH>
            <wp:positionV relativeFrom="paragraph">
              <wp:posOffset>107950</wp:posOffset>
            </wp:positionV>
            <wp:extent cx="4432300" cy="3340100"/>
            <wp:effectExtent l="0" t="0" r="0" b="0"/>
            <wp:wrapNone/>
            <wp:docPr id="1434774539" name="Picture 4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74539" name="Picture 4" descr="A table with text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8D62" w14:textId="17888B7D" w:rsidR="007C6E21" w:rsidRPr="007C6E21" w:rsidRDefault="007C6E21">
      <w:pPr>
        <w:rPr>
          <w:sz w:val="28"/>
          <w:szCs w:val="28"/>
        </w:rPr>
      </w:pPr>
    </w:p>
    <w:sectPr w:rsidR="007C6E21" w:rsidRPr="007C6E21" w:rsidSect="00B078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B"/>
    <w:rsid w:val="000968AC"/>
    <w:rsid w:val="000A43F3"/>
    <w:rsid w:val="001F5898"/>
    <w:rsid w:val="002643E8"/>
    <w:rsid w:val="00452726"/>
    <w:rsid w:val="00664479"/>
    <w:rsid w:val="007A2B20"/>
    <w:rsid w:val="007C6E21"/>
    <w:rsid w:val="00807F15"/>
    <w:rsid w:val="00B0786B"/>
    <w:rsid w:val="00B256DE"/>
    <w:rsid w:val="00E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3BD9"/>
  <w15:chartTrackingRefBased/>
  <w15:docId w15:val="{6D5FB0BF-2B86-7C40-89BD-CEB51F9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dcterms:created xsi:type="dcterms:W3CDTF">2025-04-13T01:56:00Z</dcterms:created>
  <dcterms:modified xsi:type="dcterms:W3CDTF">2025-04-13T02:15:00Z</dcterms:modified>
</cp:coreProperties>
</file>