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0E7C8889" w:rsidR="00B930BA" w:rsidRDefault="00093FD1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MARCH</w:t>
      </w:r>
      <w:r w:rsidR="00556580">
        <w:rPr>
          <w:rFonts w:ascii="Arial" w:hAnsi="Arial" w:cs="Arial"/>
          <w:b/>
          <w:bCs/>
          <w:spacing w:val="-3"/>
          <w:sz w:val="22"/>
          <w:szCs w:val="22"/>
        </w:rPr>
        <w:t xml:space="preserve"> 12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C57777">
        <w:rPr>
          <w:rFonts w:ascii="Arial" w:hAnsi="Arial" w:cs="Arial"/>
          <w:b/>
          <w:bCs/>
          <w:spacing w:val="-3"/>
          <w:sz w:val="22"/>
          <w:szCs w:val="22"/>
        </w:rPr>
        <w:t>5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9F21E29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  <w:r w:rsidR="007F29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0E6780" w14:textId="1ADE3F6C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7F29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0A9A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0BECE010" w14:textId="262A488B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737EDB9D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  <w:r w:rsidR="00DB3C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84BDB7" w14:textId="73951ED3" w:rsidR="00D40F74" w:rsidRDefault="00D40F7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Randi </w:t>
            </w:r>
            <w:r w:rsidR="00876B31">
              <w:rPr>
                <w:rFonts w:ascii="Arial" w:hAnsi="Arial" w:cs="Arial"/>
                <w:sz w:val="22"/>
                <w:szCs w:val="22"/>
              </w:rPr>
              <w:t>Armstrong</w:t>
            </w:r>
            <w:r w:rsidR="00B16E0D">
              <w:rPr>
                <w:rFonts w:ascii="Arial" w:hAnsi="Arial" w:cs="Arial"/>
                <w:sz w:val="22"/>
                <w:szCs w:val="22"/>
              </w:rPr>
              <w:t xml:space="preserve">, Member </w:t>
            </w:r>
            <w:r w:rsidR="002B6857">
              <w:rPr>
                <w:rFonts w:ascii="Arial" w:hAnsi="Arial" w:cs="Arial"/>
                <w:sz w:val="22"/>
                <w:szCs w:val="22"/>
              </w:rPr>
              <w:t>at Large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651C97DF" w14:textId="55E88F7E" w:rsidR="00F61867" w:rsidRPr="00732DC1" w:rsidRDefault="00732DC1" w:rsidP="00732DC1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owners attended</w:t>
            </w:r>
            <w:r w:rsidR="00891F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carried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6209FB07" w:rsidR="00091F03" w:rsidRDefault="00093FD1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12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209B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</w:t>
            </w:r>
            <w:r w:rsidR="00161A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&amp; Executive 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731F37E7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052C">
              <w:rPr>
                <w:rFonts w:ascii="Arial" w:hAnsi="Arial" w:cs="Arial"/>
                <w:bCs/>
                <w:sz w:val="22"/>
                <w:szCs w:val="22"/>
              </w:rPr>
              <w:t>Janu</w:t>
            </w:r>
            <w:r w:rsidR="00D9014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E052C">
              <w:rPr>
                <w:rFonts w:ascii="Arial" w:hAnsi="Arial" w:cs="Arial"/>
                <w:bCs/>
                <w:sz w:val="22"/>
                <w:szCs w:val="22"/>
              </w:rPr>
              <w:t>ry</w:t>
            </w:r>
            <w:r w:rsidR="001D7BF8">
              <w:rPr>
                <w:rFonts w:ascii="Arial" w:hAnsi="Arial" w:cs="Arial"/>
                <w:bCs/>
                <w:sz w:val="22"/>
                <w:szCs w:val="22"/>
              </w:rPr>
              <w:t xml:space="preserve"> 2025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3DEEF1C6" w14:textId="55C3DADF" w:rsidR="00D90149" w:rsidRPr="008F0A40" w:rsidRDefault="00D90149" w:rsidP="00D90149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D9014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D9014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D9014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D9014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>$1</w:t>
            </w:r>
            <w:r w:rsidR="00A22F73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82</w:t>
            </w:r>
            <w:r w:rsidRPr="00D9014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C75E0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898</w:t>
            </w:r>
            <w:r w:rsidRPr="00D9014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.2</w:t>
            </w:r>
            <w:r w:rsidR="00C75E0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BDFBFE" w14:textId="18D96EDA" w:rsidR="00D90149" w:rsidRPr="008F0A40" w:rsidRDefault="00D90149" w:rsidP="00D901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C75E07">
              <w:rPr>
                <w:rFonts w:ascii="Arial" w:hAnsi="Arial" w:cs="Arial"/>
                <w:sz w:val="22"/>
                <w:szCs w:val="22"/>
              </w:rPr>
              <w:t>302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75E07">
              <w:rPr>
                <w:rFonts w:ascii="Arial" w:hAnsi="Arial" w:cs="Arial"/>
                <w:sz w:val="22"/>
                <w:szCs w:val="22"/>
              </w:rPr>
              <w:t>416</w:t>
            </w:r>
            <w:r>
              <w:rPr>
                <w:rFonts w:ascii="Arial" w:hAnsi="Arial" w:cs="Arial"/>
                <w:sz w:val="22"/>
                <w:szCs w:val="22"/>
              </w:rPr>
              <w:t>.4</w:t>
            </w:r>
            <w:r w:rsidR="00C75E07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6E9FBDBA" w14:textId="22A03254" w:rsidR="00341171" w:rsidRDefault="00D90149" w:rsidP="00D9014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="00B17E7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17E7C">
              <w:rPr>
                <w:rFonts w:ascii="Arial" w:hAnsi="Arial" w:cs="Arial"/>
                <w:sz w:val="22"/>
                <w:szCs w:val="22"/>
              </w:rPr>
              <w:t>513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17E7C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464E0083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>–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A5632" w14:textId="6E5FAEA6" w:rsidR="006B4158" w:rsidRDefault="00EE623C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Wood Repair and Painting Proposals</w:t>
            </w:r>
          </w:p>
          <w:p w14:paraId="2501C8B3" w14:textId="5CD9910D" w:rsidR="00AE7261" w:rsidRDefault="00EE623C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proposals for a community wide painting and wood repair project from Empire Works, Brooker</w:t>
            </w:r>
            <w:r w:rsidR="005907E5">
              <w:rPr>
                <w:rFonts w:ascii="Arial" w:hAnsi="Arial" w:cs="Arial"/>
                <w:sz w:val="22"/>
                <w:szCs w:val="22"/>
              </w:rPr>
              <w:t>, Pilot Painting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Painting Unlimited</w:t>
            </w:r>
            <w:r w:rsidR="005907E5">
              <w:rPr>
                <w:rFonts w:ascii="Arial" w:hAnsi="Arial" w:cs="Arial"/>
                <w:sz w:val="22"/>
                <w:szCs w:val="22"/>
              </w:rPr>
              <w:t xml:space="preserve"> as follows</w:t>
            </w:r>
            <w:r w:rsidR="00AE726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5F76B67" w14:textId="77777777" w:rsidR="004D66FB" w:rsidRDefault="004D66FB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7AD69BF" w14:textId="77777777" w:rsidR="004D66FB" w:rsidRDefault="004D66FB" w:rsidP="004D66FB">
            <w:pPr>
              <w:pStyle w:val="BodyTextIndent"/>
              <w:spacing w:after="0"/>
              <w:ind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B69D3">
              <w:rPr>
                <w:rFonts w:ascii="Arial" w:hAnsi="Arial" w:cs="Arial"/>
                <w:sz w:val="22"/>
                <w:szCs w:val="22"/>
                <w:u w:val="single"/>
              </w:rPr>
              <w:t>Painting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B69D3">
              <w:rPr>
                <w:rFonts w:ascii="Arial" w:hAnsi="Arial" w:cs="Arial"/>
                <w:sz w:val="22"/>
                <w:szCs w:val="22"/>
                <w:u w:val="single"/>
              </w:rPr>
              <w:t>Wood Repair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B69D3">
              <w:rPr>
                <w:rFonts w:ascii="Arial" w:hAnsi="Arial" w:cs="Arial"/>
                <w:sz w:val="22"/>
                <w:szCs w:val="22"/>
                <w:u w:val="single"/>
              </w:rPr>
              <w:t>Total</w:t>
            </w:r>
          </w:p>
          <w:p w14:paraId="32BE9B61" w14:textId="77777777" w:rsidR="004D66FB" w:rsidRDefault="004D66FB" w:rsidP="004D66FB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Brooker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$458,400.00</w:t>
            </w:r>
            <w:r>
              <w:rPr>
                <w:rFonts w:ascii="Arial" w:hAnsi="Arial" w:cs="Arial"/>
                <w:sz w:val="22"/>
                <w:szCs w:val="22"/>
              </w:rPr>
              <w:tab/>
              <w:t>$38,745.00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$497,145.00</w:t>
            </w:r>
          </w:p>
          <w:p w14:paraId="555BADA8" w14:textId="77777777" w:rsidR="004D66FB" w:rsidRDefault="004D66FB" w:rsidP="004D66FB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Empire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$306,290.00</w:t>
            </w:r>
            <w:r>
              <w:rPr>
                <w:rFonts w:ascii="Arial" w:hAnsi="Arial" w:cs="Arial"/>
                <w:sz w:val="22"/>
                <w:szCs w:val="22"/>
              </w:rPr>
              <w:tab/>
              <w:t>$67,550.00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$373,840.00</w:t>
            </w:r>
          </w:p>
          <w:p w14:paraId="3921E292" w14:textId="77777777" w:rsidR="004D66FB" w:rsidRDefault="004D66FB" w:rsidP="004D66FB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Painting Unlimited</w:t>
            </w:r>
            <w:r>
              <w:rPr>
                <w:rFonts w:ascii="Arial" w:hAnsi="Arial" w:cs="Arial"/>
                <w:sz w:val="22"/>
                <w:szCs w:val="22"/>
              </w:rPr>
              <w:tab/>
              <w:t>$280,000.00</w:t>
            </w:r>
            <w:r>
              <w:rPr>
                <w:rFonts w:ascii="Arial" w:hAnsi="Arial" w:cs="Arial"/>
                <w:sz w:val="22"/>
                <w:szCs w:val="22"/>
              </w:rPr>
              <w:tab/>
              <w:t>$13,300.00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$293,300.00</w:t>
            </w:r>
          </w:p>
          <w:p w14:paraId="7244E260" w14:textId="63FDBB07" w:rsidR="004D66FB" w:rsidRDefault="004D66FB" w:rsidP="004D66F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Pilot Painting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$350,900.00</w:t>
            </w:r>
            <w:r>
              <w:rPr>
                <w:rFonts w:ascii="Arial" w:hAnsi="Arial" w:cs="Arial"/>
                <w:sz w:val="22"/>
                <w:szCs w:val="22"/>
              </w:rPr>
              <w:tab/>
              <w:t>$21,700.00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$372,600.00</w:t>
            </w:r>
          </w:p>
          <w:p w14:paraId="6EF4CAF2" w14:textId="77777777" w:rsidR="00AE7261" w:rsidRDefault="00AE7261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837A81" w14:textId="2D7B01AD" w:rsidR="004D66FB" w:rsidRDefault="004D66FB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Interviews were conducted at this meeting with Painting Unlimited, Pilot Painting and Empire Works.  </w:t>
            </w:r>
          </w:p>
          <w:p w14:paraId="5D32A770" w14:textId="5F68AA4E" w:rsidR="00AE7261" w:rsidRDefault="00AE7261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 w:rsidR="004D66FB">
              <w:rPr>
                <w:rFonts w:ascii="Arial" w:hAnsi="Arial" w:cs="Arial"/>
                <w:sz w:val="22"/>
                <w:szCs w:val="22"/>
              </w:rPr>
              <w:t>approve Empire Works as the vendor for the community wide wood repair and painting project.  Empire to provide a revised proposal with a reduced wood repair cost</w:t>
            </w:r>
            <w:r w:rsidR="00C25E5B">
              <w:rPr>
                <w:rFonts w:ascii="Arial" w:hAnsi="Arial" w:cs="Arial"/>
                <w:sz w:val="22"/>
                <w:szCs w:val="22"/>
              </w:rPr>
              <w:t>.</w:t>
            </w:r>
            <w:r w:rsidR="009064EA">
              <w:rPr>
                <w:rFonts w:ascii="Arial" w:hAnsi="Arial" w:cs="Arial"/>
                <w:sz w:val="22"/>
                <w:szCs w:val="22"/>
              </w:rPr>
              <w:t xml:space="preserve">  The revised proposal will be approved by the Board via email and added to the agenda of the next meeting for ratification.</w:t>
            </w:r>
            <w:r w:rsidR="000C445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C25692C" w14:textId="714595FE" w:rsidR="007F43CB" w:rsidRDefault="007F43CB" w:rsidP="00A760C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</w:p>
          <w:p w14:paraId="29DF2C7A" w14:textId="34098DA1" w:rsidR="004442AC" w:rsidRDefault="000B03CF" w:rsidP="00051E5F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Roof Repairs</w:t>
            </w:r>
          </w:p>
          <w:p w14:paraId="46EA444F" w14:textId="24A2C3D0" w:rsidR="00935DEB" w:rsidRPr="00086D20" w:rsidRDefault="00935DEB" w:rsidP="00935DE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</w:t>
            </w:r>
            <w:proofErr w:type="gramStart"/>
            <w:r w:rsidRPr="00086D20">
              <w:rPr>
                <w:rFonts w:ascii="Arial" w:hAnsi="Arial" w:cs="Arial"/>
                <w:sz w:val="22"/>
                <w:szCs w:val="22"/>
              </w:rPr>
              <w:t>carried</w:t>
            </w:r>
            <w:proofErr w:type="gramEnd"/>
            <w:r w:rsidRPr="00086D20">
              <w:rPr>
                <w:rFonts w:ascii="Arial" w:hAnsi="Arial" w:cs="Arial"/>
                <w:sz w:val="22"/>
                <w:szCs w:val="22"/>
              </w:rPr>
              <w:t xml:space="preserve"> to approve </w:t>
            </w:r>
            <w:r w:rsidR="007711E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B03CF">
              <w:rPr>
                <w:rFonts w:ascii="Arial" w:hAnsi="Arial" w:cs="Arial"/>
                <w:sz w:val="22"/>
                <w:szCs w:val="22"/>
              </w:rPr>
              <w:t>following proposals from Jim Murray Roofing for roof repairs in the community</w:t>
            </w:r>
            <w:r w:rsidR="00270A3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3AA4A0" w14:textId="77777777" w:rsidR="00D9039F" w:rsidRDefault="00D9039F" w:rsidP="00D9039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$1,895.00</w:t>
            </w:r>
          </w:p>
          <w:p w14:paraId="6440A058" w14:textId="72639CE7" w:rsidR="00D9039F" w:rsidRDefault="00D9039F" w:rsidP="00D9039F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Emeraude – skylight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$2,270.00</w:t>
            </w:r>
          </w:p>
          <w:p w14:paraId="6AD58FD0" w14:textId="10BCD8FE" w:rsidR="00527701" w:rsidRPr="00BE0C85" w:rsidRDefault="00527701" w:rsidP="00D9039F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5DB8EE86" w:rsidR="00B930BA" w:rsidRPr="003A7F13" w:rsidRDefault="001D03CC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Board Review</w:t>
            </w:r>
          </w:p>
        </w:tc>
        <w:tc>
          <w:tcPr>
            <w:tcW w:w="3909" w:type="pct"/>
            <w:hideMark/>
          </w:tcPr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6859126D" w14:textId="6281DD6F" w:rsidR="00EA461F" w:rsidRDefault="00EA461F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List</w:t>
            </w:r>
          </w:p>
          <w:p w14:paraId="71BABEA5" w14:textId="697946F7" w:rsidR="0090418A" w:rsidRDefault="0089289C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Patrol Report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190213AF" w:rsidR="00B930BA" w:rsidRPr="003A7F13" w:rsidRDefault="0090418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25467C">
              <w:rPr>
                <w:rFonts w:ascii="Arial" w:hAnsi="Arial" w:cs="Arial"/>
                <w:sz w:val="22"/>
                <w:szCs w:val="22"/>
              </w:rPr>
              <w:t>12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2670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B495447" w:rsidR="00B930BA" w:rsidRDefault="0089289C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930BA">
              <w:rPr>
                <w:rFonts w:ascii="Arial" w:hAnsi="Arial" w:cs="Arial"/>
                <w:sz w:val="22"/>
                <w:szCs w:val="22"/>
              </w:rPr>
              <w:t>:00</w:t>
            </w:r>
            <w:r w:rsidR="00B930BA"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B930BA">
              <w:rPr>
                <w:rFonts w:ascii="Arial" w:hAnsi="Arial" w:cs="Arial"/>
                <w:sz w:val="22"/>
                <w:szCs w:val="22"/>
              </w:rPr>
              <w:t>.</w:t>
            </w:r>
            <w:r w:rsidR="00B930BA" w:rsidRPr="003A7F13">
              <w:rPr>
                <w:rFonts w:ascii="Arial" w:hAnsi="Arial" w:cs="Arial"/>
                <w:sz w:val="22"/>
                <w:szCs w:val="22"/>
              </w:rPr>
              <w:t>m</w:t>
            </w:r>
            <w:r w:rsidR="00B930B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proofErr w:type="gramStart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proofErr w:type="gramEnd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proofErr w:type="gramStart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proofErr w:type="gramEnd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D3F"/>
    <w:multiLevelType w:val="hybridMultilevel"/>
    <w:tmpl w:val="1242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05DF"/>
    <w:multiLevelType w:val="hybridMultilevel"/>
    <w:tmpl w:val="CA56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2"/>
  </w:num>
  <w:num w:numId="2" w16cid:durableId="387264881">
    <w:abstractNumId w:val="5"/>
  </w:num>
  <w:num w:numId="3" w16cid:durableId="366299104">
    <w:abstractNumId w:val="10"/>
  </w:num>
  <w:num w:numId="4" w16cid:durableId="1522402059">
    <w:abstractNumId w:val="16"/>
  </w:num>
  <w:num w:numId="5" w16cid:durableId="931937791">
    <w:abstractNumId w:val="3"/>
  </w:num>
  <w:num w:numId="6" w16cid:durableId="1326081709">
    <w:abstractNumId w:val="14"/>
  </w:num>
  <w:num w:numId="7" w16cid:durableId="44179814">
    <w:abstractNumId w:val="20"/>
  </w:num>
  <w:num w:numId="8" w16cid:durableId="401951398">
    <w:abstractNumId w:val="18"/>
  </w:num>
  <w:num w:numId="9" w16cid:durableId="646280972">
    <w:abstractNumId w:val="11"/>
  </w:num>
  <w:num w:numId="10" w16cid:durableId="487208415">
    <w:abstractNumId w:val="4"/>
  </w:num>
  <w:num w:numId="11" w16cid:durableId="244151530">
    <w:abstractNumId w:val="13"/>
  </w:num>
  <w:num w:numId="12" w16cid:durableId="796606000">
    <w:abstractNumId w:val="21"/>
  </w:num>
  <w:num w:numId="13" w16cid:durableId="1993438672">
    <w:abstractNumId w:val="15"/>
  </w:num>
  <w:num w:numId="14" w16cid:durableId="1100643057">
    <w:abstractNumId w:val="9"/>
  </w:num>
  <w:num w:numId="15" w16cid:durableId="1790589639">
    <w:abstractNumId w:val="7"/>
  </w:num>
  <w:num w:numId="16" w16cid:durableId="1741639500">
    <w:abstractNumId w:val="19"/>
  </w:num>
  <w:num w:numId="17" w16cid:durableId="1395162729">
    <w:abstractNumId w:val="25"/>
  </w:num>
  <w:num w:numId="18" w16cid:durableId="599416271">
    <w:abstractNumId w:val="1"/>
  </w:num>
  <w:num w:numId="19" w16cid:durableId="2113892462">
    <w:abstractNumId w:val="23"/>
  </w:num>
  <w:num w:numId="20" w16cid:durableId="309749936">
    <w:abstractNumId w:val="6"/>
  </w:num>
  <w:num w:numId="21" w16cid:durableId="897132690">
    <w:abstractNumId w:val="8"/>
  </w:num>
  <w:num w:numId="22" w16cid:durableId="99835432">
    <w:abstractNumId w:val="24"/>
  </w:num>
  <w:num w:numId="23" w16cid:durableId="1829250480">
    <w:abstractNumId w:val="0"/>
  </w:num>
  <w:num w:numId="24" w16cid:durableId="981664739">
    <w:abstractNumId w:val="12"/>
  </w:num>
  <w:num w:numId="25" w16cid:durableId="1763333259">
    <w:abstractNumId w:val="2"/>
  </w:num>
  <w:num w:numId="26" w16cid:durableId="1565799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1C37"/>
    <w:rsid w:val="000126AB"/>
    <w:rsid w:val="0001322C"/>
    <w:rsid w:val="00014332"/>
    <w:rsid w:val="00016494"/>
    <w:rsid w:val="00031EC3"/>
    <w:rsid w:val="00035E06"/>
    <w:rsid w:val="00036E73"/>
    <w:rsid w:val="0004226B"/>
    <w:rsid w:val="000426CD"/>
    <w:rsid w:val="00050919"/>
    <w:rsid w:val="00050AD3"/>
    <w:rsid w:val="00051BAD"/>
    <w:rsid w:val="00051E06"/>
    <w:rsid w:val="00051E5F"/>
    <w:rsid w:val="0005661C"/>
    <w:rsid w:val="00065E07"/>
    <w:rsid w:val="000742BC"/>
    <w:rsid w:val="00074A91"/>
    <w:rsid w:val="00076FAB"/>
    <w:rsid w:val="00082E9E"/>
    <w:rsid w:val="000837DB"/>
    <w:rsid w:val="00085D72"/>
    <w:rsid w:val="00086D20"/>
    <w:rsid w:val="000904D0"/>
    <w:rsid w:val="000914E5"/>
    <w:rsid w:val="00091F03"/>
    <w:rsid w:val="00093FD1"/>
    <w:rsid w:val="000B03CF"/>
    <w:rsid w:val="000B0E3A"/>
    <w:rsid w:val="000B1CF0"/>
    <w:rsid w:val="000B3358"/>
    <w:rsid w:val="000B4F34"/>
    <w:rsid w:val="000B55C6"/>
    <w:rsid w:val="000B62A4"/>
    <w:rsid w:val="000B7654"/>
    <w:rsid w:val="000C445D"/>
    <w:rsid w:val="000C6683"/>
    <w:rsid w:val="000C75F1"/>
    <w:rsid w:val="000D0888"/>
    <w:rsid w:val="000D23B0"/>
    <w:rsid w:val="000D31E8"/>
    <w:rsid w:val="000D6CCA"/>
    <w:rsid w:val="000E2325"/>
    <w:rsid w:val="000E2B97"/>
    <w:rsid w:val="000E4DC9"/>
    <w:rsid w:val="000E75D5"/>
    <w:rsid w:val="00101EB4"/>
    <w:rsid w:val="00112BD0"/>
    <w:rsid w:val="00113424"/>
    <w:rsid w:val="00117B00"/>
    <w:rsid w:val="00121455"/>
    <w:rsid w:val="00121652"/>
    <w:rsid w:val="0012189C"/>
    <w:rsid w:val="00121E4C"/>
    <w:rsid w:val="00123D00"/>
    <w:rsid w:val="00125B7E"/>
    <w:rsid w:val="00125FEA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5066B"/>
    <w:rsid w:val="00161AB0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2C99"/>
    <w:rsid w:val="00183D26"/>
    <w:rsid w:val="00186179"/>
    <w:rsid w:val="001868C9"/>
    <w:rsid w:val="00186DB0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03CC"/>
    <w:rsid w:val="001D135E"/>
    <w:rsid w:val="001D1AD0"/>
    <w:rsid w:val="001D7520"/>
    <w:rsid w:val="001D7BF8"/>
    <w:rsid w:val="001E00E5"/>
    <w:rsid w:val="001E28BA"/>
    <w:rsid w:val="001E3820"/>
    <w:rsid w:val="001E7F5A"/>
    <w:rsid w:val="001F074E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42C7"/>
    <w:rsid w:val="00226906"/>
    <w:rsid w:val="00230376"/>
    <w:rsid w:val="0024015D"/>
    <w:rsid w:val="002535B9"/>
    <w:rsid w:val="0025467C"/>
    <w:rsid w:val="00260556"/>
    <w:rsid w:val="002670EB"/>
    <w:rsid w:val="00267565"/>
    <w:rsid w:val="00270A31"/>
    <w:rsid w:val="0027212D"/>
    <w:rsid w:val="002778AB"/>
    <w:rsid w:val="00280306"/>
    <w:rsid w:val="00280795"/>
    <w:rsid w:val="00280BCC"/>
    <w:rsid w:val="0028274C"/>
    <w:rsid w:val="00296E64"/>
    <w:rsid w:val="002A2991"/>
    <w:rsid w:val="002A5162"/>
    <w:rsid w:val="002B3155"/>
    <w:rsid w:val="002B3FF7"/>
    <w:rsid w:val="002B6857"/>
    <w:rsid w:val="002B689F"/>
    <w:rsid w:val="002C08AA"/>
    <w:rsid w:val="002C3874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14B16"/>
    <w:rsid w:val="00320309"/>
    <w:rsid w:val="003209BD"/>
    <w:rsid w:val="003238F9"/>
    <w:rsid w:val="00333363"/>
    <w:rsid w:val="00335338"/>
    <w:rsid w:val="00341171"/>
    <w:rsid w:val="0035106B"/>
    <w:rsid w:val="0035211A"/>
    <w:rsid w:val="00366AD6"/>
    <w:rsid w:val="003719B0"/>
    <w:rsid w:val="003750BA"/>
    <w:rsid w:val="00384462"/>
    <w:rsid w:val="00393519"/>
    <w:rsid w:val="00393582"/>
    <w:rsid w:val="003941DC"/>
    <w:rsid w:val="00394613"/>
    <w:rsid w:val="00394C1D"/>
    <w:rsid w:val="003A09F8"/>
    <w:rsid w:val="003A5D2E"/>
    <w:rsid w:val="003A6056"/>
    <w:rsid w:val="003B3B8B"/>
    <w:rsid w:val="003C1549"/>
    <w:rsid w:val="003C573A"/>
    <w:rsid w:val="003C65BC"/>
    <w:rsid w:val="003C7B1F"/>
    <w:rsid w:val="003D0889"/>
    <w:rsid w:val="003D0A38"/>
    <w:rsid w:val="003D45C7"/>
    <w:rsid w:val="003D5149"/>
    <w:rsid w:val="003D6430"/>
    <w:rsid w:val="003D7AD6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10AA9"/>
    <w:rsid w:val="00415886"/>
    <w:rsid w:val="00415D04"/>
    <w:rsid w:val="00423A73"/>
    <w:rsid w:val="00426DB4"/>
    <w:rsid w:val="00432A90"/>
    <w:rsid w:val="0043606F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77F23"/>
    <w:rsid w:val="00481164"/>
    <w:rsid w:val="00482CCD"/>
    <w:rsid w:val="00483E44"/>
    <w:rsid w:val="00487B9A"/>
    <w:rsid w:val="00493DC1"/>
    <w:rsid w:val="00495F6B"/>
    <w:rsid w:val="004A191D"/>
    <w:rsid w:val="004A23AE"/>
    <w:rsid w:val="004A5DC8"/>
    <w:rsid w:val="004A7DA4"/>
    <w:rsid w:val="004B37A0"/>
    <w:rsid w:val="004B4199"/>
    <w:rsid w:val="004B54F8"/>
    <w:rsid w:val="004B74C3"/>
    <w:rsid w:val="004C0A9A"/>
    <w:rsid w:val="004C1C69"/>
    <w:rsid w:val="004D1CB5"/>
    <w:rsid w:val="004D66FB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827"/>
    <w:rsid w:val="005259BC"/>
    <w:rsid w:val="00527701"/>
    <w:rsid w:val="00531B82"/>
    <w:rsid w:val="00533A4B"/>
    <w:rsid w:val="00536CE0"/>
    <w:rsid w:val="005407B3"/>
    <w:rsid w:val="005409DE"/>
    <w:rsid w:val="00540AF2"/>
    <w:rsid w:val="005433B7"/>
    <w:rsid w:val="00547463"/>
    <w:rsid w:val="005504B7"/>
    <w:rsid w:val="00552EAA"/>
    <w:rsid w:val="005552F1"/>
    <w:rsid w:val="00556580"/>
    <w:rsid w:val="00562628"/>
    <w:rsid w:val="00573B7F"/>
    <w:rsid w:val="00574DF4"/>
    <w:rsid w:val="00581CC1"/>
    <w:rsid w:val="00584209"/>
    <w:rsid w:val="00587C41"/>
    <w:rsid w:val="005907E5"/>
    <w:rsid w:val="0059568C"/>
    <w:rsid w:val="0059707A"/>
    <w:rsid w:val="005972D2"/>
    <w:rsid w:val="005A1BC4"/>
    <w:rsid w:val="005A3AD4"/>
    <w:rsid w:val="005A4A66"/>
    <w:rsid w:val="005A5253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5F5C7A"/>
    <w:rsid w:val="005F7F95"/>
    <w:rsid w:val="00600113"/>
    <w:rsid w:val="00601A2E"/>
    <w:rsid w:val="00606EB0"/>
    <w:rsid w:val="0061059F"/>
    <w:rsid w:val="00611FD7"/>
    <w:rsid w:val="00624C50"/>
    <w:rsid w:val="00626001"/>
    <w:rsid w:val="00630289"/>
    <w:rsid w:val="00630EE2"/>
    <w:rsid w:val="0063192D"/>
    <w:rsid w:val="00634C67"/>
    <w:rsid w:val="0063696D"/>
    <w:rsid w:val="00637104"/>
    <w:rsid w:val="0065046E"/>
    <w:rsid w:val="00652FD1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0230"/>
    <w:rsid w:val="006A488A"/>
    <w:rsid w:val="006A6A2C"/>
    <w:rsid w:val="006B1130"/>
    <w:rsid w:val="006B1E73"/>
    <w:rsid w:val="006B39E4"/>
    <w:rsid w:val="006B4158"/>
    <w:rsid w:val="006B7138"/>
    <w:rsid w:val="006C2582"/>
    <w:rsid w:val="006D3695"/>
    <w:rsid w:val="006D3E86"/>
    <w:rsid w:val="006D5B7A"/>
    <w:rsid w:val="006E052C"/>
    <w:rsid w:val="006E716E"/>
    <w:rsid w:val="006E794B"/>
    <w:rsid w:val="006F0554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159C"/>
    <w:rsid w:val="0071491A"/>
    <w:rsid w:val="0071596D"/>
    <w:rsid w:val="00724311"/>
    <w:rsid w:val="007249D7"/>
    <w:rsid w:val="00726258"/>
    <w:rsid w:val="00732DC1"/>
    <w:rsid w:val="0073409F"/>
    <w:rsid w:val="007351B2"/>
    <w:rsid w:val="00737818"/>
    <w:rsid w:val="007458A9"/>
    <w:rsid w:val="00745C0C"/>
    <w:rsid w:val="0075105D"/>
    <w:rsid w:val="007523BD"/>
    <w:rsid w:val="007549EF"/>
    <w:rsid w:val="007567A5"/>
    <w:rsid w:val="00756FC0"/>
    <w:rsid w:val="0076169B"/>
    <w:rsid w:val="00761D14"/>
    <w:rsid w:val="007711E9"/>
    <w:rsid w:val="007730A7"/>
    <w:rsid w:val="0077506F"/>
    <w:rsid w:val="00783E83"/>
    <w:rsid w:val="0078714C"/>
    <w:rsid w:val="007A0701"/>
    <w:rsid w:val="007A10A3"/>
    <w:rsid w:val="007A5974"/>
    <w:rsid w:val="007B31D7"/>
    <w:rsid w:val="007B4AB6"/>
    <w:rsid w:val="007B4E72"/>
    <w:rsid w:val="007C1B75"/>
    <w:rsid w:val="007C6434"/>
    <w:rsid w:val="007D088C"/>
    <w:rsid w:val="007D77E1"/>
    <w:rsid w:val="007E2A29"/>
    <w:rsid w:val="007E494F"/>
    <w:rsid w:val="007E6F35"/>
    <w:rsid w:val="007F295D"/>
    <w:rsid w:val="007F43CB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0FDD"/>
    <w:rsid w:val="00842B0E"/>
    <w:rsid w:val="008437A8"/>
    <w:rsid w:val="0084664D"/>
    <w:rsid w:val="00850A87"/>
    <w:rsid w:val="00853C97"/>
    <w:rsid w:val="00855115"/>
    <w:rsid w:val="00857589"/>
    <w:rsid w:val="00862934"/>
    <w:rsid w:val="00865ECB"/>
    <w:rsid w:val="00872060"/>
    <w:rsid w:val="0087230F"/>
    <w:rsid w:val="008728B7"/>
    <w:rsid w:val="00872AC9"/>
    <w:rsid w:val="00873366"/>
    <w:rsid w:val="00876B31"/>
    <w:rsid w:val="00882C1B"/>
    <w:rsid w:val="00891F25"/>
    <w:rsid w:val="0089289C"/>
    <w:rsid w:val="008943C7"/>
    <w:rsid w:val="00895AD6"/>
    <w:rsid w:val="008A2A1B"/>
    <w:rsid w:val="008A771B"/>
    <w:rsid w:val="008C3D2A"/>
    <w:rsid w:val="008C6A01"/>
    <w:rsid w:val="008D7100"/>
    <w:rsid w:val="008E2086"/>
    <w:rsid w:val="008E5DA7"/>
    <w:rsid w:val="008E64E1"/>
    <w:rsid w:val="008E68DD"/>
    <w:rsid w:val="008F07F4"/>
    <w:rsid w:val="008F17DA"/>
    <w:rsid w:val="008F32B7"/>
    <w:rsid w:val="008F43EA"/>
    <w:rsid w:val="0090136F"/>
    <w:rsid w:val="0090269D"/>
    <w:rsid w:val="009036FE"/>
    <w:rsid w:val="0090418A"/>
    <w:rsid w:val="009063FE"/>
    <w:rsid w:val="009064EA"/>
    <w:rsid w:val="00911156"/>
    <w:rsid w:val="00920844"/>
    <w:rsid w:val="009210D1"/>
    <w:rsid w:val="0092269D"/>
    <w:rsid w:val="00923CAA"/>
    <w:rsid w:val="00927A43"/>
    <w:rsid w:val="0093029A"/>
    <w:rsid w:val="00931C30"/>
    <w:rsid w:val="00933F13"/>
    <w:rsid w:val="009350A1"/>
    <w:rsid w:val="00935DEB"/>
    <w:rsid w:val="00936A00"/>
    <w:rsid w:val="0094320B"/>
    <w:rsid w:val="00946665"/>
    <w:rsid w:val="00947182"/>
    <w:rsid w:val="00953961"/>
    <w:rsid w:val="00954779"/>
    <w:rsid w:val="009548E5"/>
    <w:rsid w:val="00954B4B"/>
    <w:rsid w:val="00957049"/>
    <w:rsid w:val="009617D7"/>
    <w:rsid w:val="009624F2"/>
    <w:rsid w:val="0096328F"/>
    <w:rsid w:val="00963F51"/>
    <w:rsid w:val="00964955"/>
    <w:rsid w:val="009664EA"/>
    <w:rsid w:val="00966FA6"/>
    <w:rsid w:val="00971758"/>
    <w:rsid w:val="009719C0"/>
    <w:rsid w:val="00985533"/>
    <w:rsid w:val="0098725A"/>
    <w:rsid w:val="00991635"/>
    <w:rsid w:val="00997EBA"/>
    <w:rsid w:val="009A10F6"/>
    <w:rsid w:val="009A201F"/>
    <w:rsid w:val="009A3DC0"/>
    <w:rsid w:val="009B601E"/>
    <w:rsid w:val="009C21FE"/>
    <w:rsid w:val="009D2BDF"/>
    <w:rsid w:val="009F102A"/>
    <w:rsid w:val="009F7594"/>
    <w:rsid w:val="00A06EB4"/>
    <w:rsid w:val="00A07B86"/>
    <w:rsid w:val="00A11BB4"/>
    <w:rsid w:val="00A1415F"/>
    <w:rsid w:val="00A16509"/>
    <w:rsid w:val="00A226DB"/>
    <w:rsid w:val="00A22F73"/>
    <w:rsid w:val="00A23322"/>
    <w:rsid w:val="00A279CC"/>
    <w:rsid w:val="00A32F05"/>
    <w:rsid w:val="00A347A3"/>
    <w:rsid w:val="00A36137"/>
    <w:rsid w:val="00A37410"/>
    <w:rsid w:val="00A412AE"/>
    <w:rsid w:val="00A4648E"/>
    <w:rsid w:val="00A46A1B"/>
    <w:rsid w:val="00A47BFC"/>
    <w:rsid w:val="00A50F2A"/>
    <w:rsid w:val="00A513E2"/>
    <w:rsid w:val="00A52F3A"/>
    <w:rsid w:val="00A53C36"/>
    <w:rsid w:val="00A559D6"/>
    <w:rsid w:val="00A608F9"/>
    <w:rsid w:val="00A74799"/>
    <w:rsid w:val="00A74E9D"/>
    <w:rsid w:val="00A7520C"/>
    <w:rsid w:val="00A75D8B"/>
    <w:rsid w:val="00A760CF"/>
    <w:rsid w:val="00A77D16"/>
    <w:rsid w:val="00A846A0"/>
    <w:rsid w:val="00A86179"/>
    <w:rsid w:val="00A94395"/>
    <w:rsid w:val="00A97CE6"/>
    <w:rsid w:val="00AA055E"/>
    <w:rsid w:val="00AA1E95"/>
    <w:rsid w:val="00AA3EF7"/>
    <w:rsid w:val="00AA625C"/>
    <w:rsid w:val="00AB1116"/>
    <w:rsid w:val="00AB3307"/>
    <w:rsid w:val="00AB482F"/>
    <w:rsid w:val="00AB488F"/>
    <w:rsid w:val="00AC0463"/>
    <w:rsid w:val="00AC0D86"/>
    <w:rsid w:val="00AC338E"/>
    <w:rsid w:val="00AD0808"/>
    <w:rsid w:val="00AD0EB5"/>
    <w:rsid w:val="00AD60F4"/>
    <w:rsid w:val="00AE4460"/>
    <w:rsid w:val="00AE7261"/>
    <w:rsid w:val="00AE7BDB"/>
    <w:rsid w:val="00AF0DC7"/>
    <w:rsid w:val="00AF1C5D"/>
    <w:rsid w:val="00AF4142"/>
    <w:rsid w:val="00AF4EDE"/>
    <w:rsid w:val="00AF727B"/>
    <w:rsid w:val="00AF7BE6"/>
    <w:rsid w:val="00B0138F"/>
    <w:rsid w:val="00B01D11"/>
    <w:rsid w:val="00B021FB"/>
    <w:rsid w:val="00B02784"/>
    <w:rsid w:val="00B14138"/>
    <w:rsid w:val="00B1426B"/>
    <w:rsid w:val="00B15B9A"/>
    <w:rsid w:val="00B163B9"/>
    <w:rsid w:val="00B16B43"/>
    <w:rsid w:val="00B16E0D"/>
    <w:rsid w:val="00B17E7C"/>
    <w:rsid w:val="00B2059B"/>
    <w:rsid w:val="00B24158"/>
    <w:rsid w:val="00B31F3D"/>
    <w:rsid w:val="00B32D8A"/>
    <w:rsid w:val="00B36A07"/>
    <w:rsid w:val="00B436B6"/>
    <w:rsid w:val="00B44980"/>
    <w:rsid w:val="00B47F9C"/>
    <w:rsid w:val="00B524B6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287F"/>
    <w:rsid w:val="00BE3135"/>
    <w:rsid w:val="00BE4942"/>
    <w:rsid w:val="00BE5DF0"/>
    <w:rsid w:val="00BE7865"/>
    <w:rsid w:val="00BF0108"/>
    <w:rsid w:val="00BF0650"/>
    <w:rsid w:val="00BF2BE7"/>
    <w:rsid w:val="00BF2C7B"/>
    <w:rsid w:val="00BF59EF"/>
    <w:rsid w:val="00C02694"/>
    <w:rsid w:val="00C05188"/>
    <w:rsid w:val="00C052B7"/>
    <w:rsid w:val="00C11050"/>
    <w:rsid w:val="00C1194F"/>
    <w:rsid w:val="00C119EE"/>
    <w:rsid w:val="00C14C73"/>
    <w:rsid w:val="00C24CB5"/>
    <w:rsid w:val="00C25B96"/>
    <w:rsid w:val="00C25E5B"/>
    <w:rsid w:val="00C26BAB"/>
    <w:rsid w:val="00C26D4A"/>
    <w:rsid w:val="00C3074B"/>
    <w:rsid w:val="00C31D79"/>
    <w:rsid w:val="00C35CAF"/>
    <w:rsid w:val="00C374A7"/>
    <w:rsid w:val="00C427A6"/>
    <w:rsid w:val="00C54CC8"/>
    <w:rsid w:val="00C57777"/>
    <w:rsid w:val="00C61AAE"/>
    <w:rsid w:val="00C62178"/>
    <w:rsid w:val="00C67781"/>
    <w:rsid w:val="00C720FC"/>
    <w:rsid w:val="00C75E07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D7870"/>
    <w:rsid w:val="00CE1372"/>
    <w:rsid w:val="00CF0660"/>
    <w:rsid w:val="00CF163F"/>
    <w:rsid w:val="00CF2DEF"/>
    <w:rsid w:val="00CF3EBD"/>
    <w:rsid w:val="00CF4401"/>
    <w:rsid w:val="00D16C5F"/>
    <w:rsid w:val="00D16E27"/>
    <w:rsid w:val="00D24101"/>
    <w:rsid w:val="00D254DE"/>
    <w:rsid w:val="00D268E2"/>
    <w:rsid w:val="00D35C5A"/>
    <w:rsid w:val="00D40F74"/>
    <w:rsid w:val="00D43246"/>
    <w:rsid w:val="00D5519D"/>
    <w:rsid w:val="00D60BB2"/>
    <w:rsid w:val="00D63E29"/>
    <w:rsid w:val="00D6419F"/>
    <w:rsid w:val="00D65BCF"/>
    <w:rsid w:val="00D76554"/>
    <w:rsid w:val="00D76D86"/>
    <w:rsid w:val="00D77EF6"/>
    <w:rsid w:val="00D8603F"/>
    <w:rsid w:val="00D8739B"/>
    <w:rsid w:val="00D90149"/>
    <w:rsid w:val="00D9039F"/>
    <w:rsid w:val="00D94DA5"/>
    <w:rsid w:val="00DA4A86"/>
    <w:rsid w:val="00DA4C81"/>
    <w:rsid w:val="00DA53B3"/>
    <w:rsid w:val="00DA7EEF"/>
    <w:rsid w:val="00DB1FC6"/>
    <w:rsid w:val="00DB3C58"/>
    <w:rsid w:val="00DC13AA"/>
    <w:rsid w:val="00DC6790"/>
    <w:rsid w:val="00DD39D1"/>
    <w:rsid w:val="00DD3E6D"/>
    <w:rsid w:val="00DD59FB"/>
    <w:rsid w:val="00DE19A4"/>
    <w:rsid w:val="00DE3917"/>
    <w:rsid w:val="00DE5BAD"/>
    <w:rsid w:val="00DE6961"/>
    <w:rsid w:val="00DF0742"/>
    <w:rsid w:val="00DF0DA6"/>
    <w:rsid w:val="00DF2977"/>
    <w:rsid w:val="00DF2AE3"/>
    <w:rsid w:val="00E106F7"/>
    <w:rsid w:val="00E145F4"/>
    <w:rsid w:val="00E14DFA"/>
    <w:rsid w:val="00E15246"/>
    <w:rsid w:val="00E16B01"/>
    <w:rsid w:val="00E225ED"/>
    <w:rsid w:val="00E31583"/>
    <w:rsid w:val="00E3411F"/>
    <w:rsid w:val="00E47AAF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878EE"/>
    <w:rsid w:val="00EA461F"/>
    <w:rsid w:val="00EA5DCD"/>
    <w:rsid w:val="00EA610E"/>
    <w:rsid w:val="00EA7E40"/>
    <w:rsid w:val="00EB28CF"/>
    <w:rsid w:val="00EB3AA9"/>
    <w:rsid w:val="00EB77AD"/>
    <w:rsid w:val="00EC0C30"/>
    <w:rsid w:val="00EC29E1"/>
    <w:rsid w:val="00EC3F9B"/>
    <w:rsid w:val="00EC5A10"/>
    <w:rsid w:val="00ED01D7"/>
    <w:rsid w:val="00ED3C73"/>
    <w:rsid w:val="00EE0A20"/>
    <w:rsid w:val="00EE33F2"/>
    <w:rsid w:val="00EE37F3"/>
    <w:rsid w:val="00EE623C"/>
    <w:rsid w:val="00EE70ED"/>
    <w:rsid w:val="00EF1F3C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61867"/>
    <w:rsid w:val="00F74DA3"/>
    <w:rsid w:val="00F911A2"/>
    <w:rsid w:val="00F959B2"/>
    <w:rsid w:val="00F96ECA"/>
    <w:rsid w:val="00FA36B7"/>
    <w:rsid w:val="00FA4EA6"/>
    <w:rsid w:val="00FA5C8B"/>
    <w:rsid w:val="00FB40FC"/>
    <w:rsid w:val="00FB5204"/>
    <w:rsid w:val="00FB7D28"/>
    <w:rsid w:val="00FB7F2D"/>
    <w:rsid w:val="00FC24BB"/>
    <w:rsid w:val="00FD0B62"/>
    <w:rsid w:val="00FD60FD"/>
    <w:rsid w:val="00FE25DE"/>
    <w:rsid w:val="00FE5A9F"/>
    <w:rsid w:val="00FF2E7F"/>
    <w:rsid w:val="00FF31E6"/>
    <w:rsid w:val="00FF383C"/>
    <w:rsid w:val="00FF42D5"/>
    <w:rsid w:val="00FF54D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21950-EF8D-45BD-B9C4-4724F03E5237}"/>
</file>

<file path=customXml/itemProps3.xml><?xml version="1.0" encoding="utf-8"?>
<ds:datastoreItem xmlns:ds="http://schemas.openxmlformats.org/officeDocument/2006/customXml" ds:itemID="{64A7B4B3-8B1E-428A-AC50-6712208EB788}"/>
</file>

<file path=customXml/itemProps4.xml><?xml version="1.0" encoding="utf-8"?>
<ds:datastoreItem xmlns:ds="http://schemas.openxmlformats.org/officeDocument/2006/customXml" ds:itemID="{E45780B7-118D-49E5-A3FC-C053C5FF1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2025-04-01T16:07:00Z</dcterms:created>
  <dcterms:modified xsi:type="dcterms:W3CDTF">2025-04-01T16:07:00Z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