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8EE6C" w14:textId="2DEA6952" w:rsidR="00EE6B6F" w:rsidRPr="003F0C6E" w:rsidRDefault="00EE6B6F" w:rsidP="00EE6B6F">
      <w:pPr>
        <w:pStyle w:val="pdq2pgselectionanchorcontainer"/>
        <w:pBdr>
          <w:bottom w:val="single" w:sz="8" w:space="1" w:color="auto"/>
        </w:pBdr>
        <w:spacing w:before="0" w:beforeAutospacing="0" w:after="0" w:afterAutospacing="0"/>
        <w:jc w:val="center"/>
        <w:rPr>
          <w:rFonts w:ascii="Optima" w:hAnsi="Optima"/>
          <w:b/>
          <w:bCs/>
          <w:color w:val="000000"/>
          <w:sz w:val="36"/>
          <w:szCs w:val="36"/>
        </w:rPr>
      </w:pPr>
      <w:r w:rsidRPr="003F0C6E">
        <w:rPr>
          <w:rFonts w:ascii="Optima" w:hAnsi="Optima"/>
          <w:b/>
          <w:bCs/>
          <w:color w:val="000000"/>
          <w:sz w:val="36"/>
          <w:szCs w:val="36"/>
        </w:rPr>
        <w:t>SAMANTHA WILDER</w:t>
      </w:r>
    </w:p>
    <w:p w14:paraId="1F9F7B67" w14:textId="6E28C9BF" w:rsidR="00EE6B6F" w:rsidRDefault="00EE6B6F" w:rsidP="00EE6B6F">
      <w:pPr>
        <w:pStyle w:val="NormalWeb"/>
        <w:spacing w:before="0" w:beforeAutospacing="0" w:after="0" w:afterAutospacing="0"/>
        <w:jc w:val="center"/>
        <w:rPr>
          <w:rFonts w:ascii="Helvetica Neue" w:hAnsi="Helvetica Neue"/>
          <w:color w:val="000000"/>
          <w:sz w:val="22"/>
          <w:szCs w:val="22"/>
        </w:rPr>
      </w:pPr>
      <w:r w:rsidRPr="003F0C6E">
        <w:rPr>
          <w:rFonts w:ascii="Helvetica Neue" w:hAnsi="Helvetica Neue"/>
          <w:color w:val="000000"/>
          <w:sz w:val="22"/>
          <w:szCs w:val="22"/>
        </w:rPr>
        <w:t>Decatur, Alabama | 256-509-0868 |</w:t>
      </w:r>
      <w:r w:rsidRPr="003F0C6E">
        <w:rPr>
          <w:rStyle w:val="apple-converted-space"/>
          <w:rFonts w:ascii="Helvetica Neue" w:hAnsi="Helvetica Neue"/>
          <w:color w:val="000000"/>
          <w:sz w:val="22"/>
          <w:szCs w:val="22"/>
        </w:rPr>
        <w:t> </w:t>
      </w:r>
      <w:hyperlink r:id="rId5" w:history="1">
        <w:r w:rsidR="003F0C6E" w:rsidRPr="00130413">
          <w:rPr>
            <w:rStyle w:val="Hyperlink"/>
            <w:rFonts w:ascii="Helvetica Neue" w:hAnsi="Helvetica Neue"/>
            <w:sz w:val="22"/>
            <w:szCs w:val="22"/>
          </w:rPr>
          <w:t>samanthawilder30@yahoo.com</w:t>
        </w:r>
      </w:hyperlink>
    </w:p>
    <w:p w14:paraId="473F3A37" w14:textId="77777777" w:rsidR="003F0C6E" w:rsidRPr="003F0C6E" w:rsidRDefault="003F0C6E" w:rsidP="00EE6B6F">
      <w:pPr>
        <w:pStyle w:val="NormalWeb"/>
        <w:spacing w:before="0" w:beforeAutospacing="0" w:after="0" w:afterAutospacing="0"/>
        <w:jc w:val="center"/>
        <w:rPr>
          <w:rFonts w:ascii="Helvetica Neue" w:hAnsi="Helvetica Neue"/>
          <w:color w:val="000000"/>
          <w:sz w:val="22"/>
          <w:szCs w:val="22"/>
        </w:rPr>
      </w:pPr>
    </w:p>
    <w:p w14:paraId="444DF3E9" w14:textId="77777777" w:rsidR="00EE6B6F" w:rsidRPr="003F0C6E" w:rsidRDefault="00EE6B6F" w:rsidP="00EE6B6F">
      <w:pPr>
        <w:pStyle w:val="NormalWeb"/>
        <w:spacing w:before="0" w:beforeAutospacing="0" w:after="0" w:afterAutospacing="0"/>
        <w:jc w:val="center"/>
        <w:rPr>
          <w:rFonts w:ascii="Optima" w:hAnsi="Optima"/>
          <w:b/>
          <w:bCs/>
          <w:color w:val="000000"/>
          <w:sz w:val="22"/>
          <w:szCs w:val="22"/>
        </w:rPr>
      </w:pPr>
      <w:r w:rsidRPr="003F0C6E">
        <w:rPr>
          <w:rFonts w:ascii="Optima" w:hAnsi="Optima"/>
          <w:b/>
          <w:bCs/>
          <w:color w:val="000000"/>
          <w:sz w:val="22"/>
          <w:szCs w:val="22"/>
        </w:rPr>
        <w:t>ASSOCIATE BROKER | BROKERAGE OPERATIONS | TRANSACTION AND COMPLIANCE MANAGEMENT</w:t>
      </w:r>
    </w:p>
    <w:p w14:paraId="14609063"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p>
    <w:p w14:paraId="7D931525" w14:textId="01C8EE09" w:rsidR="00EE6B6F" w:rsidRPr="003F0C6E" w:rsidRDefault="00EE6B6F" w:rsidP="005F5792">
      <w:pPr>
        <w:pStyle w:val="NormalWeb"/>
        <w:pBdr>
          <w:bottom w:val="single" w:sz="8" w:space="1" w:color="auto"/>
        </w:pBdr>
        <w:spacing w:before="0" w:beforeAutospacing="0" w:after="0" w:afterAutospacing="0"/>
        <w:rPr>
          <w:rFonts w:ascii="Optima" w:hAnsi="Optima"/>
          <w:b/>
          <w:bCs/>
          <w:color w:val="000000"/>
          <w:sz w:val="22"/>
          <w:szCs w:val="22"/>
        </w:rPr>
      </w:pPr>
      <w:r w:rsidRPr="003F0C6E">
        <w:rPr>
          <w:rFonts w:ascii="Optima" w:hAnsi="Optima"/>
          <w:b/>
          <w:bCs/>
          <w:color w:val="000000"/>
          <w:sz w:val="22"/>
          <w:szCs w:val="22"/>
        </w:rPr>
        <w:t>PROFESSIONAL SUMMARY</w:t>
      </w:r>
    </w:p>
    <w:p w14:paraId="0CC27935" w14:textId="551FA621"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Alabama Associate Broker with nearly six years of experience helping manage the day-to-day operations behind a high-volume North Alabama real estate business. Experienced in handling the full transaction process, from listing preparation and contract execution through inspections, repairs, financing, closing, and post-closing follow-up.</w:t>
      </w:r>
      <w:r w:rsidRPr="003F0C6E">
        <w:rPr>
          <w:rFonts w:ascii="Helvetica Neue" w:hAnsi="Helvetica Neue"/>
          <w:color w:val="000000"/>
          <w:sz w:val="22"/>
          <w:szCs w:val="22"/>
        </w:rPr>
        <w:t xml:space="preserve"> </w:t>
      </w:r>
      <w:r w:rsidRPr="003F0C6E">
        <w:rPr>
          <w:rFonts w:ascii="Helvetica Neue" w:hAnsi="Helvetica Neue"/>
          <w:color w:val="000000"/>
          <w:sz w:val="22"/>
          <w:szCs w:val="22"/>
        </w:rPr>
        <w:t>Known for noticing what is missing, staying ahead of deadlines, keeping clients informed, and following through until the job is complete. Brings strong contract knowledge, sound judgment, discretion, and the ability to support brokers and agents without needing constant direction.</w:t>
      </w:r>
    </w:p>
    <w:p w14:paraId="2E62F52C"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p>
    <w:p w14:paraId="1BB09F0D" w14:textId="747B045A" w:rsidR="00EE6B6F" w:rsidRPr="003F0C6E" w:rsidRDefault="00EE6B6F" w:rsidP="005F5792">
      <w:pPr>
        <w:pStyle w:val="NormalWeb"/>
        <w:pBdr>
          <w:bottom w:val="single" w:sz="8" w:space="1" w:color="auto"/>
        </w:pBdr>
        <w:spacing w:before="0" w:beforeAutospacing="0" w:after="0" w:afterAutospacing="0"/>
        <w:rPr>
          <w:rFonts w:ascii="Optima" w:hAnsi="Optima"/>
          <w:b/>
          <w:bCs/>
          <w:color w:val="000000"/>
          <w:sz w:val="22"/>
          <w:szCs w:val="22"/>
        </w:rPr>
      </w:pPr>
      <w:r w:rsidRPr="003F0C6E">
        <w:rPr>
          <w:rFonts w:ascii="Optima" w:hAnsi="Optima"/>
          <w:b/>
          <w:bCs/>
          <w:color w:val="000000"/>
          <w:sz w:val="22"/>
          <w:szCs w:val="22"/>
        </w:rPr>
        <w:t>CORE EXPERTISE</w:t>
      </w:r>
    </w:p>
    <w:p w14:paraId="6E47CB62" w14:textId="77777777" w:rsidR="00EE6B6F" w:rsidRPr="003F0C6E" w:rsidRDefault="00EE6B6F" w:rsidP="005F5792">
      <w:pPr>
        <w:pStyle w:val="NormalWeb"/>
        <w:pBdr>
          <w:bottom w:val="single" w:sz="8" w:space="1" w:color="auto"/>
        </w:pBdr>
        <w:spacing w:before="0" w:beforeAutospacing="0" w:after="0" w:afterAutospacing="0"/>
        <w:rPr>
          <w:rFonts w:ascii="Helvetica Neue" w:hAnsi="Helvetica Neue"/>
          <w:color w:val="000000"/>
          <w:sz w:val="22"/>
          <w:szCs w:val="22"/>
        </w:rPr>
        <w:sectPr w:rsidR="00EE6B6F" w:rsidRPr="003F0C6E" w:rsidSect="00EE6B6F">
          <w:pgSz w:w="12240" w:h="15840"/>
          <w:pgMar w:top="720" w:right="720" w:bottom="720" w:left="720" w:header="720" w:footer="720" w:gutter="0"/>
          <w:cols w:space="720"/>
          <w:docGrid w:linePitch="360"/>
        </w:sectPr>
      </w:pPr>
    </w:p>
    <w:p w14:paraId="6C562489" w14:textId="1AF77459"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Brokerage and Office Operations </w:t>
      </w:r>
    </w:p>
    <w:p w14:paraId="2DD6DCC0"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Full-Cycle Transaction Management </w:t>
      </w:r>
    </w:p>
    <w:p w14:paraId="45B385C2" w14:textId="131F2B90"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Contract and Compliance Review </w:t>
      </w:r>
    </w:p>
    <w:p w14:paraId="39B1442B"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Valley MLS Administration </w:t>
      </w:r>
    </w:p>
    <w:p w14:paraId="0686108F"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Deadline and Contingency Tracking </w:t>
      </w:r>
    </w:p>
    <w:p w14:paraId="1E8A7B7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Closing Coordination Agent </w:t>
      </w:r>
    </w:p>
    <w:p w14:paraId="65520E8E" w14:textId="18054DE8"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Training and Support </w:t>
      </w:r>
    </w:p>
    <w:p w14:paraId="1FD0B8D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Client Communication </w:t>
      </w:r>
    </w:p>
    <w:p w14:paraId="3F95BB86"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Workflow Development </w:t>
      </w:r>
    </w:p>
    <w:p w14:paraId="61D2836C" w14:textId="74D8E352"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Confidential Executive Support</w:t>
      </w:r>
    </w:p>
    <w:p w14:paraId="5352684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sectPr w:rsidR="00EE6B6F" w:rsidRPr="003F0C6E" w:rsidSect="003F0C6E">
          <w:type w:val="continuous"/>
          <w:pgSz w:w="12240" w:h="15840"/>
          <w:pgMar w:top="1440" w:right="1080" w:bottom="1440" w:left="1080" w:header="720" w:footer="720" w:gutter="0"/>
          <w:cols w:num="2" w:space="720"/>
          <w:docGrid w:linePitch="360"/>
        </w:sectPr>
      </w:pPr>
    </w:p>
    <w:p w14:paraId="2FE26AE4"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p>
    <w:p w14:paraId="6408ADEF" w14:textId="6E543782" w:rsidR="00EE6B6F" w:rsidRPr="003F0C6E" w:rsidRDefault="00EE6B6F" w:rsidP="005F5792">
      <w:pPr>
        <w:pStyle w:val="NormalWeb"/>
        <w:pBdr>
          <w:bottom w:val="single" w:sz="8" w:space="1" w:color="auto"/>
        </w:pBdr>
        <w:spacing w:before="0" w:beforeAutospacing="0" w:after="0" w:afterAutospacing="0"/>
        <w:rPr>
          <w:rFonts w:ascii="Optima" w:hAnsi="Optima"/>
          <w:b/>
          <w:bCs/>
          <w:color w:val="000000"/>
          <w:sz w:val="22"/>
          <w:szCs w:val="22"/>
        </w:rPr>
      </w:pPr>
      <w:r w:rsidRPr="003F0C6E">
        <w:rPr>
          <w:rFonts w:ascii="Optima" w:hAnsi="Optima"/>
          <w:b/>
          <w:bCs/>
          <w:color w:val="000000"/>
          <w:sz w:val="22"/>
          <w:szCs w:val="22"/>
        </w:rPr>
        <w:t>PROFESSIONAL EXPERIENCE</w:t>
      </w:r>
    </w:p>
    <w:p w14:paraId="3CD7C891" w14:textId="4103B305" w:rsidR="00EE6B6F" w:rsidRPr="003F0C6E" w:rsidRDefault="00EE6B6F" w:rsidP="00F36860">
      <w:pPr>
        <w:pStyle w:val="NormalWeb"/>
        <w:spacing w:before="0" w:beforeAutospacing="0" w:after="0" w:afterAutospacing="0"/>
        <w:rPr>
          <w:rFonts w:ascii="Helvetica Neue" w:hAnsi="Helvetica Neue"/>
          <w:b/>
          <w:bCs/>
          <w:color w:val="000000"/>
          <w:sz w:val="22"/>
          <w:szCs w:val="22"/>
        </w:rPr>
      </w:pPr>
      <w:r w:rsidRPr="003F0C6E">
        <w:rPr>
          <w:rFonts w:ascii="Helvetica Neue" w:hAnsi="Helvetica Neue"/>
          <w:b/>
          <w:bCs/>
          <w:color w:val="000000"/>
          <w:sz w:val="22"/>
          <w:szCs w:val="22"/>
        </w:rPr>
        <w:t xml:space="preserve">Parker Jones Real Estate LLC | </w:t>
      </w:r>
      <w:r w:rsidRPr="003F0C6E">
        <w:rPr>
          <w:rFonts w:ascii="Helvetica Neue" w:hAnsi="Helvetica Neue"/>
          <w:b/>
          <w:bCs/>
          <w:color w:val="000000"/>
          <w:sz w:val="22"/>
          <w:szCs w:val="22"/>
        </w:rPr>
        <w:t>Decatur, Alabama</w:t>
      </w:r>
      <w:r w:rsidRPr="003F0C6E">
        <w:rPr>
          <w:rFonts w:ascii="Helvetica Neue" w:hAnsi="Helvetica Neue"/>
          <w:b/>
          <w:bCs/>
          <w:color w:val="000000"/>
          <w:sz w:val="22"/>
          <w:szCs w:val="22"/>
        </w:rPr>
        <w:t>, 2020 to Present</w:t>
      </w:r>
    </w:p>
    <w:p w14:paraId="61E24679" w14:textId="77777777" w:rsidR="00EE6B6F" w:rsidRPr="003F0C6E" w:rsidRDefault="00EE6B6F" w:rsidP="00F36860">
      <w:pPr>
        <w:pStyle w:val="NormalWeb"/>
        <w:spacing w:before="0" w:beforeAutospacing="0" w:after="0" w:afterAutospacing="0"/>
        <w:rPr>
          <w:rFonts w:ascii="Helvetica Neue" w:hAnsi="Helvetica Neue"/>
          <w:b/>
          <w:bCs/>
          <w:color w:val="000000"/>
          <w:sz w:val="22"/>
          <w:szCs w:val="22"/>
        </w:rPr>
      </w:pPr>
      <w:r w:rsidRPr="003F0C6E">
        <w:rPr>
          <w:rFonts w:ascii="Helvetica Neue" w:hAnsi="Helvetica Neue"/>
          <w:b/>
          <w:bCs/>
          <w:color w:val="000000"/>
          <w:sz w:val="22"/>
          <w:szCs w:val="22"/>
        </w:rPr>
        <w:t>Associate Broker | Real Estate Operations and Transaction Support</w:t>
      </w:r>
    </w:p>
    <w:p w14:paraId="7037364D" w14:textId="1C0E389B" w:rsidR="00F36860" w:rsidRPr="003F0C6E" w:rsidRDefault="00F36860" w:rsidP="00F36860">
      <w:pPr>
        <w:pStyle w:val="pdq2pgselectionanchorcontainer"/>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Coordinate residential transactions from listing preparation and contract execution through closing and post-closing follow-up.</w:t>
      </w:r>
    </w:p>
    <w:p w14:paraId="112B2D59" w14:textId="1B273ED9"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Managed more than 600 transaction files, including high-volume periods with approximately 20 properties under contract simultaneously.</w:t>
      </w:r>
    </w:p>
    <w:p w14:paraId="40776F19" w14:textId="410384FD"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Supported approximately 120 active listings and transactions ranging from land and entry-level homes to residential properties valued above $3 million.</w:t>
      </w:r>
    </w:p>
    <w:p w14:paraId="40EDDBA9" w14:textId="2389EC08"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Create and review Dotloop files, contracts, disclosures, addenda, earnest money records, repair documents, extensions, and closing documentation.</w:t>
      </w:r>
    </w:p>
    <w:p w14:paraId="0010CA79" w14:textId="4F4DCA34"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Maintain Valley MLS listings and track inspections, financing, appraisals, repairs, contingencies, extensions, and closing deadlines.</w:t>
      </w:r>
    </w:p>
    <w:p w14:paraId="1F3442E6" w14:textId="691C5247"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Coordinate with clients, agents, attorneys, lenders, inspectors, contractors, surveyors, and other transaction partners while reviewing closing costs, settlement statements, commissions, and file accuracy.</w:t>
      </w:r>
    </w:p>
    <w:p w14:paraId="32F73B36" w14:textId="0FF8C162" w:rsidR="00F36860" w:rsidRPr="003F0C6E" w:rsidRDefault="00F36860" w:rsidP="00F36860">
      <w:pPr>
        <w:pStyle w:val="NormalWeb"/>
        <w:numPr>
          <w:ilvl w:val="0"/>
          <w:numId w:val="4"/>
        </w:numPr>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Train and support agents, develop practical calendars and checklists, resolve time-sensitive issues, and manage confidential financial, legal, property, business, and executive matters with discretion.</w:t>
      </w:r>
    </w:p>
    <w:p w14:paraId="6C168279" w14:textId="77777777" w:rsidR="00EE6B6F" w:rsidRPr="003F0C6E" w:rsidRDefault="00EE6B6F" w:rsidP="00F36860">
      <w:pPr>
        <w:pStyle w:val="NormalWeb"/>
        <w:spacing w:before="0" w:beforeAutospacing="0" w:after="0" w:afterAutospacing="0"/>
        <w:rPr>
          <w:rFonts w:ascii="Helvetica Neue" w:hAnsi="Helvetica Neue"/>
          <w:color w:val="000000"/>
          <w:sz w:val="22"/>
          <w:szCs w:val="22"/>
        </w:rPr>
      </w:pPr>
    </w:p>
    <w:p w14:paraId="4CD0EA0B" w14:textId="199B0B8B" w:rsidR="00EE6B6F" w:rsidRPr="003F0C6E" w:rsidRDefault="00EE6B6F" w:rsidP="005F5792">
      <w:pPr>
        <w:pStyle w:val="NormalWeb"/>
        <w:pBdr>
          <w:bottom w:val="single" w:sz="8" w:space="1" w:color="auto"/>
        </w:pBdr>
        <w:spacing w:before="0" w:beforeAutospacing="0" w:after="0" w:afterAutospacing="0"/>
        <w:rPr>
          <w:rFonts w:ascii="Optima" w:hAnsi="Optima"/>
          <w:b/>
          <w:bCs/>
          <w:color w:val="000000"/>
          <w:sz w:val="22"/>
          <w:szCs w:val="22"/>
        </w:rPr>
      </w:pPr>
      <w:r w:rsidRPr="003F0C6E">
        <w:rPr>
          <w:rFonts w:ascii="Optima" w:hAnsi="Optima"/>
          <w:b/>
          <w:bCs/>
          <w:color w:val="000000"/>
          <w:sz w:val="22"/>
          <w:szCs w:val="22"/>
        </w:rPr>
        <w:t>LICENSES AND TECHNOLOGY</w:t>
      </w:r>
    </w:p>
    <w:p w14:paraId="5DBEDE2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sectPr w:rsidR="00EE6B6F" w:rsidRPr="003F0C6E" w:rsidSect="00EE6B6F">
          <w:type w:val="continuous"/>
          <w:pgSz w:w="12240" w:h="15840"/>
          <w:pgMar w:top="720" w:right="720" w:bottom="720" w:left="720" w:header="720" w:footer="720" w:gutter="0"/>
          <w:cols w:space="720"/>
          <w:docGrid w:linePitch="360"/>
        </w:sectPr>
      </w:pPr>
    </w:p>
    <w:p w14:paraId="05AF843D" w14:textId="67C17A4F"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Alabama Real Estate Broker License</w:t>
      </w:r>
    </w:p>
    <w:p w14:paraId="273F1E8F"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Dotloop </w:t>
      </w:r>
    </w:p>
    <w:p w14:paraId="72C9B8AA"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Valley MLS </w:t>
      </w:r>
    </w:p>
    <w:p w14:paraId="204C75B7"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proofErr w:type="spellStart"/>
      <w:r w:rsidRPr="003F0C6E">
        <w:rPr>
          <w:rFonts w:ascii="Helvetica Neue" w:hAnsi="Helvetica Neue"/>
          <w:color w:val="000000"/>
          <w:sz w:val="22"/>
          <w:szCs w:val="22"/>
        </w:rPr>
        <w:t>DocuSign</w:t>
      </w:r>
      <w:proofErr w:type="spellEnd"/>
      <w:r w:rsidRPr="003F0C6E">
        <w:rPr>
          <w:rFonts w:ascii="Helvetica Neue" w:hAnsi="Helvetica Neue"/>
          <w:color w:val="000000"/>
          <w:sz w:val="22"/>
          <w:szCs w:val="22"/>
        </w:rPr>
        <w:t xml:space="preserve"> </w:t>
      </w:r>
    </w:p>
    <w:p w14:paraId="5EB3284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Microsoft Outlook </w:t>
      </w:r>
    </w:p>
    <w:p w14:paraId="5267C9F9"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Microsoft Word </w:t>
      </w:r>
    </w:p>
    <w:p w14:paraId="0001BD11" w14:textId="77777777" w:rsidR="00EE6B6F" w:rsidRPr="003F0C6E" w:rsidRDefault="00EE6B6F" w:rsidP="00EE6B6F">
      <w:pPr>
        <w:pStyle w:val="NormalWeb"/>
        <w:spacing w:before="0" w:beforeAutospacing="0" w:after="0" w:afterAutospacing="0"/>
        <w:rPr>
          <w:rFonts w:ascii="Helvetica Neue" w:hAnsi="Helvetica Neue"/>
          <w:color w:val="000000"/>
          <w:sz w:val="22"/>
          <w:szCs w:val="22"/>
        </w:rPr>
      </w:pPr>
      <w:r w:rsidRPr="003F0C6E">
        <w:rPr>
          <w:rFonts w:ascii="Helvetica Neue" w:hAnsi="Helvetica Neue"/>
          <w:color w:val="000000"/>
          <w:sz w:val="22"/>
          <w:szCs w:val="22"/>
        </w:rPr>
        <w:t xml:space="preserve">Microsoft Excel </w:t>
      </w:r>
    </w:p>
    <w:p w14:paraId="7E5DB272" w14:textId="4A6C6710" w:rsidR="00EE6B6F" w:rsidRPr="003F0C6E" w:rsidRDefault="00EE6B6F" w:rsidP="00EE6B6F">
      <w:pPr>
        <w:pStyle w:val="NormalWeb"/>
        <w:spacing w:before="0" w:beforeAutospacing="0" w:after="0" w:afterAutospacing="0"/>
        <w:rPr>
          <w:rFonts w:ascii="Helvetica Neue" w:hAnsi="Helvetica Neue"/>
          <w:color w:val="000000"/>
          <w:sz w:val="22"/>
          <w:szCs w:val="22"/>
        </w:rPr>
        <w:sectPr w:rsidR="00EE6B6F" w:rsidRPr="003F0C6E" w:rsidSect="003F0C6E">
          <w:type w:val="continuous"/>
          <w:pgSz w:w="12240" w:h="15840"/>
          <w:pgMar w:top="720" w:right="720" w:bottom="720" w:left="720" w:header="720" w:footer="720" w:gutter="0"/>
          <w:cols w:num="2" w:space="720"/>
          <w:docGrid w:linePitch="360"/>
        </w:sectPr>
      </w:pPr>
      <w:r w:rsidRPr="003F0C6E">
        <w:rPr>
          <w:rFonts w:ascii="Helvetica Neue" w:hAnsi="Helvetica Neue"/>
          <w:color w:val="000000"/>
          <w:sz w:val="22"/>
          <w:szCs w:val="22"/>
        </w:rPr>
        <w:t>Microsoft Team</w:t>
      </w:r>
    </w:p>
    <w:p w14:paraId="035F9846" w14:textId="77777777" w:rsidR="00F36860" w:rsidRPr="003F0C6E" w:rsidRDefault="00F36860" w:rsidP="00F36860">
      <w:pPr>
        <w:pStyle w:val="NormalWeb"/>
        <w:pBdr>
          <w:bottom w:val="single" w:sz="8" w:space="1" w:color="auto"/>
        </w:pBdr>
        <w:spacing w:before="0" w:beforeAutospacing="0" w:after="0" w:afterAutospacing="0"/>
        <w:rPr>
          <w:rFonts w:ascii="Optima" w:hAnsi="Optima"/>
          <w:b/>
          <w:bCs/>
          <w:color w:val="000000"/>
          <w:sz w:val="22"/>
          <w:szCs w:val="22"/>
        </w:rPr>
      </w:pPr>
    </w:p>
    <w:p w14:paraId="43E65134" w14:textId="413DFF4D" w:rsidR="00F36860" w:rsidRPr="003F0C6E" w:rsidRDefault="00F36860" w:rsidP="00F36860">
      <w:pPr>
        <w:pStyle w:val="NormalWeb"/>
        <w:pBdr>
          <w:bottom w:val="single" w:sz="8" w:space="1" w:color="auto"/>
        </w:pBdr>
        <w:spacing w:before="0" w:beforeAutospacing="0" w:after="0" w:afterAutospacing="0"/>
        <w:rPr>
          <w:rFonts w:ascii="Optima" w:hAnsi="Optima"/>
          <w:b/>
          <w:bCs/>
          <w:color w:val="000000"/>
          <w:sz w:val="22"/>
          <w:szCs w:val="22"/>
        </w:rPr>
      </w:pPr>
      <w:r w:rsidRPr="003F0C6E">
        <w:rPr>
          <w:rFonts w:ascii="Optima" w:hAnsi="Optima"/>
          <w:b/>
          <w:bCs/>
          <w:color w:val="000000"/>
          <w:sz w:val="22"/>
          <w:szCs w:val="22"/>
        </w:rPr>
        <w:t>REFERENCES</w:t>
      </w:r>
    </w:p>
    <w:p w14:paraId="6A4BD817" w14:textId="61106E39" w:rsidR="00F36860" w:rsidRPr="003F0C6E" w:rsidRDefault="00F36860" w:rsidP="00F36860">
      <w:pPr>
        <w:pStyle w:val="cvgsua"/>
        <w:spacing w:before="0" w:beforeAutospacing="0" w:after="0" w:afterAutospacing="0"/>
        <w:rPr>
          <w:rFonts w:ascii="Helvetica Neue" w:hAnsi="Helvetica Neue"/>
          <w:sz w:val="22"/>
          <w:szCs w:val="22"/>
        </w:rPr>
      </w:pPr>
      <w:r w:rsidRPr="003F0C6E">
        <w:rPr>
          <w:rStyle w:val="agcmg"/>
          <w:rFonts w:ascii="Helvetica Neue" w:hAnsi="Helvetica Neue"/>
          <w:sz w:val="22"/>
          <w:szCs w:val="22"/>
        </w:rPr>
        <w:t>Ju</w:t>
      </w:r>
      <w:r w:rsidRPr="003F0C6E">
        <w:rPr>
          <w:rStyle w:val="agcmg"/>
          <w:rFonts w:ascii="Helvetica Neue" w:hAnsi="Helvetica Neue"/>
          <w:sz w:val="22"/>
          <w:szCs w:val="22"/>
        </w:rPr>
        <w:t>stin South, Closing Attorney | 256-698-8569</w:t>
      </w:r>
    </w:p>
    <w:p w14:paraId="7AADDC78" w14:textId="77777777" w:rsidR="00F36860" w:rsidRPr="003F0C6E" w:rsidRDefault="00F36860" w:rsidP="00F36860">
      <w:pPr>
        <w:pStyle w:val="cvgsua"/>
        <w:spacing w:before="0" w:beforeAutospacing="0" w:after="0" w:afterAutospacing="0"/>
        <w:rPr>
          <w:rFonts w:ascii="Helvetica Neue" w:hAnsi="Helvetica Neue"/>
          <w:sz w:val="22"/>
          <w:szCs w:val="22"/>
        </w:rPr>
      </w:pPr>
      <w:r w:rsidRPr="003F0C6E">
        <w:rPr>
          <w:rStyle w:val="agcmg"/>
          <w:rFonts w:ascii="Helvetica Neue" w:hAnsi="Helvetica Neue"/>
          <w:sz w:val="22"/>
          <w:szCs w:val="22"/>
        </w:rPr>
        <w:t>Aimee Bowen-Freeman, Closing Manager | 256-565-7339</w:t>
      </w:r>
    </w:p>
    <w:p w14:paraId="7AEFD9EE" w14:textId="77777777" w:rsidR="00F36860" w:rsidRPr="003F0C6E" w:rsidRDefault="00F36860" w:rsidP="00F36860">
      <w:pPr>
        <w:pStyle w:val="cvgsua"/>
        <w:spacing w:before="0" w:beforeAutospacing="0" w:after="0" w:afterAutospacing="0"/>
        <w:rPr>
          <w:rFonts w:ascii="Helvetica Neue" w:hAnsi="Helvetica Neue"/>
          <w:sz w:val="22"/>
          <w:szCs w:val="22"/>
        </w:rPr>
      </w:pPr>
      <w:r w:rsidRPr="003F0C6E">
        <w:rPr>
          <w:rStyle w:val="agcmg"/>
          <w:rFonts w:ascii="Helvetica Neue" w:hAnsi="Helvetica Neue"/>
          <w:sz w:val="22"/>
          <w:szCs w:val="22"/>
        </w:rPr>
        <w:t>Mark McCurry, Real Estate Agent | 256-777-0889</w:t>
      </w:r>
    </w:p>
    <w:p w14:paraId="5E8886B4" w14:textId="77777777" w:rsidR="00F36860" w:rsidRPr="003F0C6E" w:rsidRDefault="00F36860" w:rsidP="00F36860">
      <w:pPr>
        <w:pStyle w:val="cvgsua"/>
        <w:spacing w:before="0" w:beforeAutospacing="0" w:after="0" w:afterAutospacing="0"/>
        <w:rPr>
          <w:rFonts w:ascii="Helvetica Neue" w:hAnsi="Helvetica Neue"/>
          <w:sz w:val="22"/>
          <w:szCs w:val="22"/>
        </w:rPr>
      </w:pPr>
      <w:r w:rsidRPr="003F0C6E">
        <w:rPr>
          <w:rStyle w:val="agcmg"/>
          <w:rFonts w:ascii="Helvetica Neue" w:hAnsi="Helvetica Neue"/>
          <w:sz w:val="22"/>
          <w:szCs w:val="22"/>
        </w:rPr>
        <w:t>Lecia Wooten, Real Estate Brokerage Professional | 901-598-8600</w:t>
      </w:r>
    </w:p>
    <w:p w14:paraId="40A63905" w14:textId="77777777" w:rsidR="00F36860" w:rsidRPr="00EE6B6F" w:rsidRDefault="00F36860">
      <w:pPr>
        <w:rPr>
          <w:rFonts w:ascii="Helvetica Neue" w:hAnsi="Helvetica Neue"/>
        </w:rPr>
      </w:pPr>
    </w:p>
    <w:sectPr w:rsidR="00F36860" w:rsidRPr="00EE6B6F" w:rsidSect="00EE6B6F">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Optima">
    <w:panose1 w:val="02000503060000020004"/>
    <w:charset w:val="00"/>
    <w:family w:val="auto"/>
    <w:pitch w:val="variable"/>
    <w:sig w:usb0="80000067"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2048"/>
    <w:multiLevelType w:val="hybridMultilevel"/>
    <w:tmpl w:val="371C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A7F24"/>
    <w:multiLevelType w:val="hybridMultilevel"/>
    <w:tmpl w:val="ADC60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669AD"/>
    <w:multiLevelType w:val="hybridMultilevel"/>
    <w:tmpl w:val="A41E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3E2502"/>
    <w:multiLevelType w:val="hybridMultilevel"/>
    <w:tmpl w:val="CA52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833063">
    <w:abstractNumId w:val="3"/>
  </w:num>
  <w:num w:numId="2" w16cid:durableId="665984234">
    <w:abstractNumId w:val="0"/>
  </w:num>
  <w:num w:numId="3" w16cid:durableId="376586465">
    <w:abstractNumId w:val="2"/>
  </w:num>
  <w:num w:numId="4" w16cid:durableId="15846087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75"/>
    <w:rsid w:val="001E6975"/>
    <w:rsid w:val="00286D70"/>
    <w:rsid w:val="003F0C6E"/>
    <w:rsid w:val="004916E0"/>
    <w:rsid w:val="0054464E"/>
    <w:rsid w:val="005F5792"/>
    <w:rsid w:val="006C5DB0"/>
    <w:rsid w:val="008A1E12"/>
    <w:rsid w:val="009712EE"/>
    <w:rsid w:val="00993E3F"/>
    <w:rsid w:val="009D0EEA"/>
    <w:rsid w:val="00CA4E5E"/>
    <w:rsid w:val="00D96BED"/>
    <w:rsid w:val="00EE6B6F"/>
    <w:rsid w:val="00F3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255EA2"/>
  <w15:chartTrackingRefBased/>
  <w15:docId w15:val="{A61AA015-41AD-3D4E-8406-C058C7A7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9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9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9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9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9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9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9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9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975"/>
    <w:rPr>
      <w:rFonts w:eastAsiaTheme="majorEastAsia" w:cstheme="majorBidi"/>
      <w:color w:val="272727" w:themeColor="text1" w:themeTint="D8"/>
    </w:rPr>
  </w:style>
  <w:style w:type="paragraph" w:styleId="Title">
    <w:name w:val="Title"/>
    <w:basedOn w:val="Normal"/>
    <w:next w:val="Normal"/>
    <w:link w:val="TitleChar"/>
    <w:uiPriority w:val="10"/>
    <w:qFormat/>
    <w:rsid w:val="001E6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975"/>
    <w:pPr>
      <w:spacing w:before="160"/>
      <w:jc w:val="center"/>
    </w:pPr>
    <w:rPr>
      <w:i/>
      <w:iCs/>
      <w:color w:val="404040" w:themeColor="text1" w:themeTint="BF"/>
    </w:rPr>
  </w:style>
  <w:style w:type="character" w:customStyle="1" w:styleId="QuoteChar">
    <w:name w:val="Quote Char"/>
    <w:basedOn w:val="DefaultParagraphFont"/>
    <w:link w:val="Quote"/>
    <w:uiPriority w:val="29"/>
    <w:rsid w:val="001E6975"/>
    <w:rPr>
      <w:i/>
      <w:iCs/>
      <w:color w:val="404040" w:themeColor="text1" w:themeTint="BF"/>
    </w:rPr>
  </w:style>
  <w:style w:type="paragraph" w:styleId="ListParagraph">
    <w:name w:val="List Paragraph"/>
    <w:basedOn w:val="Normal"/>
    <w:uiPriority w:val="34"/>
    <w:qFormat/>
    <w:rsid w:val="001E6975"/>
    <w:pPr>
      <w:ind w:left="720"/>
      <w:contextualSpacing/>
    </w:pPr>
  </w:style>
  <w:style w:type="character" w:styleId="IntenseEmphasis">
    <w:name w:val="Intense Emphasis"/>
    <w:basedOn w:val="DefaultParagraphFont"/>
    <w:uiPriority w:val="21"/>
    <w:qFormat/>
    <w:rsid w:val="001E6975"/>
    <w:rPr>
      <w:i/>
      <w:iCs/>
      <w:color w:val="0F4761" w:themeColor="accent1" w:themeShade="BF"/>
    </w:rPr>
  </w:style>
  <w:style w:type="paragraph" w:styleId="IntenseQuote">
    <w:name w:val="Intense Quote"/>
    <w:basedOn w:val="Normal"/>
    <w:next w:val="Normal"/>
    <w:link w:val="IntenseQuoteChar"/>
    <w:uiPriority w:val="30"/>
    <w:qFormat/>
    <w:rsid w:val="001E6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975"/>
    <w:rPr>
      <w:i/>
      <w:iCs/>
      <w:color w:val="0F4761" w:themeColor="accent1" w:themeShade="BF"/>
    </w:rPr>
  </w:style>
  <w:style w:type="character" w:styleId="IntenseReference">
    <w:name w:val="Intense Reference"/>
    <w:basedOn w:val="DefaultParagraphFont"/>
    <w:uiPriority w:val="32"/>
    <w:qFormat/>
    <w:rsid w:val="001E6975"/>
    <w:rPr>
      <w:b/>
      <w:bCs/>
      <w:smallCaps/>
      <w:color w:val="0F4761" w:themeColor="accent1" w:themeShade="BF"/>
      <w:spacing w:val="5"/>
    </w:rPr>
  </w:style>
  <w:style w:type="paragraph" w:styleId="NormalWeb">
    <w:name w:val="Normal (Web)"/>
    <w:basedOn w:val="Normal"/>
    <w:uiPriority w:val="99"/>
    <w:semiHidden/>
    <w:unhideWhenUsed/>
    <w:rsid w:val="001E69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EE6B6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E6B6F"/>
  </w:style>
  <w:style w:type="paragraph" w:customStyle="1" w:styleId="cvgsua">
    <w:name w:val="cvgsua"/>
    <w:basedOn w:val="Normal"/>
    <w:rsid w:val="00EE6B6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EE6B6F"/>
  </w:style>
  <w:style w:type="character" w:styleId="Hyperlink">
    <w:name w:val="Hyperlink"/>
    <w:basedOn w:val="DefaultParagraphFont"/>
    <w:uiPriority w:val="99"/>
    <w:unhideWhenUsed/>
    <w:rsid w:val="003F0C6E"/>
    <w:rPr>
      <w:color w:val="467886" w:themeColor="hyperlink"/>
      <w:u w:val="single"/>
    </w:rPr>
  </w:style>
  <w:style w:type="character" w:styleId="UnresolvedMention">
    <w:name w:val="Unresolved Mention"/>
    <w:basedOn w:val="DefaultParagraphFont"/>
    <w:uiPriority w:val="99"/>
    <w:semiHidden/>
    <w:unhideWhenUsed/>
    <w:rsid w:val="003F0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manthawilder30@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417</Words>
  <Characters>2378</Characters>
  <Application>Microsoft Office Word</Application>
  <DocSecurity>0</DocSecurity>
  <Lines>69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cp:lastPrinted>2026-08-02T01:00:00Z</cp:lastPrinted>
  <dcterms:created xsi:type="dcterms:W3CDTF">2026-08-02T01:13:00Z</dcterms:created>
  <dcterms:modified xsi:type="dcterms:W3CDTF">2026-08-02T01:13:00Z</dcterms:modified>
</cp:coreProperties>
</file>