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645BE8" w14:textId="77777777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jc w:val="center"/>
        <w:rPr>
          <w:rFonts w:asciiTheme="minorHAnsi" w:hAnsiTheme="minorHAnsi"/>
          <w:color w:val="000000"/>
        </w:rPr>
      </w:pPr>
      <w:r w:rsidRPr="0026236A">
        <w:rPr>
          <w:rFonts w:asciiTheme="minorHAnsi" w:hAnsiTheme="minorHAnsi"/>
          <w:b/>
          <w:bCs/>
          <w:color w:val="000000"/>
        </w:rPr>
        <w:t>ANNABELLE MAY</w:t>
      </w:r>
    </w:p>
    <w:p w14:paraId="5A716669" w14:textId="155A4F45" w:rsidR="0026236A" w:rsidRPr="0026236A" w:rsidRDefault="0026236A" w:rsidP="0026236A">
      <w:pPr>
        <w:pStyle w:val="NormalWeb"/>
        <w:spacing w:before="0" w:beforeAutospacing="0" w:after="0" w:afterAutospacing="0"/>
        <w:jc w:val="center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Decatur, AL | 256-616-7962 |</w:t>
      </w:r>
      <w:r w:rsidRPr="0026236A">
        <w:rPr>
          <w:rStyle w:val="apple-converted-space"/>
          <w:rFonts w:asciiTheme="minorHAnsi" w:hAnsiTheme="minorHAnsi"/>
          <w:color w:val="000000"/>
          <w:sz w:val="20"/>
          <w:szCs w:val="20"/>
        </w:rPr>
        <w:t> </w:t>
      </w:r>
      <w:r w:rsidRPr="0026236A">
        <w:rPr>
          <w:rFonts w:asciiTheme="minorHAnsi" w:hAnsiTheme="minorHAnsi"/>
          <w:color w:val="000000"/>
          <w:sz w:val="20"/>
          <w:szCs w:val="20"/>
        </w:rPr>
        <w:t>annabellegmay@gm</w:t>
      </w:r>
      <w:r w:rsidRPr="0026236A">
        <w:rPr>
          <w:rFonts w:asciiTheme="minorHAnsi" w:hAnsiTheme="minorHAnsi"/>
          <w:color w:val="000000"/>
          <w:sz w:val="20"/>
          <w:szCs w:val="20"/>
        </w:rPr>
        <w:t>a</w:t>
      </w:r>
      <w:r w:rsidRPr="0026236A">
        <w:rPr>
          <w:rFonts w:asciiTheme="minorHAnsi" w:hAnsiTheme="minorHAnsi"/>
          <w:color w:val="000000"/>
          <w:sz w:val="20"/>
          <w:szCs w:val="20"/>
        </w:rPr>
        <w:t>il.com</w:t>
      </w:r>
      <w:r w:rsidRPr="0026236A">
        <w:rPr>
          <w:rStyle w:val="apple-converted-space"/>
          <w:rFonts w:asciiTheme="minorHAnsi" w:hAnsiTheme="minorHAnsi"/>
          <w:color w:val="000000"/>
          <w:sz w:val="20"/>
          <w:szCs w:val="20"/>
        </w:rPr>
        <w:t> </w:t>
      </w:r>
      <w:r w:rsidRPr="0026236A">
        <w:rPr>
          <w:rFonts w:asciiTheme="minorHAnsi" w:hAnsiTheme="minorHAnsi"/>
          <w:color w:val="000000"/>
          <w:sz w:val="20"/>
          <w:szCs w:val="20"/>
        </w:rPr>
        <w:t>| linkedin.com/in/</w:t>
      </w:r>
      <w:proofErr w:type="spellStart"/>
      <w:r w:rsidRPr="0026236A">
        <w:rPr>
          <w:rFonts w:asciiTheme="minorHAnsi" w:hAnsiTheme="minorHAnsi"/>
          <w:color w:val="000000"/>
          <w:sz w:val="20"/>
          <w:szCs w:val="20"/>
        </w:rPr>
        <w:t>annabellemay</w:t>
      </w:r>
      <w:proofErr w:type="spellEnd"/>
    </w:p>
    <w:p w14:paraId="7CE9EE14" w14:textId="77777777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4B72BB10" w14:textId="553B7760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 xml:space="preserve">TARGET ROLE: 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ENVIRONMENTAL ENGINEERING / ENVIRONMENTAL CONSULTING / PROJECT SUPPORT</w:t>
      </w:r>
    </w:p>
    <w:p w14:paraId="0B7F2464" w14:textId="77777777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Environmental Engineering graduate with experience in energy assessment support, baseline modeling, utility bill analysis, stormwater/site design, water/wastewater exposure, environmental compliance observation, industrial facility assessment, technical communication, project coordination, and stakeholder engagement. Skilled in AutoCAD, Revit, Civil 3D, HEC-HMS, Microsoft Excel, Microsoft Office, Google Workspace, Canva, presentations, reporting, and client-facing communication. Brings a strong foundation in environmental engineering with the communication, organization, and follow-through needed to support environmental consulting teams, technical project managers, clients, and field/office coordination.</w:t>
      </w:r>
    </w:p>
    <w:p w14:paraId="7BBE5FDD" w14:textId="77777777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27A3C00F" w14:textId="0E30A88A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CORE QUALIFICATIONS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3510"/>
        <w:gridCol w:w="3775"/>
      </w:tblGrid>
      <w:tr w:rsidR="0026236A" w:rsidRPr="0026236A" w14:paraId="723C98A4" w14:textId="77777777" w:rsidTr="0026236A">
        <w:tc>
          <w:tcPr>
            <w:tcW w:w="3505" w:type="dxa"/>
          </w:tcPr>
          <w:p w14:paraId="65B3296A" w14:textId="38EAC023" w:rsidR="0026236A" w:rsidRPr="0026236A" w:rsidRDefault="0026236A" w:rsidP="0026236A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t>Environmental Engineering Support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Environmental Compliance Exposure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Water/Wastewater Systems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Stormwater &amp; Drainage Planning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Energy Assessment Support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Utility Bill Analysis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Baseline Modeling</w:t>
            </w:r>
          </w:p>
        </w:tc>
        <w:tc>
          <w:tcPr>
            <w:tcW w:w="3510" w:type="dxa"/>
          </w:tcPr>
          <w:p w14:paraId="0A03F7BD" w14:textId="77777777" w:rsidR="0026236A" w:rsidRDefault="0026236A" w:rsidP="0026236A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t>Industrial Facility Assessment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Sustainability &amp; Emissions Reduction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Air Testing Exposure</w:t>
            </w:r>
          </w:p>
          <w:p w14:paraId="6D41F7F6" w14:textId="16D2968D" w:rsidR="0026236A" w:rsidRDefault="0026236A" w:rsidP="0026236A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t>PFAS Treatment Equipment Exposure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Technical Writing &amp; Reporting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Project Coordination</w:t>
            </w:r>
          </w:p>
          <w:p w14:paraId="6C407FA5" w14:textId="66731A51" w:rsidR="0026236A" w:rsidRPr="0026236A" w:rsidRDefault="0026236A" w:rsidP="0026236A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t>Client &amp; Stakeholder Communication</w:t>
            </w:r>
          </w:p>
        </w:tc>
        <w:tc>
          <w:tcPr>
            <w:tcW w:w="3775" w:type="dxa"/>
          </w:tcPr>
          <w:p w14:paraId="4566790B" w14:textId="7B0DA111" w:rsidR="0026236A" w:rsidRDefault="0026236A" w:rsidP="0026236A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t>Facility Walkthroughs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Microsoft Excel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AutoCAD | Civil 3D | Revit | HEC-HMS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 xml:space="preserve">Presentations </w:t>
            </w:r>
          </w:p>
          <w:p w14:paraId="2548BB0D" w14:textId="4286B8A5" w:rsidR="0026236A" w:rsidRPr="0026236A" w:rsidRDefault="0026236A" w:rsidP="0026236A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t>Technical Communication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Training &amp; Facilitation</w:t>
            </w:r>
            <w:r w:rsidRPr="0026236A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Team Collaboration</w:t>
            </w:r>
          </w:p>
        </w:tc>
      </w:tr>
    </w:tbl>
    <w:p w14:paraId="500BCDF9" w14:textId="0BCEB7C4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6FE9B115" w14:textId="5A8C2FC1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EDUCATION</w:t>
      </w:r>
    </w:p>
    <w:p w14:paraId="733B547C" w14:textId="77777777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The University of Alabama — Tuscaloosa, AL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br/>
        <w:t>Bachelor of Science in Environmental Engineering | May 2024</w:t>
      </w:r>
      <w:r w:rsidRPr="0026236A">
        <w:rPr>
          <w:rFonts w:asciiTheme="minorHAnsi" w:hAnsiTheme="minorHAnsi"/>
          <w:color w:val="000000"/>
          <w:sz w:val="20"/>
          <w:szCs w:val="20"/>
        </w:rPr>
        <w:br/>
        <w:t>GPA: 3.7 overall | 3.6 UA | Honors College</w:t>
      </w:r>
    </w:p>
    <w:p w14:paraId="4624FB6D" w14:textId="1C68A95C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i/>
          <w:iCs/>
          <w:color w:val="000000"/>
          <w:sz w:val="20"/>
          <w:szCs w:val="20"/>
        </w:rPr>
        <w:t>Academic Honors &amp; Organizations:</w:t>
      </w:r>
      <w:r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26236A">
        <w:rPr>
          <w:rFonts w:asciiTheme="minorHAnsi" w:hAnsiTheme="minorHAnsi"/>
          <w:color w:val="000000"/>
          <w:sz w:val="20"/>
          <w:szCs w:val="20"/>
        </w:rPr>
        <w:t xml:space="preserve">Chi Epsilon National Civil Engineering Honor Society | Rho Lambda Greek Women’s Honor Society | Order of Omega National Greek Honor Society | Order of Alpha UA Greek Honor Society | Phi </w:t>
      </w:r>
      <w:proofErr w:type="spellStart"/>
      <w:r w:rsidRPr="0026236A">
        <w:rPr>
          <w:rFonts w:asciiTheme="minorHAnsi" w:hAnsiTheme="minorHAnsi"/>
          <w:color w:val="000000"/>
          <w:sz w:val="20"/>
          <w:szCs w:val="20"/>
        </w:rPr>
        <w:t>Eta</w:t>
      </w:r>
      <w:proofErr w:type="spellEnd"/>
      <w:r w:rsidRPr="0026236A">
        <w:rPr>
          <w:rFonts w:asciiTheme="minorHAnsi" w:hAnsiTheme="minorHAnsi"/>
          <w:color w:val="000000"/>
          <w:sz w:val="20"/>
          <w:szCs w:val="20"/>
        </w:rPr>
        <w:t xml:space="preserve"> Sigma National Honor Society | American Society of Civil Engineers</w:t>
      </w:r>
    </w:p>
    <w:p w14:paraId="13CE7179" w14:textId="10EACF65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i/>
          <w:iCs/>
          <w:color w:val="000000"/>
          <w:sz w:val="20"/>
          <w:szCs w:val="20"/>
        </w:rPr>
        <w:t>Relevant Coursework:</w:t>
      </w:r>
      <w:r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26236A">
        <w:rPr>
          <w:rFonts w:asciiTheme="minorHAnsi" w:hAnsiTheme="minorHAnsi"/>
          <w:color w:val="000000"/>
          <w:sz w:val="20"/>
          <w:szCs w:val="20"/>
        </w:rPr>
        <w:t>Water and Wastewater Treatment | Air Quality | Geotechnical Engineering | Civil and Construction Engineering Materials | Solid and Hazardous Waste Management | Surveying</w:t>
      </w:r>
    </w:p>
    <w:p w14:paraId="120B6FD2" w14:textId="77777777" w:rsid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71E3DF82" w14:textId="1CE82CCD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TECHNICAL SKILLS</w:t>
      </w:r>
    </w:p>
    <w:p w14:paraId="4E02730A" w14:textId="77777777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Engineering Tools:</w:t>
      </w:r>
      <w:r w:rsidRPr="0026236A">
        <w:rPr>
          <w:rFonts w:asciiTheme="minorHAnsi" w:hAnsiTheme="minorHAnsi"/>
          <w:color w:val="000000"/>
          <w:sz w:val="20"/>
          <w:szCs w:val="20"/>
        </w:rPr>
        <w:t xml:space="preserve"> AutoCAD, Revit, Civil 3D, HEC-HMS</w:t>
      </w:r>
      <w:r w:rsidRPr="0026236A">
        <w:rPr>
          <w:rFonts w:asciiTheme="minorHAnsi" w:hAnsiTheme="minorHAnsi"/>
          <w:color w:val="000000"/>
          <w:sz w:val="20"/>
          <w:szCs w:val="20"/>
        </w:rPr>
        <w:br/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Data / Analysis Tools:</w:t>
      </w:r>
      <w:r w:rsidRPr="0026236A">
        <w:rPr>
          <w:rFonts w:asciiTheme="minorHAnsi" w:hAnsiTheme="minorHAnsi"/>
          <w:color w:val="000000"/>
          <w:sz w:val="20"/>
          <w:szCs w:val="20"/>
        </w:rPr>
        <w:t xml:space="preserve"> Microsoft Excel, Utility Bill Analysis, Baseline Modeling</w:t>
      </w:r>
      <w:r w:rsidRPr="0026236A">
        <w:rPr>
          <w:rFonts w:asciiTheme="minorHAnsi" w:hAnsiTheme="minorHAnsi"/>
          <w:color w:val="000000"/>
          <w:sz w:val="20"/>
          <w:szCs w:val="20"/>
        </w:rPr>
        <w:br/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Environmental Areas:</w:t>
      </w:r>
      <w:r w:rsidRPr="0026236A">
        <w:rPr>
          <w:rFonts w:asciiTheme="minorHAnsi" w:hAnsiTheme="minorHAnsi"/>
          <w:color w:val="000000"/>
          <w:sz w:val="20"/>
          <w:szCs w:val="20"/>
        </w:rPr>
        <w:t xml:space="preserve"> Water/Wastewater, Stormwater, Environmental Compliance, Energy Efficiency, Emissions Reduction, Sustainability, Industrial Facility Assessments, PFAS Exposure, Air Testing Exposure</w:t>
      </w:r>
      <w:r w:rsidRPr="0026236A">
        <w:rPr>
          <w:rFonts w:asciiTheme="minorHAnsi" w:hAnsiTheme="minorHAnsi"/>
          <w:color w:val="000000"/>
          <w:sz w:val="20"/>
          <w:szCs w:val="20"/>
        </w:rPr>
        <w:br/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Business Tools:</w:t>
      </w:r>
      <w:r w:rsidRPr="0026236A">
        <w:rPr>
          <w:rFonts w:asciiTheme="minorHAnsi" w:hAnsiTheme="minorHAnsi"/>
          <w:color w:val="000000"/>
          <w:sz w:val="20"/>
          <w:szCs w:val="20"/>
        </w:rPr>
        <w:t xml:space="preserve"> Microsoft Word, Excel, PowerPoint, Outlook, Teams, SharePoint; Google Docs, Sheets, Slides, Drive, Gmail, Forms, Calendar</w:t>
      </w:r>
      <w:r w:rsidRPr="0026236A">
        <w:rPr>
          <w:rFonts w:asciiTheme="minorHAnsi" w:hAnsiTheme="minorHAnsi"/>
          <w:color w:val="000000"/>
          <w:sz w:val="20"/>
          <w:szCs w:val="20"/>
        </w:rPr>
        <w:br/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Communication Tools:</w:t>
      </w:r>
      <w:r w:rsidRPr="0026236A">
        <w:rPr>
          <w:rFonts w:asciiTheme="minorHAnsi" w:hAnsiTheme="minorHAnsi"/>
          <w:color w:val="000000"/>
          <w:sz w:val="20"/>
          <w:szCs w:val="20"/>
        </w:rPr>
        <w:t xml:space="preserve"> Canva, Social Media Platforms, Presentations, Training Materials, Written Reports</w:t>
      </w:r>
    </w:p>
    <w:p w14:paraId="6D338BDB" w14:textId="77777777" w:rsid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4F04275D" w14:textId="55C7CDEB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TECHNICAL &amp; ENVIRONMENTAL EXPERIENCE</w:t>
      </w:r>
    </w:p>
    <w:p w14:paraId="6D6707BA" w14:textId="77777777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Alabama Energy Transformation Initiative — The University of Alabama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br/>
        <w:t>Intern / Paid Mentorship Participant | September 2022 – April 2023</w:t>
      </w:r>
    </w:p>
    <w:p w14:paraId="12A0C592" w14:textId="77777777" w:rsidR="0026236A" w:rsidRDefault="0026236A" w:rsidP="0026236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Supported industrial energy assessment work through baseline modeling, utility bill analysis, facility preparation, post-visit analysis, and data-informed recommendations designed to reduce energy use, emissions, and operating costs.</w:t>
      </w:r>
    </w:p>
    <w:p w14:paraId="741ADD18" w14:textId="77777777" w:rsidR="0026236A" w:rsidRDefault="0026236A" w:rsidP="0026236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Participated in a cross-sector project between Energy Alabama, The University of Alabama, and the Alabama Industrial Assessment Center.</w:t>
      </w:r>
    </w:p>
    <w:p w14:paraId="693CB072" w14:textId="77777777" w:rsidR="0026236A" w:rsidRDefault="0026236A" w:rsidP="0026236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Supported work connected to a U.S. Department of Energy-funded initiative through the American-Made Challenges and Inclusive Energy Innovation Prize.</w:t>
      </w:r>
    </w:p>
    <w:p w14:paraId="09760EFF" w14:textId="77777777" w:rsidR="0026236A" w:rsidRDefault="0026236A" w:rsidP="0026236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Completed training in baseline modeling and utility bill analysis to support industrial energy assessments.</w:t>
      </w:r>
    </w:p>
    <w:p w14:paraId="30620FAF" w14:textId="77777777" w:rsidR="0026236A" w:rsidRDefault="0026236A" w:rsidP="0026236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Used Microsoft Excel to support utility bill analysis and baseline modeling.</w:t>
      </w:r>
    </w:p>
    <w:p w14:paraId="29B491B4" w14:textId="77777777" w:rsidR="0026236A" w:rsidRDefault="0026236A" w:rsidP="0026236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Supported one to two facility assessment efforts, including preparation and post-visit analysis related to the Mercedes-Benz plant in Tuscaloosa.</w:t>
      </w:r>
    </w:p>
    <w:p w14:paraId="5C3FC205" w14:textId="77777777" w:rsidR="0026236A" w:rsidRDefault="0026236A" w:rsidP="0026236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Practiced using thermal imagers, data loggers, handheld tachometers, and light meters.</w:t>
      </w:r>
    </w:p>
    <w:p w14:paraId="7C467522" w14:textId="77777777" w:rsidR="0026236A" w:rsidRDefault="0026236A" w:rsidP="0026236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Gained exposure to energy systems and assessment considerations including HVAC, lighting, compressed air, motors, process equipment, water systems, and related industrial facility operations.</w:t>
      </w:r>
    </w:p>
    <w:p w14:paraId="588320F4" w14:textId="744AFFDB" w:rsidR="0026236A" w:rsidRPr="0026236A" w:rsidRDefault="0026236A" w:rsidP="0026236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Supported recommendations related to estimated energy savings, emissions reductions, and cost savings.</w:t>
      </w:r>
    </w:p>
    <w:p w14:paraId="39940ED4" w14:textId="2C6D7642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lastRenderedPageBreak/>
        <w:t>Senior Capstone Project — CE 401: Capstone Site Design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 xml:space="preserve">, 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The University of Alabama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br/>
        <w:t>Medical Office Building Site Design | Liberty Parkway, Birmingham, AL</w:t>
      </w:r>
    </w:p>
    <w:p w14:paraId="1AEB3458" w14:textId="77777777" w:rsidR="0026236A" w:rsidRDefault="0026236A" w:rsidP="0026236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Collaborated on a seven-person civil, construction, and environmental engineering team to develop a complete site design package for a medical office building on an 8.3-acre site.</w:t>
      </w:r>
    </w:p>
    <w:p w14:paraId="039A1218" w14:textId="77777777" w:rsidR="0026236A" w:rsidRDefault="0026236A" w:rsidP="0026236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Served as the only Environmental Engineering student on a primarily civil and construction engineering team.</w:t>
      </w:r>
    </w:p>
    <w:p w14:paraId="6366D018" w14:textId="77777777" w:rsidR="0026236A" w:rsidRDefault="0026236A" w:rsidP="0026236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Contributed to drainage planning, stormwater calculations, HEC-HMS modeling, site design, presentation organization, and interdisciplinary team coordination.</w:t>
      </w:r>
    </w:p>
    <w:p w14:paraId="7FBD1941" w14:textId="77777777" w:rsidR="0026236A" w:rsidRDefault="0026236A" w:rsidP="0026236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Supported Civil 3D drawing components including grading, cut/fill, utilities, parking, access points, and related design features.</w:t>
      </w:r>
    </w:p>
    <w:p w14:paraId="0AC273FA" w14:textId="77777777" w:rsidR="0026236A" w:rsidRDefault="0026236A" w:rsidP="0026236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Completed and/or supported engineering calculations including pre-development time of concentration, pre-development lag time, post-development time of concentration, post-development lag time, stormwater piping calculations, and HEC-HMS modeling.</w:t>
      </w:r>
    </w:p>
    <w:p w14:paraId="1838B9B0" w14:textId="77777777" w:rsidR="0026236A" w:rsidRDefault="0026236A" w:rsidP="0026236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Prepared and delivered four formal project presentations to professors and local engineering professionals.</w:t>
      </w:r>
    </w:p>
    <w:p w14:paraId="11E0AA85" w14:textId="64C5ED98" w:rsidR="0026236A" w:rsidRPr="0026236A" w:rsidRDefault="0026236A" w:rsidP="0026236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Contributed to final deliverables including a comprehensive project manual, site layout prints, plan components, calculations, and presentation materials.</w:t>
      </w:r>
    </w:p>
    <w:p w14:paraId="308CA433" w14:textId="77777777" w:rsid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72FA7313" w14:textId="2AEB709E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Environmental / Engineering Shadow Experience</w:t>
      </w:r>
      <w:r>
        <w:rPr>
          <w:rFonts w:asciiTheme="minorHAnsi" w:hAnsiTheme="minorHAnsi"/>
          <w:b/>
          <w:bCs/>
          <w:color w:val="000000"/>
          <w:sz w:val="20"/>
          <w:szCs w:val="20"/>
        </w:rPr>
        <w:t xml:space="preserve">, 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Summer 2025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br/>
        <w:t xml:space="preserve">Ascend Performance Materials | </w:t>
      </w:r>
      <w:proofErr w:type="spellStart"/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DuraVent</w:t>
      </w:r>
      <w:proofErr w:type="spellEnd"/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 xml:space="preserve"> | Indorama Ventures | Alliance Technical Group | 3M | Decatur Utilities</w:t>
      </w:r>
    </w:p>
    <w:p w14:paraId="75F08C77" w14:textId="77777777" w:rsidR="0026236A" w:rsidRDefault="0026236A" w:rsidP="0026236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Completed a multi-site professional shadowing experience across industrial manufacturing, environmental compliance, air testing, stormwater, wastewater, drinking water, PFAS-related equipment processes, municipal utilities, and facility management.</w:t>
      </w:r>
    </w:p>
    <w:p w14:paraId="27E5A87E" w14:textId="77777777" w:rsidR="0026236A" w:rsidRDefault="0026236A" w:rsidP="0026236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Observed environmental compliance responsibilities, hazardous waste cleanup/reporting, emergency response procedures, facility output evaluation, and wastewater treatment processes at an industrial manufacturing facility.</w:t>
      </w:r>
    </w:p>
    <w:p w14:paraId="44FE3B4D" w14:textId="77777777" w:rsidR="0026236A" w:rsidRDefault="0026236A" w:rsidP="0026236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Observed manufacturing operations, quality control, packaging, PPE/work safety, team meetings, site walkthroughs, continuous improvement practices, and environmental safety walkthroughs.</w:t>
      </w:r>
    </w:p>
    <w:p w14:paraId="5319A51C" w14:textId="77777777" w:rsidR="0026236A" w:rsidRDefault="0026236A" w:rsidP="0026236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Gained exposure to environmental testing services and air testing tools through Alliance Technical Group.</w:t>
      </w:r>
    </w:p>
    <w:p w14:paraId="0AEFB565" w14:textId="77777777" w:rsidR="0026236A" w:rsidRDefault="0026236A" w:rsidP="0026236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Toured wastewater and stormwater operations at 3M and observed new equipment installation and PFAS-related equipment processes.</w:t>
      </w:r>
    </w:p>
    <w:p w14:paraId="46D502C2" w14:textId="77777777" w:rsidR="0026236A" w:rsidRDefault="0026236A" w:rsidP="0026236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Met with Decatur Utilities water resources, environmental, water, wastewater, gas, and utility engineering professionals.</w:t>
      </w:r>
    </w:p>
    <w:p w14:paraId="5393F6E6" w14:textId="77777777" w:rsidR="0026236A" w:rsidRDefault="0026236A" w:rsidP="0026236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Observed municipal utility operations including water storage tanks, fire hydrant testing, drinking water distribution maps, wastewater treatment plant operations, and drinking water treatment processes.</w:t>
      </w:r>
    </w:p>
    <w:p w14:paraId="3250EDDA" w14:textId="1D6F581C" w:rsidR="0026236A" w:rsidRPr="0026236A" w:rsidRDefault="0026236A" w:rsidP="0026236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Sat in on a Decatur Utilities and Garney Construction meeting discussing a $120 million wastewater treatment plant upgrade project.</w:t>
      </w:r>
    </w:p>
    <w:p w14:paraId="671C875C" w14:textId="77777777" w:rsid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65C187C7" w14:textId="6E73AF64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PROFESSIONAL EXPERIENCE</w:t>
      </w:r>
    </w:p>
    <w:p w14:paraId="4C82D75A" w14:textId="77777777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Alpha Omicron Pi Headquarters — Brentwood, TN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br/>
        <w:t>Senior Educational Leadership Consultant | July 2025 – April 2026</w:t>
      </w:r>
    </w:p>
    <w:p w14:paraId="68684D6D" w14:textId="77777777" w:rsidR="0026236A" w:rsidRDefault="0026236A" w:rsidP="0026236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Served as a national consultant supporting collegiate chapters, university partners, advisors, volunteers, and organizational leadership through chapter development, training, stakeholder engagement, strategic planning, written reporting, and operations support.</w:t>
      </w:r>
    </w:p>
    <w:p w14:paraId="5D63AD15" w14:textId="77777777" w:rsidR="0026236A" w:rsidRDefault="0026236A" w:rsidP="0026236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Selected to support the chartering of a new Alpha Omicron Pi chapter at Clemson University after contributing to the extension presentation and interview process.</w:t>
      </w:r>
    </w:p>
    <w:p w14:paraId="69D1F5C0" w14:textId="77777777" w:rsidR="0026236A" w:rsidRDefault="0026236A" w:rsidP="0026236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Helped exceed the Clemson extension goal of 175 members, supporting approximately 240 initiated charter members by November 2025 and approximately 260 initiated members by Spring 2026.</w:t>
      </w:r>
    </w:p>
    <w:p w14:paraId="4663D62D" w14:textId="77777777" w:rsidR="0026236A" w:rsidRDefault="0026236A" w:rsidP="0026236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Conducted 130+ coffee dates / informal interviews and co-facilitated 20+ interest sessions with potential new members and campus stakeholders.</w:t>
      </w:r>
    </w:p>
    <w:p w14:paraId="3D68C78B" w14:textId="77777777" w:rsidR="0026236A" w:rsidRDefault="0026236A" w:rsidP="0026236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Co-facilitated 10 new member education meetings and coached founding officers through leadership development, meeting agendas, event strategy, recruitment planning, advisor communication, and conflict resolution.</w:t>
      </w:r>
    </w:p>
    <w:p w14:paraId="5D237E7A" w14:textId="77777777" w:rsidR="0026236A" w:rsidRDefault="0026236A" w:rsidP="0026236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Prepared weekly progress reports documenting milestones, challenges, accomplishments, strategic priorities, and next steps.</w:t>
      </w:r>
    </w:p>
    <w:p w14:paraId="59B9C9F0" w14:textId="77777777" w:rsidR="0026236A" w:rsidRDefault="0026236A" w:rsidP="0026236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Managed and supported campus marketing, social media strategy, content planning, graphics, recruitment outreach, merchandise coordination, event preparation, and operational logistics.</w:t>
      </w:r>
    </w:p>
    <w:p w14:paraId="0BA09DE0" w14:textId="4B460EFC" w:rsidR="0026236A" w:rsidRPr="0026236A" w:rsidRDefault="0026236A" w:rsidP="0026236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Handled confidential organizational information, sensitive member matters, and leadership discussions with professionalism and discretion.</w:t>
      </w:r>
    </w:p>
    <w:p w14:paraId="50B9FDB1" w14:textId="77777777" w:rsidR="0026236A" w:rsidRDefault="0026236A">
      <w:pPr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  <w:r>
        <w:rPr>
          <w:b/>
          <w:bCs/>
          <w:color w:val="000000"/>
          <w:sz w:val="20"/>
          <w:szCs w:val="20"/>
        </w:rPr>
        <w:br w:type="page"/>
      </w:r>
    </w:p>
    <w:p w14:paraId="2BD564B5" w14:textId="4784E7B6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lastRenderedPageBreak/>
        <w:t>Alpha Omicron Pi Headquarters — Brentwood, TN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br/>
        <w:t>Educational Leadership Consultant | July 2024 – April 2025</w:t>
      </w:r>
    </w:p>
    <w:p w14:paraId="79655910" w14:textId="77777777" w:rsidR="0026236A" w:rsidRDefault="0026236A" w:rsidP="0026236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Supported collegiate chapters nationwide through organizational consulting, leadership coaching, recruitment support, operations guidance, stakeholder communication, and strategic planning.</w:t>
      </w:r>
    </w:p>
    <w:p w14:paraId="1C404D79" w14:textId="77777777" w:rsidR="0026236A" w:rsidRDefault="0026236A" w:rsidP="0026236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Traveled to 24 AOII chapters in person across 13 states and conducted approximately 50 virtual officer onboarding visits.</w:t>
      </w:r>
    </w:p>
    <w:p w14:paraId="0EA44568" w14:textId="77777777" w:rsidR="0026236A" w:rsidRDefault="0026236A" w:rsidP="0026236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Prepared comprehensive assessment reports after chapter visits, summarizing activities, meetings, strengths, opportunities, strategic recommendations, and supporting resources.</w:t>
      </w:r>
    </w:p>
    <w:p w14:paraId="2BB972B4" w14:textId="77777777" w:rsidR="0026236A" w:rsidRDefault="0026236A" w:rsidP="0026236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Facilitated recruitment preparation presentations, leadership trainings, officer development sessions, executive board meetings, and strategic planning conversations.</w:t>
      </w:r>
    </w:p>
    <w:p w14:paraId="580AEDAC" w14:textId="77777777" w:rsidR="0026236A" w:rsidRDefault="0026236A" w:rsidP="0026236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Coached collegiate officers and executive boards through performance concerns, accountability challenges, conflict resolution, transitions, and difficult conversations.</w:t>
      </w:r>
    </w:p>
    <w:p w14:paraId="7F2A1B88" w14:textId="38BA242F" w:rsidR="0026236A" w:rsidRPr="0026236A" w:rsidRDefault="0026236A" w:rsidP="0026236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Created presentations, recruitment materials, marketing content, social media materials, and continuous recruitment presentations.</w:t>
      </w:r>
    </w:p>
    <w:p w14:paraId="3B8AB300" w14:textId="77777777" w:rsid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0D6F2C0B" w14:textId="364CCE14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ADDITIONAL EXPERIENCE</w:t>
      </w:r>
    </w:p>
    <w:p w14:paraId="7CF94A3B" w14:textId="77777777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Let’s Do Lunch — Decatur, AL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br/>
        <w:t>Hostess / Cashier | May 2021 – July 2021</w:t>
      </w:r>
    </w:p>
    <w:p w14:paraId="02A1A808" w14:textId="77777777" w:rsidR="0026236A" w:rsidRPr="0026236A" w:rsidRDefault="0026236A" w:rsidP="0026236A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Supported customer service, front-of-house operations, guest communication, payment processing, and daily restaurant coordination.</w:t>
      </w:r>
    </w:p>
    <w:p w14:paraId="52E40B83" w14:textId="77777777" w:rsid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0EB7F248" w14:textId="218DAAF4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Eastwood Elementary School — Decatur, AL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br/>
        <w:t>Office Aide | November 2019 – May 2020</w:t>
      </w:r>
    </w:p>
    <w:p w14:paraId="41D6708D" w14:textId="77777777" w:rsidR="0026236A" w:rsidRPr="0026236A" w:rsidRDefault="0026236A" w:rsidP="0026236A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Supported front-office operations, communication, organization, and administrative tasks in an elementary school environment.</w:t>
      </w:r>
    </w:p>
    <w:p w14:paraId="32A6CE84" w14:textId="77777777" w:rsid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5AA8AB23" w14:textId="6963BF17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LEADERSHIP EXPERIENCE</w:t>
      </w:r>
    </w:p>
    <w:p w14:paraId="13BA365C" w14:textId="77777777" w:rsidR="0026236A" w:rsidRP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Alpha Omicron Pi — The University of Alabama</w:t>
      </w: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br/>
        <w:t>Chapter President | November 2022 – November 2023</w:t>
      </w:r>
    </w:p>
    <w:p w14:paraId="20DAA3E0" w14:textId="77777777" w:rsidR="0026236A" w:rsidRDefault="0026236A" w:rsidP="0026236A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Led a 450+ member chapter and oversaw a leadership structure that included six Vice Presidents, 15 Directors, 13 Coordinators, work groups, and an advisory board of approximately eight advisors.</w:t>
      </w:r>
    </w:p>
    <w:p w14:paraId="7AD77DB3" w14:textId="77777777" w:rsidR="0026236A" w:rsidRDefault="0026236A" w:rsidP="0026236A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Oversaw a chapter budget of more than $350,000.</w:t>
      </w:r>
    </w:p>
    <w:p w14:paraId="09B3AE45" w14:textId="77777777" w:rsidR="0026236A" w:rsidRDefault="0026236A" w:rsidP="0026236A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Planned and supported weekly chapter meetings for more than 200 members.</w:t>
      </w:r>
    </w:p>
    <w:p w14:paraId="53944DCB" w14:textId="77777777" w:rsidR="0026236A" w:rsidRDefault="0026236A" w:rsidP="0026236A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Helped initiate 165 new members during her term.</w:t>
      </w:r>
    </w:p>
    <w:p w14:paraId="6A4E6F1F" w14:textId="77777777" w:rsidR="0026236A" w:rsidRDefault="0026236A" w:rsidP="0026236A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Led the creation, monitoring, and completion of five Chapter Inspire Goals in the categories of Ambition, Leadership, DEI, Service, and Sense of Belonging.</w:t>
      </w:r>
    </w:p>
    <w:p w14:paraId="64A55A4D" w14:textId="77777777" w:rsidR="0026236A" w:rsidRDefault="0026236A" w:rsidP="0026236A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Amended chapter bylaws to clarify officer expectations and responsibilities.</w:t>
      </w:r>
    </w:p>
    <w:p w14:paraId="31A7292D" w14:textId="466D2806" w:rsidR="0026236A" w:rsidRPr="0026236A" w:rsidRDefault="0026236A" w:rsidP="0026236A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Contributed to chapter recognition including Chapter of Excellence, Inspiring Ambition awards, and Honorable Mention for Excellence in Fundraising — Large Chapter category.</w:t>
      </w:r>
    </w:p>
    <w:p w14:paraId="519DB71F" w14:textId="77777777" w:rsid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74E3782A" w14:textId="368619EF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CERTIFICATIONS &amp; PROFESSIONAL DEVELOPMENT</w:t>
      </w:r>
    </w:p>
    <w:p w14:paraId="550B22BB" w14:textId="02DA9375" w:rsidR="0026236A" w:rsidRDefault="0026236A" w:rsidP="0026236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Facilitation School Certification</w:t>
      </w:r>
      <w:r>
        <w:rPr>
          <w:rFonts w:asciiTheme="minorHAnsi" w:hAnsiTheme="minorHAnsi"/>
          <w:color w:val="000000"/>
          <w:sz w:val="20"/>
          <w:szCs w:val="20"/>
        </w:rPr>
        <w:t xml:space="preserve">, </w:t>
      </w:r>
      <w:r w:rsidRPr="0026236A">
        <w:rPr>
          <w:rFonts w:asciiTheme="minorHAnsi" w:hAnsiTheme="minorHAnsi"/>
          <w:color w:val="000000"/>
          <w:sz w:val="20"/>
          <w:szCs w:val="20"/>
        </w:rPr>
        <w:t>The Leadership and Training Studio + The Whitespace Group | July 2025</w:t>
      </w:r>
    </w:p>
    <w:p w14:paraId="0A4090F7" w14:textId="77029D29" w:rsidR="0026236A" w:rsidRPr="0026236A" w:rsidRDefault="0026236A" w:rsidP="0026236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FE Exam / Engineer-in-Training Certification</w:t>
      </w:r>
      <w:r>
        <w:rPr>
          <w:rFonts w:asciiTheme="minorHAnsi" w:hAnsiTheme="minorHAnsi"/>
          <w:color w:val="000000"/>
          <w:sz w:val="20"/>
          <w:szCs w:val="20"/>
        </w:rPr>
        <w:t xml:space="preserve">, </w:t>
      </w:r>
      <w:r w:rsidRPr="0026236A">
        <w:rPr>
          <w:rFonts w:asciiTheme="minorHAnsi" w:hAnsiTheme="minorHAnsi"/>
          <w:color w:val="000000"/>
          <w:sz w:val="20"/>
          <w:szCs w:val="20"/>
        </w:rPr>
        <w:t>Planning in progress; testing options under review</w:t>
      </w:r>
    </w:p>
    <w:p w14:paraId="3D30B08C" w14:textId="77777777" w:rsidR="0026236A" w:rsidRDefault="0026236A" w:rsidP="0026236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6A060FD2" w14:textId="1657B112" w:rsidR="0026236A" w:rsidRPr="0026236A" w:rsidRDefault="0026236A" w:rsidP="0026236A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26236A">
        <w:rPr>
          <w:rFonts w:asciiTheme="minorHAnsi" w:hAnsiTheme="minorHAnsi"/>
          <w:b/>
          <w:bCs/>
          <w:color w:val="000000"/>
          <w:sz w:val="20"/>
          <w:szCs w:val="20"/>
        </w:rPr>
        <w:t>AWARDS &amp; RECOGNITION</w:t>
      </w:r>
    </w:p>
    <w:p w14:paraId="401B9590" w14:textId="77777777" w:rsidR="0026236A" w:rsidRDefault="0026236A" w:rsidP="0026236A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Diamond Jubilee Scholarship — Alpha Omicron Pi Foundation</w:t>
      </w:r>
    </w:p>
    <w:p w14:paraId="1154F0B0" w14:textId="77777777" w:rsidR="0026236A" w:rsidRDefault="0026236A" w:rsidP="0026236A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 xml:space="preserve">Featured and quoted in Alpha Omicron Pi’s international magazine, To </w:t>
      </w:r>
      <w:proofErr w:type="spellStart"/>
      <w:r w:rsidRPr="0026236A">
        <w:rPr>
          <w:rFonts w:asciiTheme="minorHAnsi" w:hAnsiTheme="minorHAnsi"/>
          <w:color w:val="000000"/>
          <w:sz w:val="20"/>
          <w:szCs w:val="20"/>
        </w:rPr>
        <w:t>Dragma</w:t>
      </w:r>
      <w:proofErr w:type="spellEnd"/>
    </w:p>
    <w:p w14:paraId="7F3E09E2" w14:textId="77777777" w:rsidR="0026236A" w:rsidRDefault="0026236A" w:rsidP="0026236A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Featured in Alpha Omicron Pi organizational communications and social media</w:t>
      </w:r>
    </w:p>
    <w:p w14:paraId="0599DF0F" w14:textId="26BEC2A5" w:rsidR="0026236A" w:rsidRPr="0026236A" w:rsidRDefault="0026236A" w:rsidP="0026236A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26236A">
        <w:rPr>
          <w:rFonts w:asciiTheme="minorHAnsi" w:hAnsiTheme="minorHAnsi"/>
          <w:color w:val="000000"/>
          <w:sz w:val="20"/>
          <w:szCs w:val="20"/>
        </w:rPr>
        <w:t>Clemson AOII International Recognition: Outstanding Philanthropy Efforts Award</w:t>
      </w:r>
    </w:p>
    <w:p w14:paraId="13DD62A3" w14:textId="77777777" w:rsidR="00993E3F" w:rsidRDefault="00993E3F"/>
    <w:sectPr w:rsidR="00993E3F" w:rsidSect="002623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D001D"/>
    <w:multiLevelType w:val="hybridMultilevel"/>
    <w:tmpl w:val="130E7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F7E6F"/>
    <w:multiLevelType w:val="hybridMultilevel"/>
    <w:tmpl w:val="54466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83274"/>
    <w:multiLevelType w:val="hybridMultilevel"/>
    <w:tmpl w:val="6F849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235F1"/>
    <w:multiLevelType w:val="hybridMultilevel"/>
    <w:tmpl w:val="41BC2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60A1C"/>
    <w:multiLevelType w:val="hybridMultilevel"/>
    <w:tmpl w:val="EDD0F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43F6A"/>
    <w:multiLevelType w:val="hybridMultilevel"/>
    <w:tmpl w:val="224AD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07E3F"/>
    <w:multiLevelType w:val="hybridMultilevel"/>
    <w:tmpl w:val="21E0E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4C7495"/>
    <w:multiLevelType w:val="hybridMultilevel"/>
    <w:tmpl w:val="7C6E0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790569">
    <w:abstractNumId w:val="5"/>
  </w:num>
  <w:num w:numId="2" w16cid:durableId="1543055899">
    <w:abstractNumId w:val="1"/>
  </w:num>
  <w:num w:numId="3" w16cid:durableId="43605517">
    <w:abstractNumId w:val="6"/>
  </w:num>
  <w:num w:numId="4" w16cid:durableId="904416539">
    <w:abstractNumId w:val="4"/>
  </w:num>
  <w:num w:numId="5" w16cid:durableId="344406222">
    <w:abstractNumId w:val="0"/>
  </w:num>
  <w:num w:numId="6" w16cid:durableId="442117855">
    <w:abstractNumId w:val="3"/>
  </w:num>
  <w:num w:numId="7" w16cid:durableId="1028070649">
    <w:abstractNumId w:val="2"/>
  </w:num>
  <w:num w:numId="8" w16cid:durableId="123253982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6A"/>
    <w:rsid w:val="0026236A"/>
    <w:rsid w:val="004916E0"/>
    <w:rsid w:val="0054464E"/>
    <w:rsid w:val="00850F19"/>
    <w:rsid w:val="008A1E12"/>
    <w:rsid w:val="00993E3F"/>
    <w:rsid w:val="009D0EEA"/>
    <w:rsid w:val="00CA4E5E"/>
    <w:rsid w:val="00D96BED"/>
    <w:rsid w:val="00ED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46435"/>
  <w15:chartTrackingRefBased/>
  <w15:docId w15:val="{8E77FF46-A0FE-8E48-96A3-FDC12A36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3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3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3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3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36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62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26236A"/>
  </w:style>
  <w:style w:type="character" w:styleId="Hyperlink">
    <w:name w:val="Hyperlink"/>
    <w:basedOn w:val="DefaultParagraphFont"/>
    <w:uiPriority w:val="99"/>
    <w:semiHidden/>
    <w:unhideWhenUsed/>
    <w:rsid w:val="0026236A"/>
    <w:rPr>
      <w:color w:val="0000FF"/>
      <w:u w:val="single"/>
    </w:rPr>
  </w:style>
  <w:style w:type="table" w:styleId="TableGrid">
    <w:name w:val="Table Grid"/>
    <w:basedOn w:val="TableNormal"/>
    <w:uiPriority w:val="39"/>
    <w:rsid w:val="00262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6236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1412</Words>
  <Characters>9959</Characters>
  <Application>Microsoft Office Word</Application>
  <DocSecurity>0</DocSecurity>
  <Lines>177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2026-07-12T19:44:00Z</dcterms:created>
  <dcterms:modified xsi:type="dcterms:W3CDTF">2026-07-12T19:56:00Z</dcterms:modified>
</cp:coreProperties>
</file>