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215A" w14:textId="77777777" w:rsidR="00FD79A4" w:rsidRDefault="00000000">
      <w:pPr>
        <w:pStyle w:val="Heading1"/>
        <w:rPr>
          <w:rFonts w:ascii="Bookman Old Style" w:hAnsi="Bookman Old Style"/>
        </w:rPr>
      </w:pPr>
      <w:r>
        <w:rPr>
          <w:rFonts w:ascii="Bookman Old Style" w:hAnsi="Bookman Old Style"/>
        </w:rPr>
        <w:t>INVESTMENT STRATEGIES</w:t>
      </w:r>
    </w:p>
    <w:p w14:paraId="118D8495" w14:textId="77777777" w:rsidR="00FD79A4" w:rsidRDefault="00FD79A4" w:rsidP="00D34D79">
      <w:pPr>
        <w:rPr>
          <w:rFonts w:ascii="Bookman Old Style" w:hAnsi="Bookman Old Style"/>
          <w:b/>
          <w:bCs/>
          <w:sz w:val="32"/>
        </w:rPr>
      </w:pPr>
    </w:p>
    <w:p w14:paraId="7D240BF0" w14:textId="77777777" w:rsidR="00FD79A4" w:rsidRDefault="00FD79A4">
      <w:pPr>
        <w:jc w:val="center"/>
        <w:rPr>
          <w:rFonts w:ascii="Bookman Old Style" w:hAnsi="Bookman Old Style"/>
          <w:b/>
          <w:bCs/>
          <w:sz w:val="32"/>
        </w:rPr>
      </w:pPr>
    </w:p>
    <w:p w14:paraId="6AEADEC9" w14:textId="77777777" w:rsidR="00FD79A4" w:rsidRDefault="00000000">
      <w:pPr>
        <w:rPr>
          <w:rFonts w:ascii="Bookman Old Style" w:hAnsi="Bookman Old Style"/>
        </w:rPr>
      </w:pPr>
      <w:r>
        <w:rPr>
          <w:rFonts w:ascii="Bookman Old Style" w:hAnsi="Bookman Old Style"/>
        </w:rPr>
        <w:t>Investment strategies can be divided up into two types.</w:t>
      </w:r>
    </w:p>
    <w:p w14:paraId="582F89E8" w14:textId="77777777" w:rsidR="00FD79A4" w:rsidRDefault="00FD79A4">
      <w:pPr>
        <w:rPr>
          <w:rFonts w:ascii="Bookman Old Style" w:hAnsi="Bookman Old Style"/>
        </w:rPr>
      </w:pPr>
    </w:p>
    <w:p w14:paraId="32CA5B8E" w14:textId="77777777" w:rsidR="00FD79A4" w:rsidRDefault="00FD79A4">
      <w:pPr>
        <w:rPr>
          <w:rFonts w:ascii="Bookman Old Style" w:hAnsi="Bookman Old Style"/>
        </w:rPr>
      </w:pPr>
    </w:p>
    <w:p w14:paraId="18271B00" w14:textId="77777777" w:rsidR="00FD79A4" w:rsidRDefault="00000000">
      <w:pPr>
        <w:rPr>
          <w:rFonts w:ascii="Bookman Old Style" w:hAnsi="Bookman Old Style"/>
        </w:rPr>
      </w:pPr>
      <w:r>
        <w:rPr>
          <w:rFonts w:ascii="Bookman Old Style" w:hAnsi="Bookman Old Style"/>
        </w:rPr>
        <w:t>Buy and Hold Strategy – In this strategy you simply hold your investments no matter what the market does, under the theory that in time they will turn in a decent return.</w:t>
      </w:r>
    </w:p>
    <w:p w14:paraId="2F437C42" w14:textId="77777777" w:rsidR="00FD79A4" w:rsidRDefault="00FD79A4">
      <w:pPr>
        <w:rPr>
          <w:rFonts w:ascii="Bookman Old Style" w:hAnsi="Bookman Old Style"/>
        </w:rPr>
      </w:pPr>
    </w:p>
    <w:p w14:paraId="4B02BEBA" w14:textId="77777777" w:rsidR="00FD79A4" w:rsidRDefault="00000000">
      <w:pPr>
        <w:rPr>
          <w:rFonts w:ascii="Bookman Old Style" w:hAnsi="Bookman Old Style"/>
        </w:rPr>
      </w:pPr>
      <w:r>
        <w:rPr>
          <w:rFonts w:ascii="Bookman Old Style" w:hAnsi="Bookman Old Style"/>
        </w:rPr>
        <w:t xml:space="preserve">If you have read </w:t>
      </w:r>
      <w:hyperlink r:id="rId5" w:history="1">
        <w:r>
          <w:rPr>
            <w:rStyle w:val="Hyperlink"/>
            <w:rFonts w:ascii="Bookman Old Style" w:hAnsi="Bookman Old Style"/>
          </w:rPr>
          <w:t>A Different Way to Invest</w:t>
        </w:r>
      </w:hyperlink>
      <w:r>
        <w:rPr>
          <w:rFonts w:ascii="Bookman Old Style" w:hAnsi="Bookman Old Style"/>
        </w:rPr>
        <w:t>, then you will know I am not a believer in this strategy.  Yet it is the primary strategy in use by 95% of investors.  Anyone in an IRA, variable annuity, 401k plan, etc. is likely using this strategy.  I believe this strategy will fail and fail big over the next 15 years and that a lot of people will see their retirement suffer considerably as a result.</w:t>
      </w:r>
    </w:p>
    <w:p w14:paraId="6271A6B7" w14:textId="77777777" w:rsidR="00FD79A4" w:rsidRDefault="00FD79A4">
      <w:pPr>
        <w:rPr>
          <w:rFonts w:ascii="Bookman Old Style" w:hAnsi="Bookman Old Style"/>
        </w:rPr>
      </w:pPr>
    </w:p>
    <w:p w14:paraId="3D159957" w14:textId="77777777" w:rsidR="00FD79A4" w:rsidRDefault="00000000">
      <w:pPr>
        <w:rPr>
          <w:rFonts w:ascii="Bookman Old Style" w:hAnsi="Bookman Old Style"/>
        </w:rPr>
      </w:pPr>
      <w:r>
        <w:rPr>
          <w:rFonts w:ascii="Bookman Old Style" w:hAnsi="Bookman Old Style"/>
        </w:rPr>
        <w:t>Market Timing Strategy – Obviously this is my strategy of choice and the only one I believe is appropriate for all investors, but particularly retired investors or those close to retirement.  In this strategy we will move in and out of the various markets according to the economic conditions at that time.  It allows us the opportunity to make money even when the market is going down.</w:t>
      </w:r>
    </w:p>
    <w:p w14:paraId="00A876CD" w14:textId="77777777" w:rsidR="00FD79A4" w:rsidRDefault="00FD79A4">
      <w:pPr>
        <w:rPr>
          <w:rFonts w:ascii="Bookman Old Style" w:hAnsi="Bookman Old Style"/>
        </w:rPr>
      </w:pPr>
    </w:p>
    <w:p w14:paraId="59E241EE" w14:textId="77777777" w:rsidR="00FD79A4" w:rsidRDefault="00000000">
      <w:pPr>
        <w:rPr>
          <w:rFonts w:ascii="Bookman Old Style" w:hAnsi="Bookman Old Style"/>
        </w:rPr>
      </w:pPr>
      <w:r>
        <w:rPr>
          <w:rFonts w:ascii="Bookman Old Style" w:hAnsi="Bookman Old Style"/>
        </w:rPr>
        <w:t xml:space="preserve">In </w:t>
      </w:r>
      <w:hyperlink r:id="rId6" w:history="1">
        <w:r>
          <w:rPr>
            <w:rStyle w:val="Hyperlink"/>
            <w:rFonts w:ascii="Bookman Old Style" w:hAnsi="Bookman Old Style"/>
          </w:rPr>
          <w:t>A Different Way to Invest</w:t>
        </w:r>
      </w:hyperlink>
      <w:r>
        <w:rPr>
          <w:rFonts w:ascii="Bookman Old Style" w:hAnsi="Bookman Old Style"/>
        </w:rPr>
        <w:t xml:space="preserve"> I show why I believe that we are entering a long-term secular bear market.  This means I believe that the stock market will have many years with negative returns ahead of us.  A buy and hold strategy worked well in secular bull markets, but it doesn’t work well when there are negative years ahead.  I believe a market timing strategy is going to be critical to investing success.</w:t>
      </w:r>
    </w:p>
    <w:p w14:paraId="5979CBDD" w14:textId="77777777" w:rsidR="00FD79A4" w:rsidRDefault="00FD79A4">
      <w:pPr>
        <w:rPr>
          <w:rFonts w:ascii="Bookman Old Style" w:hAnsi="Bookman Old Style"/>
        </w:rPr>
      </w:pPr>
    </w:p>
    <w:p w14:paraId="308EB7E0" w14:textId="77777777" w:rsidR="00FD79A4" w:rsidRDefault="00FD79A4">
      <w:pPr>
        <w:rPr>
          <w:rFonts w:ascii="Bookman Old Style" w:hAnsi="Bookman Old Style"/>
        </w:rPr>
      </w:pPr>
    </w:p>
    <w:p w14:paraId="73E2CC1A" w14:textId="151EFACF" w:rsidR="00FD79A4" w:rsidRPr="00D34D79" w:rsidRDefault="00000000" w:rsidP="00D34D79">
      <w:pPr>
        <w:rPr>
          <w:rFonts w:ascii="Bookman Old Style" w:hAnsi="Bookman Old Style"/>
        </w:rPr>
      </w:pPr>
      <w:r>
        <w:rPr>
          <w:rFonts w:ascii="Bookman Old Style" w:hAnsi="Bookman Old Style"/>
        </w:rPr>
        <w:t>I believe the market timing strategy will significantly outperform the buy and hold strategy over the next 15 years (and probably longer), therefore I believe it to be appropriate for all investors.  However, because of the reduced risk available in this strategy, I believe it to be most appropriate for anyone not wanting to have negative years in their portfolio.  Retired people in particular cannot afford negative years nor can those close to retirement.  However, why would even younger investors want negative years when it is possible to avoid them?</w:t>
      </w:r>
    </w:p>
    <w:p w14:paraId="5EBCFD73" w14:textId="77777777" w:rsidR="00FD79A4" w:rsidRDefault="00FD79A4"/>
    <w:p w14:paraId="1354164C" w14:textId="77777777" w:rsidR="00FD79A4" w:rsidRDefault="00FD79A4"/>
    <w:p w14:paraId="1BE81C35" w14:textId="77777777" w:rsidR="00FD79A4" w:rsidRDefault="00FD79A4"/>
    <w:p w14:paraId="328ED261" w14:textId="77777777" w:rsidR="00FD79A4" w:rsidRDefault="00FD79A4"/>
    <w:p w14:paraId="54A2984B" w14:textId="77777777" w:rsidR="00F62CF1" w:rsidRDefault="00F62CF1"/>
    <w:sectPr w:rsidR="00F62C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10373"/>
    <w:multiLevelType w:val="hybridMultilevel"/>
    <w:tmpl w:val="0E0E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40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DD"/>
    <w:rsid w:val="00210D12"/>
    <w:rsid w:val="0040673C"/>
    <w:rsid w:val="00B27DDD"/>
    <w:rsid w:val="00D34D79"/>
    <w:rsid w:val="00DE355C"/>
    <w:rsid w:val="00F62CF1"/>
    <w:rsid w:val="00FD79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04625"/>
  <w15:chartTrackingRefBased/>
  <w15:docId w15:val="{932232B7-6F7D-43D2-ADF2-2FC5B4FF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D34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iftonmyers.com/site/1556919/page/368897" TargetMode="External"/><Relationship Id="rId5" Type="http://schemas.openxmlformats.org/officeDocument/2006/relationships/hyperlink" Target="http://www.cliftonmyers.com/site/1556919/page/3688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INVESTMENT STRATEGIES</vt:lpstr>
    </vt:vector>
  </TitlesOfParts>
  <Company/>
  <LinksUpToDate>false</LinksUpToDate>
  <CharactersWithSpaces>2151</CharactersWithSpaces>
  <SharedDoc>false</SharedDoc>
  <HLinks>
    <vt:vector size="12" baseType="variant">
      <vt:variant>
        <vt:i4>5701699</vt:i4>
      </vt:variant>
      <vt:variant>
        <vt:i4>3</vt:i4>
      </vt:variant>
      <vt:variant>
        <vt:i4>0</vt:i4>
      </vt:variant>
      <vt:variant>
        <vt:i4>5</vt:i4>
      </vt:variant>
      <vt:variant>
        <vt:lpwstr>http://www.cliftonmyers.com/site/1556919/page/368897</vt:lpwstr>
      </vt:variant>
      <vt:variant>
        <vt:lpwstr/>
      </vt:variant>
      <vt:variant>
        <vt:i4>5701699</vt:i4>
      </vt:variant>
      <vt:variant>
        <vt:i4>0</vt:i4>
      </vt:variant>
      <vt:variant>
        <vt:i4>0</vt:i4>
      </vt:variant>
      <vt:variant>
        <vt:i4>5</vt:i4>
      </vt:variant>
      <vt:variant>
        <vt:lpwstr>http://www.cliftonmyers.com/site/1556919/page/368897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STRATEGIES</dc:title>
  <dc:subject/>
  <dc:creator>Aprihl M. Caño (BPO Worker)</dc:creator>
  <cp:keywords/>
  <dc:description/>
  <cp:lastModifiedBy>Aprihl M. Caño (BPO Worker)</cp:lastModifiedBy>
  <cp:revision>4</cp:revision>
  <dcterms:created xsi:type="dcterms:W3CDTF">2024-09-20T20:06:00Z</dcterms:created>
  <dcterms:modified xsi:type="dcterms:W3CDTF">2024-10-03T19:07:00Z</dcterms:modified>
</cp:coreProperties>
</file>