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F3E9" w14:textId="77777777" w:rsidR="00B32D91" w:rsidRPr="00D534D8" w:rsidRDefault="002F4DDF">
      <w:pPr>
        <w:spacing w:before="178"/>
        <w:ind w:left="820"/>
        <w:rPr>
          <w:rFonts w:ascii="Century Gothic" w:hAnsi="Century Gothic"/>
          <w:b/>
          <w:sz w:val="32"/>
        </w:rPr>
      </w:pPr>
      <w:r w:rsidRPr="00D534D8">
        <w:rPr>
          <w:rFonts w:ascii="Century Gothic" w:hAnsi="Century Gothic"/>
          <w:b/>
          <w:color w:val="000080"/>
          <w:sz w:val="32"/>
        </w:rPr>
        <w:t>FLORIDA RESEARCH &amp; FILING SERVICES, INC.</w:t>
      </w:r>
    </w:p>
    <w:p w14:paraId="39680F9B" w14:textId="77777777" w:rsidR="00B32D91" w:rsidRPr="00D534D8" w:rsidRDefault="002F4DDF">
      <w:pPr>
        <w:pStyle w:val="Heading1"/>
        <w:spacing w:line="389" w:lineRule="exact"/>
        <w:ind w:left="1902"/>
        <w:rPr>
          <w:rFonts w:ascii="Century Gothic" w:hAnsi="Century Gothic"/>
        </w:rPr>
      </w:pPr>
      <w:r w:rsidRPr="00D534D8">
        <w:rPr>
          <w:rFonts w:ascii="Century Gothic" w:hAnsi="Century Gothic"/>
        </w:rPr>
        <w:t>1211 Circle Dr. Tallahassee, FL</w:t>
      </w:r>
      <w:r w:rsidRPr="00D534D8">
        <w:rPr>
          <w:rFonts w:ascii="Century Gothic" w:hAnsi="Century Gothic"/>
          <w:spacing w:val="76"/>
        </w:rPr>
        <w:t xml:space="preserve"> </w:t>
      </w:r>
      <w:r w:rsidRPr="00D534D8">
        <w:rPr>
          <w:rFonts w:ascii="Century Gothic" w:hAnsi="Century Gothic"/>
        </w:rPr>
        <w:t>32301</w:t>
      </w:r>
    </w:p>
    <w:p w14:paraId="682B7E9B" w14:textId="33C9910E" w:rsidR="00B32D91" w:rsidRPr="00D534D8" w:rsidRDefault="002F4DDF">
      <w:pPr>
        <w:spacing w:line="389" w:lineRule="exact"/>
        <w:ind w:left="1905" w:right="1885"/>
        <w:jc w:val="center"/>
        <w:rPr>
          <w:rFonts w:ascii="Century Gothic" w:hAnsi="Century Gothic"/>
          <w:sz w:val="28"/>
        </w:rPr>
      </w:pPr>
      <w:r w:rsidRPr="00D534D8">
        <w:rPr>
          <w:rFonts w:ascii="Century Gothic" w:hAnsi="Century Gothic"/>
          <w:sz w:val="28"/>
        </w:rPr>
        <w:t xml:space="preserve">Ph: (850) </w:t>
      </w:r>
      <w:r w:rsidR="00B24F2C" w:rsidRPr="00D534D8">
        <w:rPr>
          <w:rFonts w:ascii="Century Gothic" w:hAnsi="Century Gothic"/>
          <w:sz w:val="28"/>
        </w:rPr>
        <w:t>524-4381</w:t>
      </w:r>
    </w:p>
    <w:p w14:paraId="3AC7902D" w14:textId="77777777" w:rsidR="00B32D91" w:rsidRPr="00D534D8" w:rsidRDefault="002F4DDF">
      <w:pPr>
        <w:spacing w:before="1"/>
        <w:ind w:left="1905" w:right="1886"/>
        <w:jc w:val="center"/>
        <w:rPr>
          <w:rFonts w:ascii="Century Gothic" w:hAnsi="Century Gothic"/>
          <w:sz w:val="28"/>
        </w:rPr>
      </w:pPr>
      <w:r w:rsidRPr="00D534D8">
        <w:rPr>
          <w:rFonts w:ascii="Century Gothic" w:hAnsi="Century Gothic"/>
          <w:sz w:val="28"/>
        </w:rPr>
        <w:t>e-mail:</w:t>
      </w:r>
      <w:r w:rsidRPr="00D534D8">
        <w:rPr>
          <w:rFonts w:ascii="Century Gothic" w:hAnsi="Century Gothic"/>
          <w:color w:val="0000FF"/>
          <w:sz w:val="28"/>
        </w:rPr>
        <w:t xml:space="preserve"> </w:t>
      </w:r>
      <w:hyperlink r:id="rId5">
        <w:r w:rsidRPr="00D534D8">
          <w:rPr>
            <w:rFonts w:ascii="Century Gothic" w:hAnsi="Century Gothic"/>
            <w:color w:val="0000FF"/>
            <w:sz w:val="28"/>
            <w:u w:val="thick" w:color="0000FF"/>
          </w:rPr>
          <w:t>Lydia@MyFloridaResearch.com</w:t>
        </w:r>
      </w:hyperlink>
    </w:p>
    <w:p w14:paraId="14F2D83B" w14:textId="77777777" w:rsidR="00B32D91" w:rsidRPr="00D534D8" w:rsidRDefault="002F4DDF">
      <w:pPr>
        <w:pStyle w:val="Heading2"/>
        <w:spacing w:before="241"/>
        <w:rPr>
          <w:rFonts w:ascii="Century Gothic" w:hAnsi="Century Gothic"/>
        </w:rPr>
      </w:pPr>
      <w:r w:rsidRPr="00D534D8">
        <w:rPr>
          <w:rFonts w:ascii="Century Gothic" w:hAnsi="Century Gothic"/>
          <w:color w:val="000080"/>
        </w:rPr>
        <w:t>CORPORATE SERVICES</w:t>
      </w:r>
    </w:p>
    <w:p w14:paraId="435E06A8" w14:textId="0CD55D14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Document Filing - Florida</w:t>
      </w:r>
      <w:r w:rsidRPr="00D534D8">
        <w:rPr>
          <w:rFonts w:ascii="Century Gothic" w:hAnsi="Century Gothic"/>
          <w:spacing w:val="5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$2</w:t>
      </w:r>
      <w:r w:rsidR="006D3610">
        <w:rPr>
          <w:rFonts w:ascii="Century Gothic" w:hAnsi="Century Gothic"/>
          <w:sz w:val="20"/>
        </w:rPr>
        <w:t>5</w:t>
      </w:r>
    </w:p>
    <w:p w14:paraId="09322FDB" w14:textId="7F5747E3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Document Filing – National -</w:t>
      </w:r>
      <w:r w:rsidRPr="00D534D8">
        <w:rPr>
          <w:rFonts w:ascii="Century Gothic" w:hAnsi="Century Gothic"/>
          <w:spacing w:val="2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$40</w:t>
      </w:r>
    </w:p>
    <w:p w14:paraId="65628959" w14:textId="0D338C0E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Document Retrieval – National</w:t>
      </w:r>
      <w:r w:rsidRPr="00D534D8">
        <w:rPr>
          <w:rFonts w:ascii="Century Gothic" w:hAnsi="Century Gothic"/>
          <w:spacing w:val="4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</w:t>
      </w:r>
      <w:r w:rsidR="00D534D8">
        <w:rPr>
          <w:rFonts w:ascii="Century Gothic" w:hAnsi="Century Gothic"/>
          <w:sz w:val="20"/>
        </w:rPr>
        <w:t>30</w:t>
      </w:r>
    </w:p>
    <w:p w14:paraId="103BFC4B" w14:textId="77777777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 xml:space="preserve">Florida Certificate of </w:t>
      </w:r>
      <w:proofErr w:type="spellStart"/>
      <w:r w:rsidRPr="00D534D8">
        <w:rPr>
          <w:rFonts w:ascii="Century Gothic" w:hAnsi="Century Gothic"/>
          <w:sz w:val="20"/>
        </w:rPr>
        <w:t>Goodstanding</w:t>
      </w:r>
      <w:proofErr w:type="spellEnd"/>
      <w:r w:rsidRPr="00D534D8">
        <w:rPr>
          <w:rFonts w:ascii="Century Gothic" w:hAnsi="Century Gothic"/>
          <w:sz w:val="20"/>
        </w:rPr>
        <w:t>/Status</w:t>
      </w:r>
      <w:r w:rsidRPr="00D534D8">
        <w:rPr>
          <w:rFonts w:ascii="Century Gothic" w:hAnsi="Century Gothic"/>
          <w:spacing w:val="-6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$15</w:t>
      </w:r>
    </w:p>
    <w:p w14:paraId="684A7E5E" w14:textId="77777777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Florida Certified Copy of Corporate Documents</w:t>
      </w:r>
      <w:r w:rsidRPr="00D534D8">
        <w:rPr>
          <w:rFonts w:ascii="Century Gothic" w:hAnsi="Century Gothic"/>
          <w:spacing w:val="-7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$15</w:t>
      </w:r>
    </w:p>
    <w:p w14:paraId="72B55A2E" w14:textId="32518AA0" w:rsidR="006D3610" w:rsidRDefault="006D3610">
      <w:pPr>
        <w:pStyle w:val="Heading2"/>
        <w:spacing w:before="239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80"/>
        </w:rPr>
        <w:t xml:space="preserve">APOSTILLE </w:t>
      </w:r>
    </w:p>
    <w:p w14:paraId="7D3FF5F6" w14:textId="2B0EFDF8" w:rsidR="006D3610" w:rsidRPr="006D3610" w:rsidRDefault="006D3610" w:rsidP="006D36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ind w:hanging="361"/>
        <w:rPr>
          <w:rFonts w:ascii="Century Gothic" w:hAnsi="Century Gothic"/>
          <w:color w:val="000080"/>
        </w:rPr>
      </w:pPr>
      <w:r w:rsidRPr="006D3610">
        <w:rPr>
          <w:rFonts w:ascii="Century Gothic" w:hAnsi="Century Gothic"/>
          <w:color w:val="000080"/>
        </w:rPr>
        <w:tab/>
      </w:r>
      <w:r w:rsidRPr="006D3610">
        <w:rPr>
          <w:rFonts w:ascii="Century Gothic" w:hAnsi="Century Gothic"/>
          <w:sz w:val="20"/>
        </w:rPr>
        <w:t>Apostille/Legalization $25</w:t>
      </w:r>
      <w:bookmarkStart w:id="0" w:name="_GoBack"/>
      <w:bookmarkEnd w:id="0"/>
    </w:p>
    <w:p w14:paraId="5B7928B9" w14:textId="226408E1" w:rsidR="00B32D91" w:rsidRPr="00D534D8" w:rsidRDefault="002F4DDF">
      <w:pPr>
        <w:pStyle w:val="Heading2"/>
        <w:spacing w:before="239"/>
        <w:rPr>
          <w:rFonts w:ascii="Century Gothic" w:hAnsi="Century Gothic"/>
        </w:rPr>
      </w:pPr>
      <w:r w:rsidRPr="00D534D8">
        <w:rPr>
          <w:rFonts w:ascii="Century Gothic" w:hAnsi="Century Gothic"/>
          <w:color w:val="000080"/>
        </w:rPr>
        <w:t>UCC SERVICES</w:t>
      </w:r>
    </w:p>
    <w:p w14:paraId="521C17AC" w14:textId="77777777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Document Filing $20</w:t>
      </w:r>
    </w:p>
    <w:p w14:paraId="1AC512DA" w14:textId="77777777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UCC Search</w:t>
      </w:r>
      <w:r w:rsidRPr="00D534D8">
        <w:rPr>
          <w:rFonts w:ascii="Century Gothic" w:hAnsi="Century Gothic"/>
          <w:spacing w:val="-3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$15</w:t>
      </w:r>
    </w:p>
    <w:p w14:paraId="15710838" w14:textId="77777777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UCC and Tax Liens Search</w:t>
      </w:r>
      <w:r w:rsidRPr="00D534D8">
        <w:rPr>
          <w:rFonts w:ascii="Century Gothic" w:hAnsi="Century Gothic"/>
          <w:spacing w:val="-4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$25</w:t>
      </w:r>
    </w:p>
    <w:p w14:paraId="2C5509B6" w14:textId="77777777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79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UCC, Tax Lien and Judgment Search</w:t>
      </w:r>
      <w:r w:rsidRPr="00D534D8">
        <w:rPr>
          <w:rFonts w:ascii="Century Gothic" w:hAnsi="Century Gothic"/>
          <w:spacing w:val="-7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$35</w:t>
      </w:r>
    </w:p>
    <w:p w14:paraId="55625BE4" w14:textId="35C15B48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UCC, Tax Liens, Judgment and Pending Suits Search</w:t>
      </w:r>
      <w:r w:rsidRPr="00D534D8">
        <w:rPr>
          <w:rFonts w:ascii="Century Gothic" w:hAnsi="Century Gothic"/>
          <w:spacing w:val="-6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$45</w:t>
      </w:r>
    </w:p>
    <w:p w14:paraId="396C0C53" w14:textId="77777777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Copies</w:t>
      </w:r>
      <w:r w:rsidRPr="00D534D8">
        <w:rPr>
          <w:rFonts w:ascii="Century Gothic" w:hAnsi="Century Gothic"/>
          <w:spacing w:val="-3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$1.25/</w:t>
      </w:r>
      <w:proofErr w:type="spellStart"/>
      <w:r w:rsidRPr="00D534D8">
        <w:rPr>
          <w:rFonts w:ascii="Century Gothic" w:hAnsi="Century Gothic"/>
          <w:sz w:val="20"/>
        </w:rPr>
        <w:t>pg</w:t>
      </w:r>
      <w:proofErr w:type="spellEnd"/>
    </w:p>
    <w:p w14:paraId="0121A579" w14:textId="431E7A30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Bankruptcy Search</w:t>
      </w:r>
      <w:r w:rsidRPr="00D534D8">
        <w:rPr>
          <w:rFonts w:ascii="Century Gothic" w:hAnsi="Century Gothic"/>
          <w:spacing w:val="-3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$2</w:t>
      </w:r>
      <w:r w:rsidR="00D534D8">
        <w:rPr>
          <w:rFonts w:ascii="Century Gothic" w:hAnsi="Century Gothic"/>
          <w:sz w:val="20"/>
        </w:rPr>
        <w:t>5</w:t>
      </w:r>
    </w:p>
    <w:p w14:paraId="02D5B3DB" w14:textId="253A905F" w:rsidR="00B32D91" w:rsidRPr="00D534D8" w:rsidRDefault="002F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entury Gothic" w:hAnsi="Century Gothic"/>
          <w:sz w:val="20"/>
        </w:rPr>
      </w:pPr>
      <w:r w:rsidRPr="00D534D8">
        <w:rPr>
          <w:rFonts w:ascii="Century Gothic" w:hAnsi="Century Gothic"/>
          <w:sz w:val="20"/>
        </w:rPr>
        <w:t>U.S. District Court Search</w:t>
      </w:r>
      <w:r w:rsidRPr="00D534D8">
        <w:rPr>
          <w:rFonts w:ascii="Century Gothic" w:hAnsi="Century Gothic"/>
          <w:spacing w:val="-4"/>
          <w:sz w:val="20"/>
        </w:rPr>
        <w:t xml:space="preserve"> </w:t>
      </w:r>
      <w:r w:rsidRPr="00D534D8">
        <w:rPr>
          <w:rFonts w:ascii="Century Gothic" w:hAnsi="Century Gothic"/>
          <w:sz w:val="20"/>
        </w:rPr>
        <w:t>$2</w:t>
      </w:r>
      <w:r w:rsidR="00D534D8">
        <w:rPr>
          <w:rFonts w:ascii="Century Gothic" w:hAnsi="Century Gothic"/>
          <w:sz w:val="20"/>
        </w:rPr>
        <w:t>5</w:t>
      </w:r>
    </w:p>
    <w:p w14:paraId="5B618212" w14:textId="77777777" w:rsidR="00B32D91" w:rsidRPr="00D534D8" w:rsidRDefault="00B32D91">
      <w:pPr>
        <w:pStyle w:val="BodyText"/>
        <w:ind w:left="0" w:firstLine="0"/>
        <w:rPr>
          <w:rFonts w:ascii="Century Gothic" w:hAnsi="Century Gothic"/>
        </w:rPr>
      </w:pPr>
    </w:p>
    <w:p w14:paraId="1953AC9C" w14:textId="77777777" w:rsidR="00B32D91" w:rsidRPr="00D534D8" w:rsidRDefault="00B32D91">
      <w:pPr>
        <w:pStyle w:val="BodyText"/>
        <w:spacing w:before="11"/>
        <w:ind w:left="0" w:firstLine="0"/>
        <w:rPr>
          <w:rFonts w:ascii="Century Gothic" w:hAnsi="Century Gothic"/>
          <w:sz w:val="12"/>
        </w:rPr>
      </w:pPr>
    </w:p>
    <w:p w14:paraId="37F72B54" w14:textId="77777777" w:rsidR="00B32D91" w:rsidRPr="00D534D8" w:rsidRDefault="00B32D91">
      <w:pPr>
        <w:pStyle w:val="BodyText"/>
        <w:ind w:left="0" w:firstLine="0"/>
        <w:rPr>
          <w:rFonts w:ascii="Century Gothic" w:hAnsi="Century Gothic"/>
        </w:rPr>
      </w:pPr>
    </w:p>
    <w:p w14:paraId="204612E1" w14:textId="77777777" w:rsidR="00B32D91" w:rsidRPr="00D534D8" w:rsidRDefault="00B32D91">
      <w:pPr>
        <w:pStyle w:val="BodyText"/>
        <w:spacing w:before="8"/>
        <w:ind w:left="0" w:firstLine="0"/>
        <w:rPr>
          <w:rFonts w:ascii="Century Gothic" w:hAnsi="Century Gothic"/>
          <w:sz w:val="25"/>
        </w:rPr>
      </w:pPr>
    </w:p>
    <w:p w14:paraId="3B4F01A7" w14:textId="77777777" w:rsidR="00B32D91" w:rsidRPr="00D534D8" w:rsidRDefault="002F4DDF">
      <w:pPr>
        <w:spacing w:before="101"/>
        <w:ind w:left="100" w:right="112"/>
        <w:rPr>
          <w:rFonts w:ascii="Century Gothic" w:hAnsi="Century Gothic"/>
          <w:sz w:val="16"/>
        </w:rPr>
      </w:pPr>
      <w:r w:rsidRPr="00D534D8">
        <w:rPr>
          <w:rFonts w:ascii="Century Gothic" w:hAnsi="Century Gothic"/>
          <w:color w:val="000080"/>
          <w:sz w:val="16"/>
        </w:rPr>
        <w:t xml:space="preserve">Please note: </w:t>
      </w:r>
      <w:r w:rsidRPr="00D534D8">
        <w:rPr>
          <w:rFonts w:ascii="Century Gothic" w:hAnsi="Century Gothic"/>
          <w:sz w:val="16"/>
        </w:rPr>
        <w:t>Above prices are service fees for Florida Research &amp; Filing Services, Inc. Service area includes the Florida Secretary of State, US District &amp; Bankruptcy Courts (Northern District – Tallahassee Division) &amp; the Leon County Circuit &amp; County Courts. All other requested jurisdictions may incur additional correspondent fees, state or county fees, expedite fees, and shipping fees.</w:t>
      </w:r>
    </w:p>
    <w:sectPr w:rsidR="00B32D91" w:rsidRPr="00D534D8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505A"/>
    <w:multiLevelType w:val="hybridMultilevel"/>
    <w:tmpl w:val="C4F20AC2"/>
    <w:lvl w:ilvl="0" w:tplc="2706912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5B4CCE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2" w:tplc="6E145A9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9F66BB4E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4" w:tplc="3C50155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 w:tplc="93A6D1C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F7B4449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7" w:tplc="BF12CA32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8" w:tplc="9D987CE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D91"/>
    <w:rsid w:val="002F4DDF"/>
    <w:rsid w:val="00515E5C"/>
    <w:rsid w:val="006D3610"/>
    <w:rsid w:val="00B24F2C"/>
    <w:rsid w:val="00B32D91"/>
    <w:rsid w:val="00D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59E8"/>
  <w15:docId w15:val="{3599EDE8-7C35-45B6-B30F-28CB44F6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905" w:right="1886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9" w:lineRule="exact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dia@MyFloridaResear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Fee Schedule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Fee Schedule</dc:title>
  <dc:creator>Lydia</dc:creator>
  <cp:lastModifiedBy>Lydia Lott</cp:lastModifiedBy>
  <cp:revision>2</cp:revision>
  <dcterms:created xsi:type="dcterms:W3CDTF">2019-12-03T01:32:00Z</dcterms:created>
  <dcterms:modified xsi:type="dcterms:W3CDTF">2019-12-03T01:32:00Z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</Properties>
</file>