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194C8" w14:textId="77777777" w:rsidR="00CE22A9" w:rsidRDefault="00CE22A9">
      <w:pPr>
        <w:spacing w:after="27" w:line="222" w:lineRule="auto"/>
        <w:ind w:left="3770" w:right="3436" w:hanging="10"/>
        <w:jc w:val="center"/>
        <w:rPr>
          <w:sz w:val="24"/>
          <w:szCs w:val="24"/>
        </w:rPr>
      </w:pPr>
      <w:r>
        <w:rPr>
          <w:noProof/>
          <w:sz w:val="24"/>
          <w:szCs w:val="24"/>
        </w:rPr>
        <w:drawing>
          <wp:anchor distT="0" distB="0" distL="114300" distR="114300" simplePos="0" relativeHeight="251658240" behindDoc="1" locked="0" layoutInCell="1" allowOverlap="1" wp14:anchorId="49622F1A" wp14:editId="56B5DAFA">
            <wp:simplePos x="0" y="0"/>
            <wp:positionH relativeFrom="column">
              <wp:posOffset>2905125</wp:posOffset>
            </wp:positionH>
            <wp:positionV relativeFrom="paragraph">
              <wp:posOffset>-256540</wp:posOffset>
            </wp:positionV>
            <wp:extent cx="1231366" cy="1297940"/>
            <wp:effectExtent l="0" t="0" r="6985" b="0"/>
            <wp:wrapNone/>
            <wp:docPr id="1" name="Picture 1" descr="HRA improv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A improve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366"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582A3" w14:textId="77777777" w:rsidR="00CE22A9" w:rsidRDefault="00CE22A9">
      <w:pPr>
        <w:spacing w:after="27" w:line="222" w:lineRule="auto"/>
        <w:ind w:left="3770" w:right="3436" w:hanging="10"/>
        <w:jc w:val="center"/>
        <w:rPr>
          <w:sz w:val="24"/>
          <w:szCs w:val="24"/>
        </w:rPr>
      </w:pPr>
    </w:p>
    <w:p w14:paraId="44E19A14" w14:textId="77777777" w:rsidR="00CE22A9" w:rsidRDefault="00CE22A9">
      <w:pPr>
        <w:spacing w:after="27" w:line="222" w:lineRule="auto"/>
        <w:ind w:left="3770" w:right="3436" w:hanging="10"/>
        <w:jc w:val="center"/>
        <w:rPr>
          <w:sz w:val="24"/>
          <w:szCs w:val="24"/>
        </w:rPr>
      </w:pPr>
    </w:p>
    <w:p w14:paraId="1DE0DC91" w14:textId="77777777" w:rsidR="00CE22A9" w:rsidRDefault="00CE22A9">
      <w:pPr>
        <w:spacing w:after="27" w:line="222" w:lineRule="auto"/>
        <w:ind w:left="3770" w:right="3436" w:hanging="10"/>
        <w:jc w:val="center"/>
        <w:rPr>
          <w:sz w:val="24"/>
          <w:szCs w:val="24"/>
        </w:rPr>
      </w:pPr>
    </w:p>
    <w:p w14:paraId="567A5E59" w14:textId="77777777" w:rsidR="00CE22A9" w:rsidRDefault="00CE22A9">
      <w:pPr>
        <w:spacing w:after="27" w:line="222" w:lineRule="auto"/>
        <w:ind w:left="3770" w:right="3436" w:hanging="10"/>
        <w:jc w:val="center"/>
        <w:rPr>
          <w:sz w:val="24"/>
          <w:szCs w:val="24"/>
        </w:rPr>
      </w:pPr>
    </w:p>
    <w:p w14:paraId="6488B4E9" w14:textId="77777777" w:rsidR="00157723" w:rsidRPr="003D1090" w:rsidRDefault="00157723" w:rsidP="00157723">
      <w:pPr>
        <w:spacing w:after="0"/>
        <w:jc w:val="center"/>
        <w:rPr>
          <w:rFonts w:ascii="Cambria" w:hAnsi="Cambria" w:cs="Aharoni"/>
          <w:b/>
        </w:rPr>
      </w:pPr>
      <w:r w:rsidRPr="003D1090">
        <w:rPr>
          <w:rFonts w:ascii="Cambria" w:hAnsi="Cambria" w:cs="Aharoni"/>
          <w:b/>
        </w:rPr>
        <w:t>Holy Rosary Academy and Preschool</w:t>
      </w:r>
    </w:p>
    <w:p w14:paraId="6B91451B" w14:textId="77777777" w:rsidR="00157723" w:rsidRPr="003D1090" w:rsidRDefault="00157723" w:rsidP="00157723">
      <w:pPr>
        <w:spacing w:after="0"/>
        <w:jc w:val="center"/>
        <w:rPr>
          <w:rFonts w:ascii="Cambria" w:hAnsi="Cambria" w:cs="Aharoni"/>
          <w:b/>
        </w:rPr>
      </w:pPr>
      <w:r w:rsidRPr="003D1090">
        <w:rPr>
          <w:rFonts w:ascii="Cambria" w:hAnsi="Cambria" w:cs="Aharoni"/>
          <w:b/>
        </w:rPr>
        <w:t>2620 N. Arrowhead Avenue</w:t>
      </w:r>
    </w:p>
    <w:p w14:paraId="3F14FD51" w14:textId="77777777" w:rsidR="00157723" w:rsidRPr="003D1090" w:rsidRDefault="00157723" w:rsidP="00157723">
      <w:pPr>
        <w:spacing w:after="0"/>
        <w:jc w:val="center"/>
        <w:rPr>
          <w:rFonts w:ascii="Cambria" w:hAnsi="Cambria" w:cs="Aharoni"/>
          <w:b/>
        </w:rPr>
      </w:pPr>
      <w:r w:rsidRPr="003D1090">
        <w:rPr>
          <w:rFonts w:ascii="Cambria" w:hAnsi="Cambria" w:cs="Aharoni"/>
          <w:b/>
        </w:rPr>
        <w:t>San Bernardino, CA  92405</w:t>
      </w:r>
    </w:p>
    <w:p w14:paraId="2346E478" w14:textId="77777777" w:rsidR="00157723" w:rsidRPr="003D1090" w:rsidRDefault="00157723" w:rsidP="00157723">
      <w:pPr>
        <w:spacing w:after="0"/>
        <w:jc w:val="center"/>
        <w:rPr>
          <w:rFonts w:ascii="Cambria" w:hAnsi="Cambria" w:cs="Aharoni"/>
          <w:b/>
        </w:rPr>
      </w:pPr>
      <w:r w:rsidRPr="003D1090">
        <w:rPr>
          <w:rFonts w:ascii="Cambria" w:hAnsi="Cambria" w:cs="Aharoni"/>
          <w:b/>
        </w:rPr>
        <w:t>(909) 886-1088</w:t>
      </w:r>
    </w:p>
    <w:p w14:paraId="71B7937A" w14:textId="77777777" w:rsidR="00157723" w:rsidRDefault="00157723" w:rsidP="00157723">
      <w:pPr>
        <w:spacing w:after="0"/>
        <w:jc w:val="center"/>
        <w:rPr>
          <w:rFonts w:ascii="Cambria" w:hAnsi="Cambria" w:cs="Aharoni"/>
          <w:b/>
        </w:rPr>
      </w:pPr>
      <w:r w:rsidRPr="003D1090">
        <w:rPr>
          <w:rFonts w:ascii="Cambria" w:hAnsi="Cambria" w:cs="Aharoni"/>
          <w:b/>
        </w:rPr>
        <w:t>License #364830628</w:t>
      </w:r>
    </w:p>
    <w:p w14:paraId="7557D1C1" w14:textId="6BCAEEE2" w:rsidR="00157723" w:rsidRPr="00157723" w:rsidRDefault="00157723" w:rsidP="00157723">
      <w:pPr>
        <w:spacing w:after="0"/>
        <w:jc w:val="center"/>
        <w:rPr>
          <w:rFonts w:ascii="Cambria" w:hAnsi="Cambria" w:cs="Aharoni"/>
          <w:b/>
        </w:rPr>
      </w:pPr>
      <w:r>
        <w:rPr>
          <w:rFonts w:ascii="Cambria" w:hAnsi="Cambria" w:cs="Aharoni"/>
          <w:b/>
        </w:rPr>
        <w:t>Educating the Mind, Reaching the Heart</w:t>
      </w:r>
      <w:bookmarkStart w:id="0" w:name="_GoBack"/>
      <w:bookmarkEnd w:id="0"/>
    </w:p>
    <w:p w14:paraId="1455ABEE" w14:textId="4516C2B0" w:rsidR="00157723" w:rsidRDefault="00CE22A9" w:rsidP="00157723">
      <w:pPr>
        <w:spacing w:after="0"/>
        <w:jc w:val="center"/>
        <w:rPr>
          <w:sz w:val="40"/>
          <w:szCs w:val="40"/>
        </w:rPr>
      </w:pPr>
      <w:r w:rsidRPr="00CE22A9">
        <w:rPr>
          <w:sz w:val="40"/>
          <w:szCs w:val="40"/>
        </w:rPr>
        <w:t>Code of Conduct for Extended Care Program</w:t>
      </w:r>
    </w:p>
    <w:p w14:paraId="677286C4" w14:textId="7C2E3935" w:rsidR="00C426FC" w:rsidRPr="00CE22A9" w:rsidRDefault="00CC4884" w:rsidP="00157723">
      <w:pPr>
        <w:spacing w:after="0"/>
        <w:jc w:val="center"/>
        <w:rPr>
          <w:sz w:val="40"/>
          <w:szCs w:val="40"/>
        </w:rPr>
      </w:pPr>
      <w:r>
        <w:rPr>
          <w:sz w:val="40"/>
          <w:szCs w:val="40"/>
        </w:rPr>
        <w:t>2025-2026</w:t>
      </w:r>
    </w:p>
    <w:p w14:paraId="4AB6B1F2" w14:textId="77777777" w:rsidR="000215B5" w:rsidRDefault="00CE22A9">
      <w:pPr>
        <w:spacing w:after="265"/>
        <w:ind w:left="17" w:hanging="10"/>
      </w:pPr>
      <w:r>
        <w:rPr>
          <w:sz w:val="26"/>
        </w:rPr>
        <w:t>All students attending Extended Care are responsible for abiding by the following expectations:</w:t>
      </w:r>
    </w:p>
    <w:p w14:paraId="5DD56E93" w14:textId="77777777" w:rsidR="000215B5" w:rsidRDefault="00CE22A9">
      <w:pPr>
        <w:spacing w:after="3"/>
        <w:ind w:left="17" w:hanging="10"/>
      </w:pPr>
      <w:r>
        <w:rPr>
          <w:sz w:val="26"/>
        </w:rPr>
        <w:t>All students will:</w:t>
      </w:r>
    </w:p>
    <w:p w14:paraId="5FFFD930" w14:textId="6D33C002" w:rsidR="000215B5" w:rsidRPr="00CE22A9" w:rsidRDefault="00CE22A9">
      <w:pPr>
        <w:spacing w:after="36"/>
        <w:ind w:left="1469" w:hanging="720"/>
        <w:rPr>
          <w:sz w:val="24"/>
          <w:szCs w:val="24"/>
        </w:rPr>
      </w:pPr>
      <w:r>
        <w:rPr>
          <w:noProof/>
        </w:rPr>
        <w:drawing>
          <wp:inline distT="0" distB="0" distL="0" distR="0" wp14:anchorId="199E7D31" wp14:editId="70358881">
            <wp:extent cx="105218" cy="114300"/>
            <wp:effectExtent l="0" t="0" r="0" b="0"/>
            <wp:docPr id="3030" name="Picture 3030"/>
            <wp:cNvGraphicFramePr/>
            <a:graphic xmlns:a="http://schemas.openxmlformats.org/drawingml/2006/main">
              <a:graphicData uri="http://schemas.openxmlformats.org/drawingml/2006/picture">
                <pic:pic xmlns:pic="http://schemas.openxmlformats.org/drawingml/2006/picture">
                  <pic:nvPicPr>
                    <pic:cNvPr id="3030" name="Picture 3030"/>
                    <pic:cNvPicPr/>
                  </pic:nvPicPr>
                  <pic:blipFill>
                    <a:blip r:embed="rId8"/>
                    <a:stretch>
                      <a:fillRect/>
                    </a:stretch>
                  </pic:blipFill>
                  <pic:spPr>
                    <a:xfrm>
                      <a:off x="0" y="0"/>
                      <a:ext cx="105218" cy="114300"/>
                    </a:xfrm>
                    <a:prstGeom prst="rect">
                      <a:avLst/>
                    </a:prstGeom>
                  </pic:spPr>
                </pic:pic>
              </a:graphicData>
            </a:graphic>
          </wp:inline>
        </w:drawing>
      </w:r>
      <w:r>
        <w:rPr>
          <w:sz w:val="26"/>
        </w:rPr>
        <w:tab/>
      </w:r>
      <w:r w:rsidRPr="00CE22A9">
        <w:rPr>
          <w:sz w:val="24"/>
          <w:szCs w:val="24"/>
        </w:rPr>
        <w:t>Show respect to all fellow students, parents, and the Extended Care staff with words, attitudes and actions.</w:t>
      </w:r>
    </w:p>
    <w:p w14:paraId="753BF3D4" w14:textId="12C03988" w:rsidR="000215B5" w:rsidRDefault="00CC4884">
      <w:pPr>
        <w:numPr>
          <w:ilvl w:val="0"/>
          <w:numId w:val="1"/>
        </w:numPr>
        <w:spacing w:after="40"/>
        <w:ind w:left="1490" w:hanging="749"/>
        <w:rPr>
          <w:sz w:val="24"/>
          <w:szCs w:val="24"/>
        </w:rPr>
      </w:pPr>
      <w:r>
        <w:rPr>
          <w:sz w:val="24"/>
          <w:szCs w:val="24"/>
        </w:rPr>
        <w:t xml:space="preserve">Parents/guardians will be notified of student conduct violations. Any student with 3 violations will be not be permitted to attend Extended Care for the remainder of the Trimester. </w:t>
      </w:r>
    </w:p>
    <w:p w14:paraId="736BC648" w14:textId="3BEF3564" w:rsidR="00CC4884" w:rsidRPr="00CE22A9" w:rsidRDefault="00CC4884">
      <w:pPr>
        <w:numPr>
          <w:ilvl w:val="0"/>
          <w:numId w:val="1"/>
        </w:numPr>
        <w:spacing w:after="40"/>
        <w:ind w:left="1490" w:hanging="749"/>
        <w:rPr>
          <w:sz w:val="24"/>
          <w:szCs w:val="24"/>
        </w:rPr>
      </w:pPr>
      <w:r>
        <w:rPr>
          <w:sz w:val="24"/>
          <w:szCs w:val="24"/>
        </w:rPr>
        <w:t>Students who leave school at dismissal can not return to Extended Care.</w:t>
      </w:r>
    </w:p>
    <w:p w14:paraId="180613B7" w14:textId="2FBBD52D" w:rsidR="000215B5" w:rsidRPr="00CE22A9" w:rsidRDefault="00CC4884">
      <w:pPr>
        <w:numPr>
          <w:ilvl w:val="0"/>
          <w:numId w:val="1"/>
        </w:numPr>
        <w:spacing w:after="3"/>
        <w:ind w:left="1490" w:hanging="749"/>
        <w:rPr>
          <w:sz w:val="24"/>
          <w:szCs w:val="24"/>
        </w:rPr>
      </w:pPr>
      <w:r>
        <w:rPr>
          <w:sz w:val="24"/>
          <w:szCs w:val="24"/>
        </w:rPr>
        <w:t>Students must p</w:t>
      </w:r>
      <w:r w:rsidR="00CE22A9" w:rsidRPr="00CE22A9">
        <w:rPr>
          <w:sz w:val="24"/>
          <w:szCs w:val="24"/>
        </w:rPr>
        <w:t>lay peacefully and work out problems using conflict management strategies.</w:t>
      </w:r>
    </w:p>
    <w:p w14:paraId="3C2F0529" w14:textId="74FF7117" w:rsidR="000215B5" w:rsidRPr="00CE22A9" w:rsidRDefault="00CC4884">
      <w:pPr>
        <w:numPr>
          <w:ilvl w:val="0"/>
          <w:numId w:val="1"/>
        </w:numPr>
        <w:spacing w:after="40" w:line="247" w:lineRule="auto"/>
        <w:ind w:left="1490" w:hanging="749"/>
        <w:rPr>
          <w:sz w:val="24"/>
          <w:szCs w:val="24"/>
        </w:rPr>
      </w:pPr>
      <w:r>
        <w:rPr>
          <w:sz w:val="24"/>
          <w:szCs w:val="24"/>
        </w:rPr>
        <w:t>All students are to take</w:t>
      </w:r>
      <w:r w:rsidR="00CE22A9" w:rsidRPr="00CE22A9">
        <w:rPr>
          <w:sz w:val="24"/>
          <w:szCs w:val="24"/>
        </w:rPr>
        <w:t xml:space="preserve"> good care of your personal belongings, items belonging to others, and Extended Care equipment, games and toys. Do NOT bring items from home unless given permission to do so.</w:t>
      </w:r>
    </w:p>
    <w:p w14:paraId="72E5B9C7" w14:textId="77777777" w:rsidR="000215B5" w:rsidRPr="00CE22A9" w:rsidRDefault="00CE22A9">
      <w:pPr>
        <w:numPr>
          <w:ilvl w:val="0"/>
          <w:numId w:val="1"/>
        </w:numPr>
        <w:spacing w:after="3"/>
        <w:ind w:left="1490" w:hanging="749"/>
        <w:rPr>
          <w:sz w:val="24"/>
          <w:szCs w:val="24"/>
        </w:rPr>
      </w:pPr>
      <w:r w:rsidRPr="00CE22A9">
        <w:rPr>
          <w:sz w:val="24"/>
          <w:szCs w:val="24"/>
        </w:rPr>
        <w:t>Clean up well when directed to do so.</w:t>
      </w:r>
    </w:p>
    <w:p w14:paraId="7214F6DC" w14:textId="77777777" w:rsidR="000215B5" w:rsidRPr="00CE22A9" w:rsidRDefault="00CE22A9">
      <w:pPr>
        <w:numPr>
          <w:ilvl w:val="0"/>
          <w:numId w:val="1"/>
        </w:numPr>
        <w:spacing w:after="51" w:line="247" w:lineRule="auto"/>
        <w:ind w:left="1490" w:hanging="749"/>
        <w:rPr>
          <w:sz w:val="24"/>
          <w:szCs w:val="24"/>
        </w:rPr>
      </w:pPr>
      <w:r w:rsidRPr="00CE22A9">
        <w:rPr>
          <w:sz w:val="24"/>
          <w:szCs w:val="24"/>
        </w:rPr>
        <w:t>Respect all belongings in the Extended Care room. Do not touch or use items unless invited or instructed to do so.</w:t>
      </w:r>
    </w:p>
    <w:p w14:paraId="2192A23D" w14:textId="77777777" w:rsidR="00861873" w:rsidRDefault="00CE22A9">
      <w:pPr>
        <w:numPr>
          <w:ilvl w:val="0"/>
          <w:numId w:val="1"/>
        </w:numPr>
        <w:spacing w:after="17" w:line="247" w:lineRule="auto"/>
        <w:ind w:left="1490" w:hanging="749"/>
        <w:rPr>
          <w:sz w:val="24"/>
          <w:szCs w:val="24"/>
        </w:rPr>
      </w:pPr>
      <w:r w:rsidRPr="00CE22A9">
        <w:rPr>
          <w:sz w:val="24"/>
          <w:szCs w:val="24"/>
        </w:rPr>
        <w:t>Refrain from eating in the Extended Care room unless given permission to do so.</w:t>
      </w:r>
    </w:p>
    <w:p w14:paraId="294F4198" w14:textId="15538494" w:rsidR="000215B5" w:rsidRPr="00CE22A9" w:rsidRDefault="00CE22A9">
      <w:pPr>
        <w:numPr>
          <w:ilvl w:val="0"/>
          <w:numId w:val="1"/>
        </w:numPr>
        <w:spacing w:after="17" w:line="247" w:lineRule="auto"/>
        <w:ind w:left="1490" w:hanging="749"/>
        <w:rPr>
          <w:sz w:val="24"/>
          <w:szCs w:val="24"/>
        </w:rPr>
      </w:pPr>
      <w:r w:rsidRPr="00CE22A9">
        <w:rPr>
          <w:sz w:val="24"/>
          <w:szCs w:val="24"/>
        </w:rPr>
        <w:t>Play in areas where the Extended Care staff can see you.</w:t>
      </w:r>
    </w:p>
    <w:p w14:paraId="60943ECE" w14:textId="77777777" w:rsidR="000215B5" w:rsidRPr="00CE22A9" w:rsidRDefault="00CE22A9">
      <w:pPr>
        <w:numPr>
          <w:ilvl w:val="0"/>
          <w:numId w:val="2"/>
        </w:numPr>
        <w:spacing w:after="17" w:line="247" w:lineRule="auto"/>
        <w:ind w:hanging="728"/>
        <w:jc w:val="both"/>
        <w:rPr>
          <w:sz w:val="24"/>
          <w:szCs w:val="24"/>
        </w:rPr>
      </w:pPr>
      <w:r w:rsidRPr="00CE22A9">
        <w:rPr>
          <w:sz w:val="24"/>
          <w:szCs w:val="24"/>
        </w:rPr>
        <w:t>Always ask the Extended Care staff for permission before leaving the classroom.</w:t>
      </w:r>
    </w:p>
    <w:p w14:paraId="27CC3332" w14:textId="77777777" w:rsidR="00157723" w:rsidRDefault="00CE22A9" w:rsidP="00157723">
      <w:pPr>
        <w:numPr>
          <w:ilvl w:val="0"/>
          <w:numId w:val="2"/>
        </w:numPr>
        <w:spacing w:after="0" w:line="247" w:lineRule="auto"/>
        <w:ind w:left="1468" w:hanging="734"/>
        <w:jc w:val="both"/>
        <w:rPr>
          <w:sz w:val="24"/>
          <w:szCs w:val="24"/>
        </w:rPr>
      </w:pPr>
      <w:r w:rsidRPr="00CE22A9">
        <w:rPr>
          <w:sz w:val="24"/>
          <w:szCs w:val="24"/>
        </w:rPr>
        <w:t>Never be in the Extended Care room or other play areas unattended — Extended Care staff must always supervise students.</w:t>
      </w:r>
    </w:p>
    <w:p w14:paraId="2021A403" w14:textId="02B2EF9A" w:rsidR="00CC4884" w:rsidRPr="00157723" w:rsidRDefault="00157723" w:rsidP="00157723">
      <w:pPr>
        <w:numPr>
          <w:ilvl w:val="0"/>
          <w:numId w:val="2"/>
        </w:numPr>
        <w:spacing w:after="0" w:line="247" w:lineRule="auto"/>
        <w:ind w:left="1468" w:hanging="734"/>
        <w:jc w:val="both"/>
        <w:rPr>
          <w:sz w:val="24"/>
          <w:szCs w:val="24"/>
        </w:rPr>
      </w:pPr>
      <w:r w:rsidRPr="00157723">
        <w:rPr>
          <w:sz w:val="24"/>
          <w:szCs w:val="24"/>
        </w:rPr>
        <w:t xml:space="preserve">Extended Care payment is the responsibility of the contract holder. It must be paid on the first Monday of the month. If the bill is delinquent, your child(ren) cannot attend Extended Care until the bill is paid in full. </w:t>
      </w:r>
    </w:p>
    <w:p w14:paraId="02FB7C90" w14:textId="77777777" w:rsidR="00CE22A9" w:rsidRDefault="00CE22A9" w:rsidP="00CE22A9">
      <w:pPr>
        <w:spacing w:after="240" w:line="247" w:lineRule="auto"/>
        <w:ind w:left="10" w:hanging="10"/>
        <w:jc w:val="both"/>
        <w:rPr>
          <w:sz w:val="24"/>
          <w:szCs w:val="24"/>
        </w:rPr>
      </w:pPr>
    </w:p>
    <w:p w14:paraId="04E64BED" w14:textId="77777777" w:rsidR="000215B5" w:rsidRPr="00CE22A9" w:rsidRDefault="00CE22A9" w:rsidP="00CE22A9">
      <w:pPr>
        <w:spacing w:after="240" w:line="247" w:lineRule="auto"/>
        <w:ind w:left="10" w:hanging="10"/>
        <w:jc w:val="both"/>
        <w:rPr>
          <w:sz w:val="24"/>
          <w:szCs w:val="24"/>
        </w:rPr>
      </w:pPr>
      <w:r w:rsidRPr="00CE22A9">
        <w:rPr>
          <w:sz w:val="24"/>
          <w:szCs w:val="24"/>
        </w:rPr>
        <w:t>Student Name:</w:t>
      </w:r>
      <w:r>
        <w:rPr>
          <w:sz w:val="24"/>
          <w:szCs w:val="24"/>
        </w:rPr>
        <w:t xml:space="preserve"> _____________________________________ </w:t>
      </w:r>
      <w:r w:rsidRPr="00CE22A9">
        <w:rPr>
          <w:sz w:val="24"/>
          <w:szCs w:val="24"/>
        </w:rPr>
        <w:t>Grade:</w:t>
      </w:r>
      <w:r>
        <w:rPr>
          <w:sz w:val="24"/>
          <w:szCs w:val="24"/>
        </w:rPr>
        <w:t xml:space="preserve"> _________</w:t>
      </w:r>
    </w:p>
    <w:p w14:paraId="11FB6BA4" w14:textId="77777777" w:rsidR="000215B5" w:rsidRPr="00CE22A9" w:rsidRDefault="00CE22A9" w:rsidP="00CE22A9">
      <w:pPr>
        <w:spacing w:after="240" w:line="247" w:lineRule="auto"/>
        <w:jc w:val="both"/>
        <w:rPr>
          <w:sz w:val="24"/>
          <w:szCs w:val="24"/>
        </w:rPr>
      </w:pPr>
      <w:r w:rsidRPr="00CE22A9">
        <w:rPr>
          <w:sz w:val="24"/>
          <w:szCs w:val="24"/>
        </w:rPr>
        <w:t>Student Signature:</w:t>
      </w:r>
      <w:r>
        <w:rPr>
          <w:sz w:val="24"/>
          <w:szCs w:val="24"/>
        </w:rPr>
        <w:t xml:space="preserve"> ___________________________________</w:t>
      </w:r>
      <w:r w:rsidRPr="00CE22A9">
        <w:rPr>
          <w:sz w:val="24"/>
          <w:szCs w:val="24"/>
        </w:rPr>
        <w:t>Date:</w:t>
      </w:r>
      <w:r>
        <w:rPr>
          <w:sz w:val="24"/>
          <w:szCs w:val="24"/>
        </w:rPr>
        <w:t xml:space="preserve"> __________</w:t>
      </w:r>
    </w:p>
    <w:p w14:paraId="1305322A" w14:textId="5F8691C8" w:rsidR="000215B5" w:rsidRPr="00CE22A9" w:rsidRDefault="00CE22A9" w:rsidP="00157723">
      <w:pPr>
        <w:spacing w:after="17" w:line="247" w:lineRule="auto"/>
        <w:jc w:val="both"/>
        <w:rPr>
          <w:sz w:val="24"/>
          <w:szCs w:val="24"/>
        </w:rPr>
      </w:pPr>
      <w:r w:rsidRPr="00CE22A9">
        <w:rPr>
          <w:sz w:val="24"/>
          <w:szCs w:val="24"/>
        </w:rPr>
        <w:t>Parent's Signature:</w:t>
      </w:r>
      <w:r>
        <w:rPr>
          <w:sz w:val="24"/>
          <w:szCs w:val="24"/>
        </w:rPr>
        <w:t xml:space="preserve"> ___________________________________</w:t>
      </w:r>
      <w:r w:rsidRPr="00CE22A9">
        <w:rPr>
          <w:sz w:val="24"/>
          <w:szCs w:val="24"/>
        </w:rPr>
        <w:t>Date:</w:t>
      </w:r>
      <w:r>
        <w:rPr>
          <w:sz w:val="24"/>
          <w:szCs w:val="24"/>
        </w:rPr>
        <w:t xml:space="preserve"> __________</w:t>
      </w:r>
    </w:p>
    <w:sectPr w:rsidR="000215B5" w:rsidRPr="00CE22A9" w:rsidSect="00CE22A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94F8C" w14:textId="77777777" w:rsidR="00CE22A9" w:rsidRDefault="00CE22A9" w:rsidP="00CE22A9">
      <w:pPr>
        <w:spacing w:after="0" w:line="240" w:lineRule="auto"/>
      </w:pPr>
      <w:r>
        <w:separator/>
      </w:r>
    </w:p>
  </w:endnote>
  <w:endnote w:type="continuationSeparator" w:id="0">
    <w:p w14:paraId="28836B5C" w14:textId="77777777" w:rsidR="00CE22A9" w:rsidRDefault="00CE22A9" w:rsidP="00CE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2B68C" w14:textId="77777777" w:rsidR="00CE22A9" w:rsidRDefault="00CE22A9" w:rsidP="00CE22A9">
      <w:pPr>
        <w:spacing w:after="0" w:line="240" w:lineRule="auto"/>
      </w:pPr>
      <w:r>
        <w:separator/>
      </w:r>
    </w:p>
  </w:footnote>
  <w:footnote w:type="continuationSeparator" w:id="0">
    <w:p w14:paraId="6F118FBB" w14:textId="77777777" w:rsidR="00CE22A9" w:rsidRDefault="00CE22A9" w:rsidP="00CE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30" o:spid="_x0000_i1026" type="#_x0000_t75" style="width:17.25pt;height:18.75pt;visibility:visible;mso-wrap-style:square" o:bullet="t">
        <v:imagedata r:id="rId1" o:title=""/>
      </v:shape>
    </w:pict>
  </w:numPicBullet>
  <w:abstractNum w:abstractNumId="0" w15:restartNumberingAfterBreak="0">
    <w:nsid w:val="08012E2A"/>
    <w:multiLevelType w:val="hybridMultilevel"/>
    <w:tmpl w:val="60FAEE50"/>
    <w:lvl w:ilvl="0" w:tplc="16E01320">
      <w:start w:val="2"/>
      <w:numFmt w:val="decimal"/>
      <w:lvlText w:val="%1."/>
      <w:lvlJc w:val="left"/>
      <w:pPr>
        <w:ind w:left="14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2B00F2E">
      <w:start w:val="1"/>
      <w:numFmt w:val="lowerLetter"/>
      <w:lvlText w:val="%2"/>
      <w:lvlJc w:val="left"/>
      <w:pPr>
        <w:ind w:left="18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DE8702E">
      <w:start w:val="1"/>
      <w:numFmt w:val="lowerRoman"/>
      <w:lvlText w:val="%3"/>
      <w:lvlJc w:val="left"/>
      <w:pPr>
        <w:ind w:left="25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396E45A">
      <w:start w:val="1"/>
      <w:numFmt w:val="decimal"/>
      <w:lvlText w:val="%4"/>
      <w:lvlJc w:val="left"/>
      <w:pPr>
        <w:ind w:left="32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608959A">
      <w:start w:val="1"/>
      <w:numFmt w:val="lowerLetter"/>
      <w:lvlText w:val="%5"/>
      <w:lvlJc w:val="left"/>
      <w:pPr>
        <w:ind w:left="39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814A122">
      <w:start w:val="1"/>
      <w:numFmt w:val="lowerRoman"/>
      <w:lvlText w:val="%6"/>
      <w:lvlJc w:val="left"/>
      <w:pPr>
        <w:ind w:left="47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CC84DE4">
      <w:start w:val="1"/>
      <w:numFmt w:val="decimal"/>
      <w:lvlText w:val="%7"/>
      <w:lvlJc w:val="left"/>
      <w:pPr>
        <w:ind w:left="54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C8EA21C">
      <w:start w:val="1"/>
      <w:numFmt w:val="lowerLetter"/>
      <w:lvlText w:val="%8"/>
      <w:lvlJc w:val="left"/>
      <w:pPr>
        <w:ind w:left="61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E3A36A2">
      <w:start w:val="1"/>
      <w:numFmt w:val="lowerRoman"/>
      <w:lvlText w:val="%9"/>
      <w:lvlJc w:val="left"/>
      <w:pPr>
        <w:ind w:left="68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67725AB"/>
    <w:multiLevelType w:val="hybridMultilevel"/>
    <w:tmpl w:val="B3C4F450"/>
    <w:lvl w:ilvl="0" w:tplc="39CE1168">
      <w:start w:val="9"/>
      <w:numFmt w:val="decimal"/>
      <w:lvlText w:val="%1."/>
      <w:lvlJc w:val="left"/>
      <w:pPr>
        <w:ind w:left="14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6086C18">
      <w:start w:val="1"/>
      <w:numFmt w:val="lowerLetter"/>
      <w:lvlText w:val="%2"/>
      <w:lvlJc w:val="left"/>
      <w:pPr>
        <w:ind w:left="18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8D0A416">
      <w:start w:val="1"/>
      <w:numFmt w:val="lowerRoman"/>
      <w:lvlText w:val="%3"/>
      <w:lvlJc w:val="left"/>
      <w:pPr>
        <w:ind w:left="25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256B988">
      <w:start w:val="1"/>
      <w:numFmt w:val="decimal"/>
      <w:lvlText w:val="%4"/>
      <w:lvlJc w:val="left"/>
      <w:pPr>
        <w:ind w:left="32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7F67BFE">
      <w:start w:val="1"/>
      <w:numFmt w:val="lowerLetter"/>
      <w:lvlText w:val="%5"/>
      <w:lvlJc w:val="left"/>
      <w:pPr>
        <w:ind w:left="39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9F6E4F0">
      <w:start w:val="1"/>
      <w:numFmt w:val="lowerRoman"/>
      <w:lvlText w:val="%6"/>
      <w:lvlJc w:val="left"/>
      <w:pPr>
        <w:ind w:left="47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11EDA80">
      <w:start w:val="1"/>
      <w:numFmt w:val="decimal"/>
      <w:lvlText w:val="%7"/>
      <w:lvlJc w:val="left"/>
      <w:pPr>
        <w:ind w:left="54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A2A77E">
      <w:start w:val="1"/>
      <w:numFmt w:val="lowerLetter"/>
      <w:lvlText w:val="%8"/>
      <w:lvlJc w:val="left"/>
      <w:pPr>
        <w:ind w:left="6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69A5166">
      <w:start w:val="1"/>
      <w:numFmt w:val="lowerRoman"/>
      <w:lvlText w:val="%9"/>
      <w:lvlJc w:val="left"/>
      <w:pPr>
        <w:ind w:left="6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5B5"/>
    <w:rsid w:val="000215B5"/>
    <w:rsid w:val="00157723"/>
    <w:rsid w:val="00725FC2"/>
    <w:rsid w:val="00861873"/>
    <w:rsid w:val="00C426FC"/>
    <w:rsid w:val="00CC4884"/>
    <w:rsid w:val="00CE22A9"/>
    <w:rsid w:val="00EA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7A6D"/>
  <w15:docId w15:val="{621C1F03-0E1C-488E-8F46-C3225684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2A9"/>
    <w:rPr>
      <w:rFonts w:ascii="Calibri" w:eastAsia="Calibri" w:hAnsi="Calibri" w:cs="Calibri"/>
      <w:color w:val="000000"/>
    </w:rPr>
  </w:style>
  <w:style w:type="paragraph" w:styleId="Footer">
    <w:name w:val="footer"/>
    <w:basedOn w:val="Normal"/>
    <w:link w:val="FooterChar"/>
    <w:uiPriority w:val="99"/>
    <w:unhideWhenUsed/>
    <w:rsid w:val="00CE2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2A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cp:lastModifiedBy>Principal</cp:lastModifiedBy>
  <cp:revision>2</cp:revision>
  <cp:lastPrinted>2023-06-20T23:07:00Z</cp:lastPrinted>
  <dcterms:created xsi:type="dcterms:W3CDTF">2025-06-17T17:09:00Z</dcterms:created>
  <dcterms:modified xsi:type="dcterms:W3CDTF">2025-06-17T17:09:00Z</dcterms:modified>
</cp:coreProperties>
</file>