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39836" w14:textId="77777777" w:rsidR="004B3F54" w:rsidRPr="00BC0DA2" w:rsidRDefault="00B7144A" w:rsidP="00B7144A">
      <w:pPr>
        <w:pBdr>
          <w:top w:val="single" w:sz="4" w:space="1" w:color="auto"/>
          <w:left w:val="single" w:sz="4" w:space="4" w:color="auto"/>
          <w:bottom w:val="single" w:sz="4" w:space="1" w:color="auto"/>
          <w:right w:val="single" w:sz="4" w:space="4" w:color="auto"/>
        </w:pBdr>
        <w:shd w:val="clear" w:color="auto" w:fill="FFFFFF" w:themeFill="background1"/>
        <w:jc w:val="center"/>
        <w:rPr>
          <w:rFonts w:ascii="Tw Cen MT" w:hAnsi="Tw Cen MT" w:cs="Times New Roman"/>
          <w:b/>
          <w:sz w:val="36"/>
          <w:szCs w:val="24"/>
        </w:rPr>
      </w:pPr>
      <w:r w:rsidRPr="00BC0DA2">
        <w:rPr>
          <w:rFonts w:ascii="Tw Cen MT" w:hAnsi="Tw Cen MT" w:cs="Times New Roman"/>
          <w:b/>
          <w:sz w:val="36"/>
          <w:szCs w:val="24"/>
        </w:rPr>
        <w:t xml:space="preserve"> </w:t>
      </w:r>
      <w:r w:rsidRPr="00BC0DA2">
        <w:rPr>
          <w:rFonts w:ascii="Tw Cen MT" w:hAnsi="Tw Cen MT" w:cs="Times New Roman"/>
          <w:b/>
          <w:noProof/>
          <w:sz w:val="36"/>
          <w:szCs w:val="24"/>
        </w:rPr>
        <w:drawing>
          <wp:inline distT="0" distB="0" distL="0" distR="0" wp14:anchorId="336454C3" wp14:editId="2B148E70">
            <wp:extent cx="5745777" cy="628650"/>
            <wp:effectExtent l="0" t="0" r="762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5"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a:xfrm>
                      <a:off x="0" y="0"/>
                      <a:ext cx="5752969" cy="629437"/>
                    </a:xfrm>
                    <a:prstGeom prst="rect">
                      <a:avLst/>
                    </a:prstGeom>
                  </pic:spPr>
                </pic:pic>
              </a:graphicData>
            </a:graphic>
          </wp:inline>
        </w:drawing>
      </w:r>
    </w:p>
    <w:p w14:paraId="43330EC8" w14:textId="77777777" w:rsidR="004B3F54" w:rsidRPr="00BC0DA2" w:rsidRDefault="0010553D" w:rsidP="00CC19F0">
      <w:pPr>
        <w:rPr>
          <w:rFonts w:ascii="Tw Cen MT" w:hAnsi="Tw Cen MT" w:cs="Times New Roman"/>
          <w:sz w:val="24"/>
          <w:szCs w:val="24"/>
        </w:rPr>
      </w:pPr>
      <w:r w:rsidRPr="00BC0DA2">
        <w:rPr>
          <w:rFonts w:ascii="Tw Cen MT" w:hAnsi="Tw Cen MT"/>
          <w:noProof/>
          <w:sz w:val="40"/>
        </w:rPr>
        <w:drawing>
          <wp:anchor distT="0" distB="0" distL="114300" distR="114300" simplePos="0" relativeHeight="251658240" behindDoc="1" locked="0" layoutInCell="1" allowOverlap="1" wp14:anchorId="4EA9311C" wp14:editId="4BCDD185">
            <wp:simplePos x="0" y="0"/>
            <wp:positionH relativeFrom="page">
              <wp:posOffset>4989195</wp:posOffset>
            </wp:positionH>
            <wp:positionV relativeFrom="paragraph">
              <wp:posOffset>12065</wp:posOffset>
            </wp:positionV>
            <wp:extent cx="2783205" cy="3990975"/>
            <wp:effectExtent l="0" t="0" r="0" b="9525"/>
            <wp:wrapTight wrapText="bothSides">
              <wp:wrapPolygon edited="0">
                <wp:start x="7688" y="928"/>
                <wp:lineTo x="6209" y="2681"/>
                <wp:lineTo x="2809" y="4433"/>
                <wp:lineTo x="739" y="6908"/>
                <wp:lineTo x="739" y="7630"/>
                <wp:lineTo x="1478" y="9382"/>
                <wp:lineTo x="1478" y="9795"/>
                <wp:lineTo x="2218" y="11032"/>
                <wp:lineTo x="5618" y="14331"/>
                <wp:lineTo x="6949" y="15981"/>
                <wp:lineTo x="6505" y="20105"/>
                <wp:lineTo x="7097" y="21548"/>
                <wp:lineTo x="21437" y="21548"/>
                <wp:lineTo x="21437" y="7939"/>
                <wp:lineTo x="21290" y="7217"/>
                <wp:lineTo x="19663" y="6289"/>
                <wp:lineTo x="18333" y="6083"/>
                <wp:lineTo x="18037" y="5052"/>
                <wp:lineTo x="17002" y="4433"/>
                <wp:lineTo x="17150" y="4021"/>
                <wp:lineTo x="14489" y="2784"/>
                <wp:lineTo x="13454" y="2784"/>
                <wp:lineTo x="13749" y="2371"/>
                <wp:lineTo x="13158" y="1959"/>
                <wp:lineTo x="10793" y="928"/>
                <wp:lineTo x="7688" y="928"/>
              </wp:wrapPolygon>
            </wp:wrapTight>
            <wp:docPr id="2" name="Picture 2" descr="Image result for cultur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ultural studies"/>
                    <pic:cNvPicPr>
                      <a:picLocks noChangeAspect="1" noChangeArrowheads="1"/>
                    </pic:cNvPicPr>
                  </pic:nvPicPr>
                  <pic:blipFill>
                    <a:blip r:embed="rId6">
                      <a:grayscl/>
                      <a:extLst>
                        <a:ext uri="{BEBA8EAE-BF5A-486C-A8C5-ECC9F3942E4B}">
                          <a14:imgProps xmlns:a14="http://schemas.microsoft.com/office/drawing/2010/main">
                            <a14:imgLayer r:embed="rId7">
                              <a14:imgEffect>
                                <a14:backgroundRemoval t="2451"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2783205" cy="399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5FA1" w:rsidRPr="00BC0DA2">
        <w:rPr>
          <w:rFonts w:ascii="Tw Cen MT" w:hAnsi="Tw Cen MT" w:cs="Times New Roman"/>
          <w:b/>
          <w:noProof/>
          <w:sz w:val="24"/>
          <w:szCs w:val="24"/>
        </w:rPr>
        <w:drawing>
          <wp:anchor distT="0" distB="0" distL="114300" distR="114300" simplePos="0" relativeHeight="251660288" behindDoc="1" locked="0" layoutInCell="1" allowOverlap="1" wp14:anchorId="31EBA6B2" wp14:editId="3866CA2A">
            <wp:simplePos x="0" y="0"/>
            <wp:positionH relativeFrom="margin">
              <wp:posOffset>0</wp:posOffset>
            </wp:positionH>
            <wp:positionV relativeFrom="paragraph">
              <wp:posOffset>40005</wp:posOffset>
            </wp:positionV>
            <wp:extent cx="471170" cy="312420"/>
            <wp:effectExtent l="0" t="0" r="5080" b="0"/>
            <wp:wrapTight wrapText="bothSides">
              <wp:wrapPolygon edited="0">
                <wp:start x="0" y="0"/>
                <wp:lineTo x="0" y="19756"/>
                <wp:lineTo x="20960" y="19756"/>
                <wp:lineTo x="20960" y="0"/>
                <wp:lineTo x="0" y="0"/>
              </wp:wrapPolygon>
            </wp:wrapTight>
            <wp:docPr id="24" name="Picture 23">
              <a:extLst xmlns:a="http://schemas.openxmlformats.org/drawingml/2006/main">
                <a:ext uri="{FF2B5EF4-FFF2-40B4-BE49-F238E27FC236}">
                  <a16:creationId xmlns:a16="http://schemas.microsoft.com/office/drawing/2014/main" id="{8AB036ED-2A7E-0E4C-9BA1-32AC16861A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8AB036ED-2A7E-0E4C-9BA1-32AC16861AA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1170" cy="312420"/>
                    </a:xfrm>
                    <a:prstGeom prst="rect">
                      <a:avLst/>
                    </a:prstGeom>
                  </pic:spPr>
                </pic:pic>
              </a:graphicData>
            </a:graphic>
            <wp14:sizeRelH relativeFrom="page">
              <wp14:pctWidth>0</wp14:pctWidth>
            </wp14:sizeRelH>
            <wp14:sizeRelV relativeFrom="page">
              <wp14:pctHeight>0</wp14:pctHeight>
            </wp14:sizeRelV>
          </wp:anchor>
        </w:drawing>
      </w:r>
      <w:r w:rsidR="004B3F54" w:rsidRPr="00BC0DA2">
        <w:rPr>
          <w:rFonts w:ascii="Tw Cen MT" w:hAnsi="Tw Cen MT" w:cs="Times New Roman"/>
          <w:b/>
          <w:sz w:val="24"/>
          <w:szCs w:val="24"/>
        </w:rPr>
        <w:t>Dr. Kim Wells</w:t>
      </w:r>
      <w:r w:rsidR="00A91E49" w:rsidRPr="00BC0DA2">
        <w:rPr>
          <w:rFonts w:ascii="Tw Cen MT" w:hAnsi="Tw Cen MT" w:cs="Times New Roman"/>
          <w:sz w:val="24"/>
          <w:szCs w:val="24"/>
        </w:rPr>
        <w:t xml:space="preserve"> </w:t>
      </w:r>
      <w:hyperlink r:id="rId9" w:history="1">
        <w:r w:rsidR="009C4673" w:rsidRPr="00BC0DA2">
          <w:rPr>
            <w:rStyle w:val="Hyperlink"/>
            <w:rFonts w:ascii="Tw Cen MT" w:hAnsi="Tw Cen MT" w:cs="Times New Roman"/>
            <w:sz w:val="24"/>
            <w:szCs w:val="24"/>
          </w:rPr>
          <w:t>kimberly.wells@basised.com</w:t>
        </w:r>
      </w:hyperlink>
      <w:r w:rsidR="00A91E49" w:rsidRPr="00BC0DA2">
        <w:rPr>
          <w:rFonts w:ascii="Tw Cen MT" w:hAnsi="Tw Cen MT" w:cs="Times New Roman"/>
          <w:sz w:val="24"/>
          <w:szCs w:val="24"/>
        </w:rPr>
        <w:t xml:space="preserve"> </w:t>
      </w:r>
      <w:r w:rsidR="007F4179" w:rsidRPr="00BC0DA2">
        <w:rPr>
          <w:rFonts w:ascii="Tw Cen MT" w:hAnsi="Tw Cen MT" w:cs="Times New Roman"/>
          <w:sz w:val="24"/>
          <w:szCs w:val="24"/>
        </w:rPr>
        <w:br/>
      </w:r>
      <w:r w:rsidR="00A91E49" w:rsidRPr="00BC0DA2">
        <w:rPr>
          <w:rFonts w:ascii="Tw Cen MT" w:hAnsi="Tw Cen MT" w:cs="Times New Roman"/>
          <w:sz w:val="24"/>
          <w:szCs w:val="24"/>
        </w:rPr>
        <w:t>and</w:t>
      </w:r>
      <w:r w:rsidR="00822670" w:rsidRPr="00BC0DA2">
        <w:rPr>
          <w:rFonts w:ascii="Tw Cen MT" w:hAnsi="Tw Cen MT" w:cs="Times New Roman"/>
          <w:sz w:val="24"/>
          <w:szCs w:val="24"/>
        </w:rPr>
        <w:t xml:space="preserve"> some helpful resources are on</w:t>
      </w:r>
      <w:r w:rsidR="00A91E49" w:rsidRPr="00BC0DA2">
        <w:rPr>
          <w:rFonts w:ascii="Tw Cen MT" w:hAnsi="Tw Cen MT" w:cs="Times New Roman"/>
          <w:sz w:val="24"/>
          <w:szCs w:val="24"/>
        </w:rPr>
        <w:t xml:space="preserve"> </w:t>
      </w:r>
      <w:hyperlink r:id="rId10" w:history="1">
        <w:r w:rsidR="00A91E49" w:rsidRPr="00BC0DA2">
          <w:rPr>
            <w:rStyle w:val="Hyperlink"/>
            <w:rFonts w:ascii="Tw Cen MT" w:hAnsi="Tw Cen MT" w:cs="Times New Roman"/>
            <w:sz w:val="24"/>
            <w:szCs w:val="24"/>
          </w:rPr>
          <w:t>http://drkimwells.com</w:t>
        </w:r>
      </w:hyperlink>
      <w:r w:rsidR="00A91E49" w:rsidRPr="00BC0DA2">
        <w:rPr>
          <w:rFonts w:ascii="Tw Cen MT" w:hAnsi="Tw Cen MT" w:cs="Times New Roman"/>
          <w:sz w:val="24"/>
          <w:szCs w:val="24"/>
        </w:rPr>
        <w:t xml:space="preserve">  </w:t>
      </w:r>
    </w:p>
    <w:p w14:paraId="18CAED38" w14:textId="77777777" w:rsidR="00822670" w:rsidRPr="00BC0DA2" w:rsidRDefault="00822670" w:rsidP="00CC19F0">
      <w:pPr>
        <w:rPr>
          <w:rFonts w:ascii="Tw Cen MT" w:hAnsi="Tw Cen MT" w:cs="Times New Roman"/>
          <w:b/>
          <w:sz w:val="24"/>
          <w:szCs w:val="24"/>
        </w:rPr>
      </w:pPr>
      <w:r w:rsidRPr="00BC0DA2">
        <w:rPr>
          <w:rFonts w:ascii="Tw Cen MT" w:hAnsi="Tw Cen MT" w:cs="Times New Roman"/>
          <w:b/>
          <w:sz w:val="24"/>
          <w:szCs w:val="24"/>
        </w:rPr>
        <w:t xml:space="preserve">Student Hours:      Parent Hours: </w:t>
      </w:r>
    </w:p>
    <w:p w14:paraId="3BFB39A9" w14:textId="77777777" w:rsidR="00CC19F0" w:rsidRPr="00BC0DA2" w:rsidRDefault="00CC19F0" w:rsidP="00CC19F0">
      <w:pPr>
        <w:rPr>
          <w:rFonts w:ascii="Tw Cen MT" w:hAnsi="Tw Cen MT" w:cs="Times New Roman"/>
          <w:sz w:val="24"/>
          <w:szCs w:val="24"/>
        </w:rPr>
      </w:pPr>
      <w:r w:rsidRPr="00BC0DA2">
        <w:rPr>
          <w:rFonts w:ascii="Tw Cen MT" w:hAnsi="Tw Cen MT" w:cs="Times New Roman"/>
          <w:sz w:val="24"/>
          <w:szCs w:val="24"/>
        </w:rPr>
        <w:t xml:space="preserve">James Baldwin </w:t>
      </w:r>
      <w:r w:rsidR="00A91E49" w:rsidRPr="00BC0DA2">
        <w:rPr>
          <w:rFonts w:ascii="Tw Cen MT" w:hAnsi="Tw Cen MT" w:cs="Times New Roman"/>
          <w:sz w:val="24"/>
          <w:szCs w:val="24"/>
        </w:rPr>
        <w:t xml:space="preserve">once </w:t>
      </w:r>
      <w:r w:rsidRPr="00BC0DA2">
        <w:rPr>
          <w:rFonts w:ascii="Tw Cen MT" w:hAnsi="Tw Cen MT" w:cs="Times New Roman"/>
          <w:sz w:val="24"/>
          <w:szCs w:val="24"/>
        </w:rPr>
        <w:t>said:</w:t>
      </w:r>
      <w:r w:rsidR="00372C17" w:rsidRPr="00BC0DA2">
        <w:rPr>
          <w:rFonts w:ascii="Tw Cen MT" w:hAnsi="Tw Cen MT" w:cs="Times New Roman"/>
          <w:sz w:val="24"/>
          <w:szCs w:val="24"/>
        </w:rPr>
        <w:t xml:space="preserve"> </w:t>
      </w:r>
      <w:r w:rsidRPr="00BC0DA2">
        <w:rPr>
          <w:rFonts w:ascii="Tw Cen MT" w:hAnsi="Tw Cen MT" w:cs="Times New Roman"/>
          <w:b/>
          <w:i/>
          <w:sz w:val="24"/>
          <w:szCs w:val="24"/>
        </w:rPr>
        <w:t>History, as nearly no one seems to know, is not merely something to be read. And it does not refer merely, or even principally, to the past. On the contrary, the great force of history comes from the fact that we carry it within us, are unconsciously controlled by it in many ways, and history is literally present in all that we do. It could scarcely be otherwise, since it is to history that we owe our frames of reference, our identities, and our aspirations.</w:t>
      </w:r>
      <w:r w:rsidR="00770FE8" w:rsidRPr="00BC0DA2">
        <w:rPr>
          <w:rFonts w:ascii="Tw Cen MT" w:hAnsi="Tw Cen MT" w:cs="Times New Roman"/>
          <w:sz w:val="24"/>
          <w:szCs w:val="24"/>
        </w:rPr>
        <w:t xml:space="preserve"> This quote helps explain a fundamental concept of this course. </w:t>
      </w:r>
    </w:p>
    <w:p w14:paraId="2FDFEAB4" w14:textId="77777777" w:rsidR="00E6242F" w:rsidRPr="00BC0DA2" w:rsidRDefault="00532F12" w:rsidP="00B7144A">
      <w:pPr>
        <w:shd w:val="clear" w:color="auto" w:fill="FFFFFF" w:themeFill="background1"/>
        <w:rPr>
          <w:rFonts w:ascii="Tw Cen MT" w:hAnsi="Tw Cen MT" w:cs="Arial"/>
          <w:color w:val="FF0000"/>
        </w:rPr>
      </w:pPr>
      <w:r w:rsidRPr="00BC0DA2">
        <w:rPr>
          <w:rFonts w:ascii="Tw Cen MT" w:hAnsi="Tw Cen MT" w:cs="Times New Roman"/>
          <w:b/>
          <w:sz w:val="24"/>
          <w:szCs w:val="24"/>
        </w:rPr>
        <w:t>Course Description:</w:t>
      </w:r>
      <w:r w:rsidRPr="00BC0DA2">
        <w:rPr>
          <w:rFonts w:ascii="Tw Cen MT" w:hAnsi="Tw Cen MT" w:cs="Times New Roman"/>
          <w:sz w:val="24"/>
          <w:szCs w:val="24"/>
        </w:rPr>
        <w:t xml:space="preserve"> This course investigates the rise and evolution of popular culture in America beginning in the early 20</w:t>
      </w:r>
      <w:r w:rsidRPr="00BC0DA2">
        <w:rPr>
          <w:rFonts w:ascii="Tw Cen MT" w:hAnsi="Tw Cen MT" w:cs="Times New Roman"/>
          <w:sz w:val="24"/>
          <w:szCs w:val="24"/>
          <w:vertAlign w:val="superscript"/>
        </w:rPr>
        <w:t>th</w:t>
      </w:r>
      <w:r w:rsidRPr="00BC0DA2">
        <w:rPr>
          <w:rFonts w:ascii="Tw Cen MT" w:hAnsi="Tw Cen MT" w:cs="Times New Roman"/>
          <w:sz w:val="24"/>
          <w:szCs w:val="24"/>
        </w:rPr>
        <w:t xml:space="preserve"> Centu</w:t>
      </w:r>
      <w:r w:rsidR="00B54313" w:rsidRPr="00BC0DA2">
        <w:rPr>
          <w:rFonts w:ascii="Tw Cen MT" w:hAnsi="Tw Cen MT" w:cs="Times New Roman"/>
          <w:sz w:val="24"/>
          <w:szCs w:val="24"/>
        </w:rPr>
        <w:t xml:space="preserve">ry, moving towards today, and finally </w:t>
      </w:r>
      <w:r w:rsidR="00DC0C52" w:rsidRPr="00BC0DA2">
        <w:rPr>
          <w:rFonts w:ascii="Tw Cen MT" w:hAnsi="Tw Cen MT" w:cs="Times New Roman"/>
          <w:sz w:val="24"/>
          <w:szCs w:val="24"/>
        </w:rPr>
        <w:t>predicting</w:t>
      </w:r>
      <w:r w:rsidR="00B54313" w:rsidRPr="00BC0DA2">
        <w:rPr>
          <w:rFonts w:ascii="Tw Cen MT" w:hAnsi="Tw Cen MT" w:cs="Times New Roman"/>
          <w:sz w:val="24"/>
          <w:szCs w:val="24"/>
        </w:rPr>
        <w:t xml:space="preserve"> </w:t>
      </w:r>
      <w:r w:rsidRPr="00BC0DA2">
        <w:rPr>
          <w:rFonts w:ascii="Tw Cen MT" w:hAnsi="Tw Cen MT" w:cs="Times New Roman"/>
          <w:sz w:val="24"/>
          <w:szCs w:val="24"/>
        </w:rPr>
        <w:t xml:space="preserve">the future. </w:t>
      </w:r>
      <w:r w:rsidR="00E6242F" w:rsidRPr="00BC0DA2">
        <w:rPr>
          <w:rFonts w:ascii="Tw Cen MT" w:hAnsi="Tw Cen MT" w:cs="Times New Roman"/>
          <w:sz w:val="24"/>
          <w:szCs w:val="24"/>
        </w:rPr>
        <w:t xml:space="preserve">We will study this </w:t>
      </w:r>
      <w:r w:rsidR="004D60F2" w:rsidRPr="00BC0DA2">
        <w:rPr>
          <w:rFonts w:ascii="Tw Cen MT" w:hAnsi="Tw Cen MT" w:cs="Times New Roman"/>
          <w:sz w:val="24"/>
          <w:szCs w:val="24"/>
        </w:rPr>
        <w:t xml:space="preserve">as a </w:t>
      </w:r>
      <w:r w:rsidR="00E6242F" w:rsidRPr="00BC0DA2">
        <w:rPr>
          <w:rFonts w:ascii="Tw Cen MT" w:hAnsi="Tw Cen MT" w:cs="Times New Roman"/>
          <w:sz w:val="24"/>
          <w:szCs w:val="24"/>
        </w:rPr>
        <w:t>formal cultural studies</w:t>
      </w:r>
      <w:r w:rsidR="004D60F2" w:rsidRPr="00BC0DA2">
        <w:rPr>
          <w:rFonts w:ascii="Tw Cen MT" w:hAnsi="Tw Cen MT" w:cs="Times New Roman"/>
          <w:sz w:val="24"/>
          <w:szCs w:val="24"/>
        </w:rPr>
        <w:t xml:space="preserve"> course</w:t>
      </w:r>
      <w:r w:rsidR="00E6242F" w:rsidRPr="00BC0DA2">
        <w:rPr>
          <w:rFonts w:ascii="Tw Cen MT" w:hAnsi="Tw Cen MT" w:cs="Times New Roman"/>
          <w:sz w:val="24"/>
          <w:szCs w:val="24"/>
        </w:rPr>
        <w:t xml:space="preserve">, which is highly theory-based, politically engaged, and interdisciplinary. </w:t>
      </w:r>
      <w:r w:rsidR="00863CDF" w:rsidRPr="00BC0DA2">
        <w:rPr>
          <w:rFonts w:ascii="Tw Cen MT" w:hAnsi="Tw Cen MT" w:cs="Times New Roman"/>
          <w:sz w:val="24"/>
          <w:szCs w:val="24"/>
        </w:rPr>
        <w:t xml:space="preserve">This is NOT a history course: it’s a cultural studies </w:t>
      </w:r>
      <w:r w:rsidR="00A60710" w:rsidRPr="00BC0DA2">
        <w:rPr>
          <w:rFonts w:ascii="Tw Cen MT" w:hAnsi="Tw Cen MT" w:cs="Times New Roman"/>
          <w:sz w:val="24"/>
          <w:szCs w:val="24"/>
        </w:rPr>
        <w:t>liberal arts</w:t>
      </w:r>
      <w:r w:rsidR="00863CDF" w:rsidRPr="00BC0DA2">
        <w:rPr>
          <w:rFonts w:ascii="Tw Cen MT" w:hAnsi="Tw Cen MT" w:cs="Times New Roman"/>
          <w:sz w:val="24"/>
          <w:szCs w:val="24"/>
        </w:rPr>
        <w:t xml:space="preserve"> course. We will look at the history surrounding </w:t>
      </w:r>
      <w:r w:rsidR="00DC0C52" w:rsidRPr="00BC0DA2">
        <w:rPr>
          <w:rFonts w:ascii="Tw Cen MT" w:hAnsi="Tw Cen MT" w:cs="Times New Roman"/>
          <w:sz w:val="24"/>
          <w:szCs w:val="24"/>
        </w:rPr>
        <w:t>many kinds of</w:t>
      </w:r>
      <w:r w:rsidR="00863CDF" w:rsidRPr="00BC0DA2">
        <w:rPr>
          <w:rFonts w:ascii="Tw Cen MT" w:hAnsi="Tw Cen MT" w:cs="Times New Roman"/>
          <w:sz w:val="24"/>
          <w:szCs w:val="24"/>
        </w:rPr>
        <w:t xml:space="preserve"> texts, but</w:t>
      </w:r>
      <w:r w:rsidR="000909C9" w:rsidRPr="00BC0DA2">
        <w:rPr>
          <w:rFonts w:ascii="Tw Cen MT" w:hAnsi="Tw Cen MT" w:cs="Times New Roman"/>
          <w:sz w:val="24"/>
          <w:szCs w:val="24"/>
        </w:rPr>
        <w:t xml:space="preserve"> timely</w:t>
      </w:r>
      <w:r w:rsidR="00863CDF" w:rsidRPr="00BC0DA2">
        <w:rPr>
          <w:rFonts w:ascii="Tw Cen MT" w:hAnsi="Tw Cen MT" w:cs="Times New Roman"/>
          <w:sz w:val="24"/>
          <w:szCs w:val="24"/>
        </w:rPr>
        <w:t xml:space="preserve"> </w:t>
      </w:r>
      <w:r w:rsidR="00863CDF" w:rsidRPr="00BC0DA2">
        <w:rPr>
          <w:rFonts w:ascii="Tw Cen MT" w:hAnsi="Tw Cen MT" w:cs="Times New Roman"/>
          <w:b/>
          <w:sz w:val="24"/>
          <w:szCs w:val="24"/>
        </w:rPr>
        <w:t>close-reading</w:t>
      </w:r>
      <w:r w:rsidR="00A60710" w:rsidRPr="00BC0DA2">
        <w:rPr>
          <w:rFonts w:ascii="Tw Cen MT" w:hAnsi="Tw Cen MT" w:cs="Times New Roman"/>
          <w:b/>
          <w:sz w:val="24"/>
          <w:szCs w:val="24"/>
        </w:rPr>
        <w:t>, writing, and presenting</w:t>
      </w:r>
      <w:r w:rsidR="00863CDF" w:rsidRPr="00BC0DA2">
        <w:rPr>
          <w:rFonts w:ascii="Tw Cen MT" w:hAnsi="Tw Cen MT" w:cs="Times New Roman"/>
          <w:b/>
          <w:sz w:val="24"/>
          <w:szCs w:val="24"/>
        </w:rPr>
        <w:t xml:space="preserve"> </w:t>
      </w:r>
      <w:r w:rsidR="00A60710" w:rsidRPr="00BC0DA2">
        <w:rPr>
          <w:rFonts w:ascii="Tw Cen MT" w:hAnsi="Tw Cen MT" w:cs="Times New Roman"/>
          <w:b/>
          <w:sz w:val="24"/>
          <w:szCs w:val="24"/>
        </w:rPr>
        <w:t>are crucial</w:t>
      </w:r>
      <w:r w:rsidR="00DC0C52" w:rsidRPr="00BC0DA2">
        <w:rPr>
          <w:rFonts w:ascii="Tw Cen MT" w:hAnsi="Tw Cen MT" w:cs="Times New Roman"/>
          <w:b/>
          <w:sz w:val="24"/>
          <w:szCs w:val="24"/>
        </w:rPr>
        <w:t xml:space="preserve"> to successful completion of the course</w:t>
      </w:r>
      <w:r w:rsidR="00863CDF" w:rsidRPr="00BC0DA2">
        <w:rPr>
          <w:rFonts w:ascii="Tw Cen MT" w:hAnsi="Tw Cen MT" w:cs="Times New Roman"/>
          <w:sz w:val="24"/>
          <w:szCs w:val="24"/>
        </w:rPr>
        <w:t xml:space="preserve">. </w:t>
      </w:r>
    </w:p>
    <w:p w14:paraId="3C3BBADB" w14:textId="77777777" w:rsidR="00532F12" w:rsidRPr="00BC0DA2" w:rsidRDefault="00532F12" w:rsidP="00532F12">
      <w:pPr>
        <w:rPr>
          <w:rFonts w:ascii="Tw Cen MT" w:hAnsi="Tw Cen MT" w:cs="Times New Roman"/>
          <w:sz w:val="24"/>
          <w:szCs w:val="24"/>
        </w:rPr>
      </w:pPr>
      <w:r w:rsidRPr="00BC0DA2">
        <w:rPr>
          <w:rFonts w:ascii="Tw Cen MT" w:hAnsi="Tw Cen MT" w:cs="Times New Roman"/>
          <w:sz w:val="24"/>
          <w:szCs w:val="24"/>
        </w:rPr>
        <w:t>We will explore the social and cultural contexts in which influential forms of popular culture emerged</w:t>
      </w:r>
      <w:r w:rsidR="000842A9" w:rsidRPr="00BC0DA2">
        <w:rPr>
          <w:rFonts w:ascii="Tw Cen MT" w:hAnsi="Tw Cen MT" w:cs="Times New Roman"/>
          <w:sz w:val="24"/>
          <w:szCs w:val="24"/>
        </w:rPr>
        <w:t>—</w:t>
      </w:r>
      <w:r w:rsidRPr="00BC0DA2">
        <w:rPr>
          <w:rFonts w:ascii="Tw Cen MT" w:hAnsi="Tw Cen MT" w:cs="Times New Roman"/>
          <w:sz w:val="24"/>
          <w:szCs w:val="24"/>
        </w:rPr>
        <w:t xml:space="preserve">with particular attention to popular music, film, and television—and </w:t>
      </w:r>
      <w:r w:rsidRPr="00BC0DA2">
        <w:rPr>
          <w:rFonts w:ascii="Tw Cen MT" w:hAnsi="Tw Cen MT" w:cs="Times New Roman"/>
          <w:b/>
          <w:sz w:val="24"/>
          <w:szCs w:val="24"/>
        </w:rPr>
        <w:t>especially analyze their impact on issues of race, gender, and class</w:t>
      </w:r>
      <w:r w:rsidRPr="00BC0DA2">
        <w:rPr>
          <w:rFonts w:ascii="Tw Cen MT" w:hAnsi="Tw Cen MT" w:cs="Times New Roman"/>
          <w:sz w:val="24"/>
          <w:szCs w:val="24"/>
        </w:rPr>
        <w:t>.  In addition, we will consider audience and critical reactions to popular culture and appraise how popular cultural forms have imp</w:t>
      </w:r>
      <w:r w:rsidR="00D43BD6" w:rsidRPr="00BC0DA2">
        <w:rPr>
          <w:rFonts w:ascii="Tw Cen MT" w:hAnsi="Tw Cen MT" w:cs="Times New Roman"/>
          <w:sz w:val="24"/>
          <w:szCs w:val="24"/>
        </w:rPr>
        <w:t>acted the political landscape. This course will look at specific decades of the 20</w:t>
      </w:r>
      <w:r w:rsidR="00D43BD6" w:rsidRPr="00BC0DA2">
        <w:rPr>
          <w:rFonts w:ascii="Tw Cen MT" w:hAnsi="Tw Cen MT" w:cs="Times New Roman"/>
          <w:sz w:val="24"/>
          <w:szCs w:val="24"/>
          <w:vertAlign w:val="superscript"/>
        </w:rPr>
        <w:t>th</w:t>
      </w:r>
      <w:r w:rsidR="007C0D9C" w:rsidRPr="00BC0DA2">
        <w:rPr>
          <w:rFonts w:ascii="Tw Cen MT" w:hAnsi="Tw Cen MT" w:cs="Times New Roman"/>
          <w:sz w:val="24"/>
          <w:szCs w:val="24"/>
        </w:rPr>
        <w:t xml:space="preserve"> century and analyze </w:t>
      </w:r>
      <w:r w:rsidR="00D43BD6" w:rsidRPr="00BC0DA2">
        <w:rPr>
          <w:rFonts w:ascii="Tw Cen MT" w:hAnsi="Tw Cen MT" w:cs="Times New Roman"/>
          <w:sz w:val="24"/>
          <w:szCs w:val="24"/>
        </w:rPr>
        <w:t>one major film of that decade</w:t>
      </w:r>
      <w:r w:rsidR="00DC0C52" w:rsidRPr="00BC0DA2">
        <w:rPr>
          <w:rFonts w:ascii="Tw Cen MT" w:hAnsi="Tw Cen MT" w:cs="Times New Roman"/>
          <w:sz w:val="24"/>
          <w:szCs w:val="24"/>
        </w:rPr>
        <w:t xml:space="preserve"> </w:t>
      </w:r>
      <w:r w:rsidR="00DC0C52" w:rsidRPr="00BC0DA2">
        <w:rPr>
          <w:rFonts w:ascii="Tw Cen MT" w:hAnsi="Tw Cen MT" w:cs="Times New Roman"/>
          <w:b/>
          <w:sz w:val="24"/>
          <w:szCs w:val="24"/>
        </w:rPr>
        <w:t>as a text</w:t>
      </w:r>
      <w:r w:rsidR="00D43BD6" w:rsidRPr="00BC0DA2">
        <w:rPr>
          <w:rFonts w:ascii="Tw Cen MT" w:hAnsi="Tw Cen MT" w:cs="Times New Roman"/>
          <w:sz w:val="24"/>
          <w:szCs w:val="24"/>
        </w:rPr>
        <w:t xml:space="preserve"> that highly influenced the popular landscape during and after its appearance. Those films might have been fun family films, comedies, dramas, or action flicks</w:t>
      </w:r>
      <w:r w:rsidR="00DC0C52" w:rsidRPr="00BC0DA2">
        <w:rPr>
          <w:rFonts w:ascii="Tw Cen MT" w:hAnsi="Tw Cen MT" w:cs="Times New Roman"/>
          <w:sz w:val="24"/>
          <w:szCs w:val="24"/>
        </w:rPr>
        <w:t>, b</w:t>
      </w:r>
      <w:r w:rsidR="00D43BD6" w:rsidRPr="00BC0DA2">
        <w:rPr>
          <w:rFonts w:ascii="Tw Cen MT" w:hAnsi="Tw Cen MT" w:cs="Times New Roman"/>
          <w:sz w:val="24"/>
          <w:szCs w:val="24"/>
        </w:rPr>
        <w:t xml:space="preserve">ut they made a significant impact on the films, filmmakers, and culture that followed them. </w:t>
      </w:r>
    </w:p>
    <w:p w14:paraId="5A7C37A0" w14:textId="77777777" w:rsidR="00EE06E8" w:rsidRPr="00BC0DA2" w:rsidRDefault="00EE06E8" w:rsidP="00532F12">
      <w:pPr>
        <w:rPr>
          <w:rFonts w:ascii="Tw Cen MT" w:hAnsi="Tw Cen MT" w:cs="Times New Roman"/>
          <w:sz w:val="24"/>
          <w:szCs w:val="24"/>
        </w:rPr>
      </w:pPr>
      <w:r w:rsidRPr="00BC0DA2">
        <w:rPr>
          <w:rFonts w:ascii="Tw Cen MT" w:hAnsi="Tw Cen MT" w:cs="Times New Roman"/>
          <w:sz w:val="24"/>
          <w:szCs w:val="24"/>
        </w:rPr>
        <w:t xml:space="preserve">The </w:t>
      </w:r>
      <w:r w:rsidR="00D0060E" w:rsidRPr="00BC0DA2">
        <w:rPr>
          <w:rFonts w:ascii="Tw Cen MT" w:hAnsi="Tw Cen MT" w:cs="Times New Roman"/>
          <w:sz w:val="24"/>
          <w:szCs w:val="24"/>
        </w:rPr>
        <w:t xml:space="preserve">general </w:t>
      </w:r>
      <w:r w:rsidRPr="00BC0DA2">
        <w:rPr>
          <w:rFonts w:ascii="Tw Cen MT" w:hAnsi="Tw Cen MT" w:cs="Times New Roman"/>
          <w:sz w:val="24"/>
          <w:szCs w:val="24"/>
        </w:rPr>
        <w:t>goals of a BASIS Capstone course are</w:t>
      </w:r>
      <w:r w:rsidR="00D0060E" w:rsidRPr="00BC0DA2">
        <w:rPr>
          <w:rFonts w:ascii="Tw Cen MT" w:hAnsi="Tw Cen MT" w:cs="Times New Roman"/>
          <w:sz w:val="24"/>
          <w:szCs w:val="24"/>
        </w:rPr>
        <w:t xml:space="preserve"> to</w:t>
      </w:r>
      <w:r w:rsidRPr="00BC0DA2">
        <w:rPr>
          <w:rFonts w:ascii="Tw Cen MT" w:hAnsi="Tw Cen MT" w:cs="Times New Roman"/>
          <w:sz w:val="24"/>
          <w:szCs w:val="24"/>
        </w:rPr>
        <w:t xml:space="preserve">: </w:t>
      </w:r>
    </w:p>
    <w:p w14:paraId="6A6EEDAF" w14:textId="77777777" w:rsidR="00D0060E" w:rsidRPr="00BC0DA2" w:rsidRDefault="00511DD9" w:rsidP="00D0060E">
      <w:pPr>
        <w:pStyle w:val="ListParagraph"/>
        <w:numPr>
          <w:ilvl w:val="0"/>
          <w:numId w:val="4"/>
        </w:numPr>
        <w:rPr>
          <w:rFonts w:ascii="Tw Cen MT" w:hAnsi="Tw Cen MT" w:cs="Times New Roman"/>
        </w:rPr>
      </w:pPr>
      <w:r w:rsidRPr="00BC0DA2">
        <w:rPr>
          <w:rFonts w:ascii="Tw Cen MT" w:hAnsi="Tw Cen MT" w:cs="Times New Roman"/>
          <w:b/>
        </w:rPr>
        <w:t>P</w:t>
      </w:r>
      <w:r w:rsidR="00EE06E8" w:rsidRPr="00BC0DA2">
        <w:rPr>
          <w:rFonts w:ascii="Tw Cen MT" w:hAnsi="Tw Cen MT" w:cs="Times New Roman"/>
          <w:b/>
        </w:rPr>
        <w:t>repare</w:t>
      </w:r>
      <w:r w:rsidRPr="00BC0DA2">
        <w:rPr>
          <w:rFonts w:ascii="Tw Cen MT" w:hAnsi="Tw Cen MT" w:cs="Times New Roman"/>
        </w:rPr>
        <w:t xml:space="preserve"> </w:t>
      </w:r>
      <w:r w:rsidR="00EE06E8" w:rsidRPr="00BC0DA2">
        <w:rPr>
          <w:rFonts w:ascii="Tw Cen MT" w:hAnsi="Tw Cen MT" w:cs="Times New Roman"/>
        </w:rPr>
        <w:t>for a Senior Research Projec</w:t>
      </w:r>
      <w:r w:rsidR="00D0060E" w:rsidRPr="00BC0DA2">
        <w:rPr>
          <w:rFonts w:ascii="Tw Cen MT" w:hAnsi="Tw Cen MT" w:cs="Times New Roman"/>
        </w:rPr>
        <w:t xml:space="preserve">t in final trimester; </w:t>
      </w:r>
    </w:p>
    <w:p w14:paraId="3CA13661" w14:textId="77777777" w:rsidR="00D0060E" w:rsidRPr="00BC0DA2" w:rsidRDefault="00511DD9" w:rsidP="00D0060E">
      <w:pPr>
        <w:pStyle w:val="ListParagraph"/>
        <w:numPr>
          <w:ilvl w:val="0"/>
          <w:numId w:val="4"/>
        </w:numPr>
        <w:rPr>
          <w:rFonts w:ascii="Tw Cen MT" w:hAnsi="Tw Cen MT" w:cs="Times New Roman"/>
        </w:rPr>
      </w:pPr>
      <w:r w:rsidRPr="00BC0DA2">
        <w:rPr>
          <w:rFonts w:ascii="Tw Cen MT" w:hAnsi="Tw Cen MT" w:cs="Times New Roman"/>
          <w:b/>
        </w:rPr>
        <w:t>Train</w:t>
      </w:r>
      <w:r w:rsidR="00EE06E8" w:rsidRPr="00BC0DA2">
        <w:rPr>
          <w:rFonts w:ascii="Tw Cen MT" w:hAnsi="Tw Cen MT" w:cs="Times New Roman"/>
        </w:rPr>
        <w:t xml:space="preserve"> with online a</w:t>
      </w:r>
      <w:r w:rsidR="00D0060E" w:rsidRPr="00BC0DA2">
        <w:rPr>
          <w:rFonts w:ascii="Tw Cen MT" w:hAnsi="Tw Cen MT" w:cs="Times New Roman"/>
        </w:rPr>
        <w:t>nd physical research tools</w:t>
      </w:r>
      <w:r w:rsidRPr="00BC0DA2">
        <w:rPr>
          <w:rFonts w:ascii="Tw Cen MT" w:hAnsi="Tw Cen MT" w:cs="Times New Roman"/>
        </w:rPr>
        <w:t>, including MLA and APA citation styles</w:t>
      </w:r>
      <w:r w:rsidR="00D0060E" w:rsidRPr="00BC0DA2">
        <w:rPr>
          <w:rFonts w:ascii="Tw Cen MT" w:hAnsi="Tw Cen MT" w:cs="Times New Roman"/>
        </w:rPr>
        <w:t xml:space="preserve">; </w:t>
      </w:r>
    </w:p>
    <w:p w14:paraId="0FAFFEFC" w14:textId="77777777" w:rsidR="00D0060E" w:rsidRPr="00BC0DA2" w:rsidRDefault="00511DD9" w:rsidP="00D0060E">
      <w:pPr>
        <w:pStyle w:val="ListParagraph"/>
        <w:numPr>
          <w:ilvl w:val="0"/>
          <w:numId w:val="4"/>
        </w:numPr>
        <w:rPr>
          <w:rFonts w:ascii="Tw Cen MT" w:hAnsi="Tw Cen MT" w:cs="Times New Roman"/>
        </w:rPr>
      </w:pPr>
      <w:r w:rsidRPr="00BC0DA2">
        <w:rPr>
          <w:rFonts w:ascii="Tw Cen MT" w:hAnsi="Tw Cen MT" w:cs="Times New Roman"/>
          <w:b/>
        </w:rPr>
        <w:t>I</w:t>
      </w:r>
      <w:r w:rsidR="00EE06E8" w:rsidRPr="00BC0DA2">
        <w:rPr>
          <w:rFonts w:ascii="Tw Cen MT" w:hAnsi="Tw Cen MT" w:cs="Times New Roman"/>
          <w:b/>
        </w:rPr>
        <w:t>nvestigate</w:t>
      </w:r>
      <w:r w:rsidR="00EE06E8" w:rsidRPr="00BC0DA2">
        <w:rPr>
          <w:rFonts w:ascii="Tw Cen MT" w:hAnsi="Tw Cen MT" w:cs="Times New Roman"/>
        </w:rPr>
        <w:t xml:space="preserve"> a particular topic or issue in </w:t>
      </w:r>
      <w:r w:rsidR="00D0060E" w:rsidRPr="00BC0DA2">
        <w:rPr>
          <w:rFonts w:ascii="Tw Cen MT" w:hAnsi="Tw Cen MT" w:cs="Times New Roman"/>
        </w:rPr>
        <w:t xml:space="preserve">groups or individually; </w:t>
      </w:r>
    </w:p>
    <w:p w14:paraId="6DD5B18E" w14:textId="77777777" w:rsidR="00EE06E8" w:rsidRPr="00BC0DA2" w:rsidRDefault="00511DD9" w:rsidP="00D0060E">
      <w:pPr>
        <w:pStyle w:val="ListParagraph"/>
        <w:numPr>
          <w:ilvl w:val="0"/>
          <w:numId w:val="4"/>
        </w:numPr>
        <w:rPr>
          <w:rFonts w:ascii="Tw Cen MT" w:hAnsi="Tw Cen MT" w:cs="Times New Roman"/>
        </w:rPr>
      </w:pPr>
      <w:r w:rsidRPr="00BC0DA2">
        <w:rPr>
          <w:rFonts w:ascii="Tw Cen MT" w:hAnsi="Tw Cen MT" w:cs="Times New Roman"/>
          <w:b/>
        </w:rPr>
        <w:t>A</w:t>
      </w:r>
      <w:r w:rsidR="00EE06E8" w:rsidRPr="00BC0DA2">
        <w:rPr>
          <w:rFonts w:ascii="Tw Cen MT" w:hAnsi="Tw Cen MT" w:cs="Times New Roman"/>
          <w:b/>
        </w:rPr>
        <w:t>rticulate</w:t>
      </w:r>
      <w:r w:rsidR="00EE06E8" w:rsidRPr="00BC0DA2">
        <w:rPr>
          <w:rFonts w:ascii="Tw Cen MT" w:hAnsi="Tw Cen MT" w:cs="Times New Roman"/>
        </w:rPr>
        <w:t xml:space="preserve"> original arguments or create original works that a</w:t>
      </w:r>
      <w:r w:rsidR="00D0060E" w:rsidRPr="00BC0DA2">
        <w:rPr>
          <w:rFonts w:ascii="Tw Cen MT" w:hAnsi="Tw Cen MT" w:cs="Times New Roman"/>
        </w:rPr>
        <w:t xml:space="preserve">re purposeful, that engage with </w:t>
      </w:r>
      <w:r w:rsidR="00EE06E8" w:rsidRPr="00BC0DA2">
        <w:rPr>
          <w:rFonts w:ascii="Tw Cen MT" w:hAnsi="Tw Cen MT" w:cs="Times New Roman"/>
        </w:rPr>
        <w:t>published scholarship, and th</w:t>
      </w:r>
      <w:r w:rsidR="00DF760D" w:rsidRPr="00BC0DA2">
        <w:rPr>
          <w:rFonts w:ascii="Tw Cen MT" w:hAnsi="Tw Cen MT" w:cs="Times New Roman"/>
        </w:rPr>
        <w:t>at adhere to the conventions of</w:t>
      </w:r>
      <w:r w:rsidR="00EE06E8" w:rsidRPr="00BC0DA2">
        <w:rPr>
          <w:rFonts w:ascii="Tw Cen MT" w:hAnsi="Tw Cen MT" w:cs="Times New Roman"/>
        </w:rPr>
        <w:t xml:space="preserve"> collegiate</w:t>
      </w:r>
      <w:r w:rsidR="00DF760D" w:rsidRPr="00BC0DA2">
        <w:rPr>
          <w:rFonts w:ascii="Tw Cen MT" w:hAnsi="Tw Cen MT" w:cs="Times New Roman"/>
        </w:rPr>
        <w:t>-level</w:t>
      </w:r>
      <w:r w:rsidR="00EE06E8" w:rsidRPr="00BC0DA2">
        <w:rPr>
          <w:rFonts w:ascii="Tw Cen MT" w:hAnsi="Tw Cen MT" w:cs="Times New Roman"/>
        </w:rPr>
        <w:t xml:space="preserve"> research</w:t>
      </w:r>
      <w:r w:rsidR="00DF760D" w:rsidRPr="00BC0DA2">
        <w:rPr>
          <w:rFonts w:ascii="Tw Cen MT" w:hAnsi="Tw Cen MT" w:cs="Times New Roman"/>
        </w:rPr>
        <w:t xml:space="preserve"> in all fields</w:t>
      </w:r>
      <w:r w:rsidRPr="00BC0DA2">
        <w:rPr>
          <w:rFonts w:ascii="Tw Cen MT" w:hAnsi="Tw Cen MT" w:cs="Times New Roman"/>
        </w:rPr>
        <w:t>;</w:t>
      </w:r>
    </w:p>
    <w:p w14:paraId="3A0994A4" w14:textId="77777777" w:rsidR="00511DD9" w:rsidRPr="00BC0DA2" w:rsidRDefault="00511DD9" w:rsidP="00D0060E">
      <w:pPr>
        <w:pStyle w:val="ListParagraph"/>
        <w:numPr>
          <w:ilvl w:val="0"/>
          <w:numId w:val="4"/>
        </w:numPr>
        <w:rPr>
          <w:rFonts w:ascii="Tw Cen MT" w:hAnsi="Tw Cen MT" w:cs="Times New Roman"/>
        </w:rPr>
      </w:pPr>
      <w:r w:rsidRPr="00BC0DA2">
        <w:rPr>
          <w:rFonts w:ascii="Tw Cen MT" w:hAnsi="Tw Cen MT" w:cs="Times New Roman"/>
          <w:b/>
        </w:rPr>
        <w:t>Interrogate</w:t>
      </w:r>
      <w:r w:rsidRPr="00BC0DA2">
        <w:rPr>
          <w:rFonts w:ascii="Tw Cen MT" w:hAnsi="Tw Cen MT" w:cs="Times New Roman"/>
        </w:rPr>
        <w:t xml:space="preserve"> accepted arguments within a subset of critical thinking. </w:t>
      </w:r>
    </w:p>
    <w:p w14:paraId="1C981B64" w14:textId="77777777" w:rsidR="00EE06E8" w:rsidRPr="00BC0DA2" w:rsidRDefault="00EE06E8" w:rsidP="00532F12">
      <w:pPr>
        <w:rPr>
          <w:rFonts w:ascii="Tw Cen MT" w:hAnsi="Tw Cen MT" w:cs="Times New Roman"/>
          <w:sz w:val="24"/>
          <w:szCs w:val="24"/>
        </w:rPr>
      </w:pPr>
      <w:r w:rsidRPr="00BC0DA2">
        <w:rPr>
          <w:rFonts w:ascii="Tw Cen MT" w:hAnsi="Tw Cen MT" w:cs="Times New Roman"/>
          <w:sz w:val="24"/>
          <w:szCs w:val="24"/>
        </w:rPr>
        <w:t xml:space="preserve">We will </w:t>
      </w:r>
      <w:r w:rsidR="004B32A8" w:rsidRPr="00BC0DA2">
        <w:rPr>
          <w:rFonts w:ascii="Tw Cen MT" w:hAnsi="Tw Cen MT" w:cs="Times New Roman"/>
          <w:sz w:val="24"/>
          <w:szCs w:val="24"/>
        </w:rPr>
        <w:t xml:space="preserve">pursue and rigorously discuss/debate </w:t>
      </w:r>
      <w:r w:rsidRPr="00BC0DA2">
        <w:rPr>
          <w:rFonts w:ascii="Tw Cen MT" w:hAnsi="Tw Cen MT" w:cs="Times New Roman"/>
          <w:sz w:val="24"/>
          <w:szCs w:val="24"/>
        </w:rPr>
        <w:t>ALL of these goals.</w:t>
      </w:r>
      <w:r w:rsidR="00B60055" w:rsidRPr="00BC0DA2">
        <w:rPr>
          <w:rFonts w:ascii="Tw Cen MT" w:hAnsi="Tw Cen MT" w:cs="Times New Roman"/>
          <w:sz w:val="24"/>
          <w:szCs w:val="24"/>
        </w:rPr>
        <w:t xml:space="preserve"> In addition to these generic goals, I want you to start thinking of POPULAR culture as something to constantly question/review/critique. WHY is that meme “hot right now?” What is that game teaching you? And what’s with all the dancing? </w:t>
      </w:r>
    </w:p>
    <w:p w14:paraId="125F8D91" w14:textId="77777777" w:rsidR="00DA289D" w:rsidRPr="00BC0DA2" w:rsidRDefault="00DA289D" w:rsidP="00DA289D">
      <w:pPr>
        <w:rPr>
          <w:rFonts w:ascii="Tw Cen MT" w:hAnsi="Tw Cen MT" w:cs="Times New Roman"/>
          <w:sz w:val="24"/>
          <w:szCs w:val="24"/>
        </w:rPr>
      </w:pPr>
      <w:r w:rsidRPr="00BC0DA2">
        <w:rPr>
          <w:rFonts w:ascii="Tw Cen MT" w:hAnsi="Tw Cen MT" w:cs="Times New Roman"/>
          <w:sz w:val="24"/>
          <w:szCs w:val="24"/>
        </w:rPr>
        <w:t xml:space="preserve">I bring a few assumptions to teaching this class and </w:t>
      </w:r>
      <w:r w:rsidRPr="00BC0DA2">
        <w:rPr>
          <w:rFonts w:ascii="Tw Cen MT" w:hAnsi="Tw Cen MT" w:cs="Times New Roman"/>
          <w:b/>
          <w:sz w:val="24"/>
          <w:szCs w:val="24"/>
          <w:u w:val="single"/>
        </w:rPr>
        <w:t xml:space="preserve">expect you to </w:t>
      </w:r>
      <w:r w:rsidR="00CA0A73" w:rsidRPr="00BC0DA2">
        <w:rPr>
          <w:rFonts w:ascii="Tw Cen MT" w:hAnsi="Tw Cen MT" w:cs="Times New Roman"/>
          <w:b/>
          <w:sz w:val="24"/>
          <w:szCs w:val="24"/>
          <w:u w:val="single"/>
        </w:rPr>
        <w:t>understand</w:t>
      </w:r>
      <w:r w:rsidRPr="00BC0DA2">
        <w:rPr>
          <w:rFonts w:ascii="Tw Cen MT" w:hAnsi="Tw Cen MT" w:cs="Times New Roman"/>
          <w:b/>
          <w:sz w:val="24"/>
          <w:szCs w:val="24"/>
          <w:u w:val="single"/>
        </w:rPr>
        <w:t xml:space="preserve"> them</w:t>
      </w:r>
      <w:r w:rsidRPr="00BC0DA2">
        <w:rPr>
          <w:rFonts w:ascii="Tw Cen MT" w:hAnsi="Tw Cen MT" w:cs="Times New Roman"/>
          <w:sz w:val="24"/>
          <w:szCs w:val="24"/>
        </w:rPr>
        <w:t xml:space="preserve">: </w:t>
      </w:r>
    </w:p>
    <w:p w14:paraId="76C6BD07" w14:textId="77777777" w:rsidR="00DA289D" w:rsidRPr="00BC0DA2" w:rsidRDefault="004D60F2" w:rsidP="00DA289D">
      <w:pPr>
        <w:rPr>
          <w:rFonts w:ascii="Tw Cen MT" w:hAnsi="Tw Cen MT" w:cs="Times New Roman"/>
          <w:sz w:val="24"/>
          <w:szCs w:val="24"/>
        </w:rPr>
      </w:pPr>
      <w:r w:rsidRPr="00BC0DA2">
        <w:rPr>
          <w:rFonts w:ascii="Tw Cen MT" w:hAnsi="Tw Cen MT" w:cs="Times New Roman"/>
          <w:sz w:val="24"/>
          <w:szCs w:val="24"/>
        </w:rPr>
        <w:t xml:space="preserve">1) A movie is </w:t>
      </w:r>
      <w:r w:rsidRPr="00BC0DA2">
        <w:rPr>
          <w:rFonts w:ascii="Tw Cen MT" w:hAnsi="Tw Cen MT" w:cs="Times New Roman"/>
          <w:b/>
          <w:sz w:val="24"/>
          <w:szCs w:val="24"/>
        </w:rPr>
        <w:t>never</w:t>
      </w:r>
      <w:r w:rsidRPr="00BC0DA2">
        <w:rPr>
          <w:rFonts w:ascii="Tw Cen MT" w:hAnsi="Tw Cen MT" w:cs="Times New Roman"/>
          <w:sz w:val="24"/>
          <w:szCs w:val="24"/>
        </w:rPr>
        <w:t xml:space="preserve"> </w:t>
      </w:r>
      <w:r w:rsidR="000842A9" w:rsidRPr="00BC0DA2">
        <w:rPr>
          <w:rFonts w:ascii="Tw Cen MT" w:hAnsi="Tw Cen MT" w:cs="Times New Roman"/>
          <w:sz w:val="24"/>
          <w:szCs w:val="24"/>
        </w:rPr>
        <w:t>“</w:t>
      </w:r>
      <w:r w:rsidR="00DA289D" w:rsidRPr="00BC0DA2">
        <w:rPr>
          <w:rFonts w:ascii="Tw Cen MT" w:hAnsi="Tw Cen MT" w:cs="Times New Roman"/>
          <w:sz w:val="24"/>
          <w:szCs w:val="24"/>
        </w:rPr>
        <w:t>just a movie</w:t>
      </w:r>
      <w:r w:rsidR="000842A9" w:rsidRPr="00BC0DA2">
        <w:rPr>
          <w:rFonts w:ascii="Tw Cen MT" w:hAnsi="Tw Cen MT" w:cs="Times New Roman"/>
          <w:sz w:val="24"/>
          <w:szCs w:val="24"/>
        </w:rPr>
        <w:t>”</w:t>
      </w:r>
      <w:r w:rsidR="00DA289D" w:rsidRPr="00BC0DA2">
        <w:rPr>
          <w:rFonts w:ascii="Tw Cen MT" w:hAnsi="Tw Cen MT" w:cs="Times New Roman"/>
          <w:sz w:val="24"/>
          <w:szCs w:val="24"/>
        </w:rPr>
        <w:t xml:space="preserve"> (you can substitute </w:t>
      </w:r>
      <w:r w:rsidR="000842A9" w:rsidRPr="00BC0DA2">
        <w:rPr>
          <w:rFonts w:ascii="Tw Cen MT" w:hAnsi="Tw Cen MT" w:cs="Times New Roman"/>
          <w:sz w:val="24"/>
          <w:szCs w:val="24"/>
        </w:rPr>
        <w:t>“</w:t>
      </w:r>
      <w:r w:rsidR="00DA289D" w:rsidRPr="00BC0DA2">
        <w:rPr>
          <w:rFonts w:ascii="Tw Cen MT" w:hAnsi="Tw Cen MT" w:cs="Times New Roman"/>
          <w:sz w:val="24"/>
          <w:szCs w:val="24"/>
        </w:rPr>
        <w:t>song,</w:t>
      </w:r>
      <w:r w:rsidR="000842A9" w:rsidRPr="00BC0DA2">
        <w:rPr>
          <w:rFonts w:ascii="Tw Cen MT" w:hAnsi="Tw Cen MT" w:cs="Times New Roman"/>
          <w:sz w:val="24"/>
          <w:szCs w:val="24"/>
        </w:rPr>
        <w:t>”</w:t>
      </w:r>
      <w:r w:rsidR="00DA289D" w:rsidRPr="00BC0DA2">
        <w:rPr>
          <w:rFonts w:ascii="Tw Cen MT" w:hAnsi="Tw Cen MT" w:cs="Times New Roman"/>
          <w:sz w:val="24"/>
          <w:szCs w:val="24"/>
        </w:rPr>
        <w:t xml:space="preserve"> </w:t>
      </w:r>
      <w:r w:rsidR="000842A9" w:rsidRPr="00BC0DA2">
        <w:rPr>
          <w:rFonts w:ascii="Tw Cen MT" w:hAnsi="Tw Cen MT" w:cs="Times New Roman"/>
          <w:sz w:val="24"/>
          <w:szCs w:val="24"/>
        </w:rPr>
        <w:t>“</w:t>
      </w:r>
      <w:r w:rsidR="00DA289D" w:rsidRPr="00BC0DA2">
        <w:rPr>
          <w:rFonts w:ascii="Tw Cen MT" w:hAnsi="Tw Cen MT" w:cs="Times New Roman"/>
          <w:sz w:val="24"/>
          <w:szCs w:val="24"/>
        </w:rPr>
        <w:t>cartoon</w:t>
      </w:r>
      <w:r w:rsidR="00E6242F" w:rsidRPr="00BC0DA2">
        <w:rPr>
          <w:rFonts w:ascii="Tw Cen MT" w:hAnsi="Tw Cen MT" w:cs="Times New Roman"/>
          <w:sz w:val="24"/>
          <w:szCs w:val="24"/>
        </w:rPr>
        <w:t>,</w:t>
      </w:r>
      <w:r w:rsidR="000842A9" w:rsidRPr="00BC0DA2">
        <w:rPr>
          <w:rFonts w:ascii="Tw Cen MT" w:hAnsi="Tw Cen MT" w:cs="Times New Roman"/>
          <w:sz w:val="24"/>
          <w:szCs w:val="24"/>
        </w:rPr>
        <w:t>”</w:t>
      </w:r>
      <w:r w:rsidR="00DA289D" w:rsidRPr="00BC0DA2">
        <w:rPr>
          <w:rFonts w:ascii="Tw Cen MT" w:hAnsi="Tw Cen MT" w:cs="Times New Roman"/>
          <w:sz w:val="24"/>
          <w:szCs w:val="24"/>
        </w:rPr>
        <w:t xml:space="preserve"> </w:t>
      </w:r>
      <w:r w:rsidR="000842A9" w:rsidRPr="00BC0DA2">
        <w:rPr>
          <w:rFonts w:ascii="Tw Cen MT" w:hAnsi="Tw Cen MT" w:cs="Times New Roman"/>
          <w:sz w:val="24"/>
          <w:szCs w:val="24"/>
        </w:rPr>
        <w:t>“</w:t>
      </w:r>
      <w:r w:rsidR="00DA289D" w:rsidRPr="00BC0DA2">
        <w:rPr>
          <w:rFonts w:ascii="Tw Cen MT" w:hAnsi="Tw Cen MT" w:cs="Times New Roman"/>
          <w:sz w:val="24"/>
          <w:szCs w:val="24"/>
        </w:rPr>
        <w:t>advertisement</w:t>
      </w:r>
      <w:r w:rsidR="00E6242F" w:rsidRPr="00BC0DA2">
        <w:rPr>
          <w:rFonts w:ascii="Tw Cen MT" w:hAnsi="Tw Cen MT" w:cs="Times New Roman"/>
          <w:sz w:val="24"/>
          <w:szCs w:val="24"/>
        </w:rPr>
        <w:t>,</w:t>
      </w:r>
      <w:r w:rsidR="000842A9" w:rsidRPr="00BC0DA2">
        <w:rPr>
          <w:rFonts w:ascii="Tw Cen MT" w:hAnsi="Tw Cen MT" w:cs="Times New Roman"/>
          <w:sz w:val="24"/>
          <w:szCs w:val="24"/>
        </w:rPr>
        <w:t>”</w:t>
      </w:r>
      <w:r w:rsidR="00DA289D" w:rsidRPr="00BC0DA2">
        <w:rPr>
          <w:rFonts w:ascii="Tw Cen MT" w:hAnsi="Tw Cen MT" w:cs="Times New Roman"/>
          <w:sz w:val="24"/>
          <w:szCs w:val="24"/>
        </w:rPr>
        <w:t xml:space="preserve"> </w:t>
      </w:r>
      <w:r w:rsidR="000842A9" w:rsidRPr="00BC0DA2">
        <w:rPr>
          <w:rFonts w:ascii="Tw Cen MT" w:hAnsi="Tw Cen MT" w:cs="Times New Roman"/>
          <w:sz w:val="24"/>
          <w:szCs w:val="24"/>
        </w:rPr>
        <w:t>“</w:t>
      </w:r>
      <w:r w:rsidR="00DA289D" w:rsidRPr="00BC0DA2">
        <w:rPr>
          <w:rFonts w:ascii="Tw Cen MT" w:hAnsi="Tw Cen MT" w:cs="Times New Roman"/>
          <w:sz w:val="24"/>
          <w:szCs w:val="24"/>
        </w:rPr>
        <w:t>sitcom</w:t>
      </w:r>
      <w:r w:rsidR="00E6242F" w:rsidRPr="00BC0DA2">
        <w:rPr>
          <w:rFonts w:ascii="Tw Cen MT" w:hAnsi="Tw Cen MT" w:cs="Times New Roman"/>
          <w:sz w:val="24"/>
          <w:szCs w:val="24"/>
        </w:rPr>
        <w:t>,</w:t>
      </w:r>
      <w:r w:rsidR="000842A9" w:rsidRPr="00BC0DA2">
        <w:rPr>
          <w:rFonts w:ascii="Tw Cen MT" w:hAnsi="Tw Cen MT" w:cs="Times New Roman"/>
          <w:sz w:val="24"/>
          <w:szCs w:val="24"/>
        </w:rPr>
        <w:t>”</w:t>
      </w:r>
      <w:r w:rsidR="00DA289D" w:rsidRPr="00BC0DA2">
        <w:rPr>
          <w:rFonts w:ascii="Tw Cen MT" w:hAnsi="Tw Cen MT" w:cs="Times New Roman"/>
          <w:sz w:val="24"/>
          <w:szCs w:val="24"/>
        </w:rPr>
        <w:t xml:space="preserve"> or whatever </w:t>
      </w:r>
      <w:r w:rsidR="00E6242F" w:rsidRPr="00BC0DA2">
        <w:rPr>
          <w:rFonts w:ascii="Tw Cen MT" w:hAnsi="Tw Cen MT" w:cs="Times New Roman"/>
          <w:sz w:val="24"/>
          <w:szCs w:val="24"/>
        </w:rPr>
        <w:t xml:space="preserve">text </w:t>
      </w:r>
      <w:r w:rsidR="00DA289D" w:rsidRPr="00BC0DA2">
        <w:rPr>
          <w:rFonts w:ascii="Tw Cen MT" w:hAnsi="Tw Cen MT" w:cs="Times New Roman"/>
          <w:sz w:val="24"/>
          <w:szCs w:val="24"/>
        </w:rPr>
        <w:t xml:space="preserve">you choose for </w:t>
      </w:r>
      <w:r w:rsidR="000842A9" w:rsidRPr="00BC0DA2">
        <w:rPr>
          <w:rFonts w:ascii="Tw Cen MT" w:hAnsi="Tw Cen MT" w:cs="Times New Roman"/>
          <w:sz w:val="24"/>
          <w:szCs w:val="24"/>
        </w:rPr>
        <w:t>“</w:t>
      </w:r>
      <w:r w:rsidR="00DA289D" w:rsidRPr="00BC0DA2">
        <w:rPr>
          <w:rFonts w:ascii="Tw Cen MT" w:hAnsi="Tw Cen MT" w:cs="Times New Roman"/>
          <w:sz w:val="24"/>
          <w:szCs w:val="24"/>
        </w:rPr>
        <w:t>movie</w:t>
      </w:r>
      <w:r w:rsidR="000842A9" w:rsidRPr="00BC0DA2">
        <w:rPr>
          <w:rFonts w:ascii="Tw Cen MT" w:hAnsi="Tw Cen MT" w:cs="Times New Roman"/>
          <w:sz w:val="24"/>
          <w:szCs w:val="24"/>
        </w:rPr>
        <w:t>”</w:t>
      </w:r>
      <w:r w:rsidR="00DA289D" w:rsidRPr="00BC0DA2">
        <w:rPr>
          <w:rFonts w:ascii="Tw Cen MT" w:hAnsi="Tw Cen MT" w:cs="Times New Roman"/>
          <w:sz w:val="24"/>
          <w:szCs w:val="24"/>
        </w:rPr>
        <w:t xml:space="preserve"> and this axiom still holds!) </w:t>
      </w:r>
    </w:p>
    <w:p w14:paraId="414EAF14" w14:textId="77777777" w:rsidR="00DA289D" w:rsidRPr="00BC0DA2" w:rsidRDefault="00DA289D" w:rsidP="00DA289D">
      <w:pPr>
        <w:rPr>
          <w:rFonts w:ascii="Tw Cen MT" w:hAnsi="Tw Cen MT" w:cs="Times New Roman"/>
          <w:sz w:val="24"/>
          <w:szCs w:val="24"/>
        </w:rPr>
      </w:pPr>
      <w:r w:rsidRPr="00BC0DA2">
        <w:rPr>
          <w:rFonts w:ascii="Tw Cen MT" w:hAnsi="Tw Cen MT" w:cs="Times New Roman"/>
          <w:sz w:val="24"/>
          <w:szCs w:val="24"/>
        </w:rPr>
        <w:t>2) All cultural products (such as, for example, films, novels, TV shows, fashion trends, toys) have something to tell us about the people who made them, the people who see/use/read them and the times in which they were created.</w:t>
      </w:r>
      <w:r w:rsidR="00B50B98" w:rsidRPr="00BC0DA2">
        <w:rPr>
          <w:rFonts w:ascii="Tw Cen MT" w:hAnsi="Tw Cen MT" w:cs="Times New Roman"/>
          <w:sz w:val="24"/>
          <w:szCs w:val="24"/>
        </w:rPr>
        <w:t xml:space="preserve"> There is never one “right” answer, but there’s almost always a few wrong ones. </w:t>
      </w:r>
    </w:p>
    <w:p w14:paraId="029F5DB9" w14:textId="77777777" w:rsidR="00532F12" w:rsidRPr="00BC0DA2" w:rsidRDefault="00532F12" w:rsidP="00532F12">
      <w:pPr>
        <w:rPr>
          <w:rFonts w:ascii="Tw Cen MT" w:hAnsi="Tw Cen MT" w:cs="Times New Roman"/>
          <w:sz w:val="24"/>
          <w:szCs w:val="24"/>
        </w:rPr>
      </w:pPr>
      <w:r w:rsidRPr="00BC0DA2">
        <w:rPr>
          <w:rFonts w:ascii="Tw Cen MT" w:hAnsi="Tw Cen MT" w:cs="Times New Roman"/>
          <w:b/>
          <w:sz w:val="24"/>
          <w:szCs w:val="24"/>
        </w:rPr>
        <w:lastRenderedPageBreak/>
        <w:t>C</w:t>
      </w:r>
      <w:r w:rsidR="009B7B9D">
        <w:rPr>
          <w:rFonts w:ascii="Tw Cen MT" w:hAnsi="Tw Cen MT" w:cs="Times New Roman"/>
          <w:b/>
          <w:sz w:val="24"/>
          <w:szCs w:val="24"/>
        </w:rPr>
        <w:t>ourse Organization/Requirements</w:t>
      </w:r>
      <w:r w:rsidRPr="00BC0DA2">
        <w:rPr>
          <w:rFonts w:ascii="Tw Cen MT" w:hAnsi="Tw Cen MT" w:cs="Times New Roman"/>
          <w:sz w:val="24"/>
          <w:szCs w:val="24"/>
        </w:rPr>
        <w:t xml:space="preserve"> </w:t>
      </w:r>
      <w:r w:rsidR="009B7B9D">
        <w:rPr>
          <w:rFonts w:ascii="Tw Cen MT" w:hAnsi="Tw Cen MT" w:cs="Times New Roman"/>
          <w:sz w:val="24"/>
          <w:szCs w:val="24"/>
        </w:rPr>
        <w:br/>
      </w:r>
      <w:r w:rsidRPr="00BC0DA2">
        <w:rPr>
          <w:rFonts w:ascii="Tw Cen MT" w:hAnsi="Tw Cen MT" w:cs="Times New Roman"/>
          <w:sz w:val="24"/>
          <w:szCs w:val="24"/>
        </w:rPr>
        <w:t xml:space="preserve">This course requires a good deal of reading, writing, </w:t>
      </w:r>
      <w:r w:rsidR="004D60F2" w:rsidRPr="00BC0DA2">
        <w:rPr>
          <w:rFonts w:ascii="Tw Cen MT" w:hAnsi="Tw Cen MT" w:cs="Times New Roman"/>
          <w:sz w:val="24"/>
          <w:szCs w:val="24"/>
        </w:rPr>
        <w:t xml:space="preserve">some outside of class movie watching, </w:t>
      </w:r>
      <w:r w:rsidRPr="00BC0DA2">
        <w:rPr>
          <w:rFonts w:ascii="Tw Cen MT" w:hAnsi="Tw Cen MT" w:cs="Times New Roman"/>
          <w:sz w:val="24"/>
          <w:szCs w:val="24"/>
        </w:rPr>
        <w:t xml:space="preserve">and listening along with your active participation in class discussions.  For each class, you should arrive prepared to discuss the assigned readings, songs, and films.  </w:t>
      </w:r>
    </w:p>
    <w:p w14:paraId="36DB3250" w14:textId="77777777" w:rsidR="00532F12" w:rsidRPr="00BC0DA2" w:rsidRDefault="00532F12" w:rsidP="00532F12">
      <w:pPr>
        <w:rPr>
          <w:rFonts w:ascii="Tw Cen MT" w:hAnsi="Tw Cen MT" w:cs="Times New Roman"/>
          <w:sz w:val="24"/>
          <w:szCs w:val="24"/>
        </w:rPr>
      </w:pPr>
      <w:r w:rsidRPr="00BC0DA2">
        <w:rPr>
          <w:rFonts w:ascii="Tw Cen MT" w:hAnsi="Tw Cen MT" w:cs="Times New Roman"/>
          <w:sz w:val="24"/>
          <w:szCs w:val="24"/>
        </w:rPr>
        <w:t xml:space="preserve">Class meetings will mix lectures with discussions of assigned readings, songs, and films and occasionally introduce additional </w:t>
      </w:r>
      <w:r w:rsidR="00C00FD3" w:rsidRPr="00BC0DA2">
        <w:rPr>
          <w:rFonts w:ascii="Tw Cen MT" w:hAnsi="Tw Cen MT" w:cs="Times New Roman"/>
          <w:sz w:val="24"/>
          <w:szCs w:val="24"/>
        </w:rPr>
        <w:t xml:space="preserve">primary and secondary sources. </w:t>
      </w:r>
      <w:r w:rsidRPr="00BC0DA2">
        <w:rPr>
          <w:rFonts w:ascii="Tw Cen MT" w:hAnsi="Tw Cen MT" w:cs="Times New Roman"/>
          <w:sz w:val="24"/>
          <w:szCs w:val="24"/>
        </w:rPr>
        <w:t xml:space="preserve">I encourage you to email me interesting news items related to the course topic so that I can share them with the class.  </w:t>
      </w:r>
    </w:p>
    <w:p w14:paraId="1225F212" w14:textId="77777777" w:rsidR="00532F12" w:rsidRPr="00BC0DA2" w:rsidRDefault="005340C7" w:rsidP="00532F12">
      <w:pPr>
        <w:rPr>
          <w:rFonts w:ascii="Tw Cen MT" w:hAnsi="Tw Cen MT" w:cs="Times New Roman"/>
          <w:sz w:val="24"/>
          <w:szCs w:val="24"/>
        </w:rPr>
      </w:pPr>
      <w:r w:rsidRPr="00BC0DA2">
        <w:rPr>
          <w:rFonts w:ascii="Tw Cen MT" w:hAnsi="Tw Cen MT" w:cs="Times New Roman"/>
          <w:noProof/>
          <w:sz w:val="24"/>
          <w:szCs w:val="24"/>
        </w:rPr>
        <w:drawing>
          <wp:anchor distT="0" distB="0" distL="114300" distR="114300" simplePos="0" relativeHeight="251661312" behindDoc="1" locked="0" layoutInCell="1" allowOverlap="1" wp14:anchorId="5A667C61" wp14:editId="28BE8E40">
            <wp:simplePos x="0" y="0"/>
            <wp:positionH relativeFrom="page">
              <wp:align>right</wp:align>
            </wp:positionH>
            <wp:positionV relativeFrom="paragraph">
              <wp:posOffset>9525</wp:posOffset>
            </wp:positionV>
            <wp:extent cx="4000500" cy="3200400"/>
            <wp:effectExtent l="0" t="0" r="0" b="0"/>
            <wp:wrapTight wrapText="bothSides">
              <wp:wrapPolygon edited="0">
                <wp:start x="0" y="0"/>
                <wp:lineTo x="0" y="21471"/>
                <wp:lineTo x="21497" y="21471"/>
                <wp:lineTo x="21497"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532F12" w:rsidRPr="00BC0DA2">
        <w:rPr>
          <w:rFonts w:ascii="Tw Cen MT" w:hAnsi="Tw Cen MT" w:cs="Times New Roman"/>
          <w:sz w:val="24"/>
          <w:szCs w:val="24"/>
        </w:rPr>
        <w:t xml:space="preserve">Specific course requirements are as follows:  </w:t>
      </w:r>
    </w:p>
    <w:p w14:paraId="54C46033" w14:textId="77777777" w:rsidR="00532F12" w:rsidRPr="00BC0DA2" w:rsidRDefault="00134F0D" w:rsidP="00532F12">
      <w:pPr>
        <w:pStyle w:val="ListParagraph"/>
        <w:numPr>
          <w:ilvl w:val="0"/>
          <w:numId w:val="1"/>
        </w:numPr>
        <w:rPr>
          <w:rFonts w:ascii="Tw Cen MT" w:hAnsi="Tw Cen MT" w:cs="Times New Roman"/>
          <w:sz w:val="24"/>
          <w:szCs w:val="24"/>
        </w:rPr>
      </w:pPr>
      <w:r w:rsidRPr="00BC0DA2">
        <w:rPr>
          <w:rFonts w:ascii="Tw Cen MT" w:hAnsi="Tw Cen MT" w:cs="Times New Roman"/>
          <w:sz w:val="24"/>
          <w:szCs w:val="24"/>
        </w:rPr>
        <w:t>Weekly</w:t>
      </w:r>
      <w:r w:rsidR="00EE2095" w:rsidRPr="00BC0DA2">
        <w:rPr>
          <w:rFonts w:ascii="Tw Cen MT" w:hAnsi="Tw Cen MT" w:cs="Times New Roman"/>
          <w:sz w:val="24"/>
          <w:szCs w:val="24"/>
        </w:rPr>
        <w:t xml:space="preserve"> </w:t>
      </w:r>
      <w:r w:rsidR="003708FA" w:rsidRPr="00BC0DA2">
        <w:rPr>
          <w:rFonts w:ascii="Tw Cen MT" w:hAnsi="Tw Cen MT" w:cs="Times New Roman"/>
          <w:sz w:val="24"/>
          <w:szCs w:val="24"/>
        </w:rPr>
        <w:t xml:space="preserve">Assignments, including </w:t>
      </w:r>
      <w:r w:rsidR="00532F12" w:rsidRPr="00BC0DA2">
        <w:rPr>
          <w:rFonts w:ascii="Tw Cen MT" w:hAnsi="Tw Cen MT" w:cs="Times New Roman"/>
          <w:sz w:val="24"/>
          <w:szCs w:val="24"/>
        </w:rPr>
        <w:t>Reading Response</w:t>
      </w:r>
      <w:r w:rsidR="00EE2095" w:rsidRPr="00BC0DA2">
        <w:rPr>
          <w:rFonts w:ascii="Tw Cen MT" w:hAnsi="Tw Cen MT" w:cs="Times New Roman"/>
          <w:sz w:val="24"/>
          <w:szCs w:val="24"/>
        </w:rPr>
        <w:t xml:space="preserve"> Journals</w:t>
      </w:r>
      <w:r w:rsidR="000D579E" w:rsidRPr="00BC0DA2">
        <w:rPr>
          <w:rFonts w:ascii="Tw Cen MT" w:hAnsi="Tw Cen MT" w:cs="Times New Roman"/>
          <w:sz w:val="24"/>
          <w:szCs w:val="24"/>
        </w:rPr>
        <w:t>, Homework, Quizzes, Daily Work</w:t>
      </w:r>
      <w:r w:rsidR="00E13735" w:rsidRPr="00BC0DA2">
        <w:rPr>
          <w:rFonts w:ascii="Tw Cen MT" w:hAnsi="Tw Cen MT" w:cs="Times New Roman"/>
          <w:sz w:val="24"/>
          <w:szCs w:val="24"/>
        </w:rPr>
        <w:t xml:space="preserve"> </w:t>
      </w:r>
      <w:r w:rsidR="003B1D6D" w:rsidRPr="00BC0DA2">
        <w:rPr>
          <w:rFonts w:ascii="Tw Cen MT" w:hAnsi="Tw Cen MT" w:cs="Times New Roman"/>
          <w:b/>
          <w:sz w:val="24"/>
          <w:szCs w:val="24"/>
        </w:rPr>
        <w:t>2</w:t>
      </w:r>
      <w:r w:rsidR="00E13735" w:rsidRPr="00BC0DA2">
        <w:rPr>
          <w:rFonts w:ascii="Tw Cen MT" w:hAnsi="Tw Cen MT" w:cs="Times New Roman"/>
          <w:b/>
          <w:sz w:val="24"/>
          <w:szCs w:val="24"/>
        </w:rPr>
        <w:t>0%</w:t>
      </w:r>
    </w:p>
    <w:p w14:paraId="0CAB5F32" w14:textId="77777777" w:rsidR="00532F12" w:rsidRPr="00BC0DA2" w:rsidRDefault="00BF66B5" w:rsidP="00532F12">
      <w:pPr>
        <w:pStyle w:val="ListParagraph"/>
        <w:numPr>
          <w:ilvl w:val="0"/>
          <w:numId w:val="1"/>
        </w:numPr>
        <w:rPr>
          <w:rFonts w:ascii="Tw Cen MT" w:hAnsi="Tw Cen MT" w:cs="Times New Roman"/>
          <w:sz w:val="24"/>
          <w:szCs w:val="24"/>
        </w:rPr>
      </w:pPr>
      <w:r w:rsidRPr="00BC0DA2">
        <w:rPr>
          <w:rFonts w:ascii="Tw Cen MT" w:hAnsi="Tw Cen MT" w:cs="Times New Roman"/>
          <w:sz w:val="24"/>
          <w:szCs w:val="24"/>
        </w:rPr>
        <w:t>Decades</w:t>
      </w:r>
      <w:r w:rsidR="00532F12" w:rsidRPr="00BC0DA2">
        <w:rPr>
          <w:rFonts w:ascii="Tw Cen MT" w:hAnsi="Tw Cen MT" w:cs="Times New Roman"/>
          <w:sz w:val="24"/>
          <w:szCs w:val="24"/>
        </w:rPr>
        <w:t xml:space="preserve"> Exam</w:t>
      </w:r>
      <w:r w:rsidRPr="00BC0DA2">
        <w:rPr>
          <w:rFonts w:ascii="Tw Cen MT" w:hAnsi="Tw Cen MT" w:cs="Times New Roman"/>
          <w:sz w:val="24"/>
          <w:szCs w:val="24"/>
        </w:rPr>
        <w:t>s (Multiple Choice &amp; Essay)</w:t>
      </w:r>
      <w:r w:rsidR="00E13735" w:rsidRPr="00BC0DA2">
        <w:rPr>
          <w:rFonts w:ascii="Tw Cen MT" w:hAnsi="Tw Cen MT" w:cs="Times New Roman"/>
          <w:sz w:val="24"/>
          <w:szCs w:val="24"/>
        </w:rPr>
        <w:t xml:space="preserve"> </w:t>
      </w:r>
      <w:r w:rsidR="00E13735" w:rsidRPr="00BC0DA2">
        <w:rPr>
          <w:rFonts w:ascii="Tw Cen MT" w:hAnsi="Tw Cen MT" w:cs="Times New Roman"/>
          <w:b/>
          <w:sz w:val="24"/>
          <w:szCs w:val="24"/>
        </w:rPr>
        <w:t>20%</w:t>
      </w:r>
    </w:p>
    <w:p w14:paraId="256FAC66" w14:textId="77777777" w:rsidR="00532F12" w:rsidRPr="00BC0DA2" w:rsidRDefault="00532F12" w:rsidP="00532F12">
      <w:pPr>
        <w:pStyle w:val="ListParagraph"/>
        <w:numPr>
          <w:ilvl w:val="0"/>
          <w:numId w:val="1"/>
        </w:numPr>
        <w:rPr>
          <w:rFonts w:ascii="Tw Cen MT" w:hAnsi="Tw Cen MT" w:cs="Times New Roman"/>
          <w:sz w:val="24"/>
          <w:szCs w:val="24"/>
        </w:rPr>
      </w:pPr>
      <w:r w:rsidRPr="00BC0DA2">
        <w:rPr>
          <w:rFonts w:ascii="Tw Cen MT" w:hAnsi="Tw Cen MT" w:cs="Times New Roman"/>
          <w:sz w:val="24"/>
          <w:szCs w:val="24"/>
        </w:rPr>
        <w:t>Analytic Paper</w:t>
      </w:r>
      <w:r w:rsidR="00134F0D" w:rsidRPr="00BC0DA2">
        <w:rPr>
          <w:rFonts w:ascii="Tw Cen MT" w:hAnsi="Tw Cen MT" w:cs="Times New Roman"/>
          <w:sz w:val="24"/>
          <w:szCs w:val="24"/>
        </w:rPr>
        <w:t xml:space="preserve"> (Major themes in popular culture)</w:t>
      </w:r>
      <w:r w:rsidR="00E13735" w:rsidRPr="00BC0DA2">
        <w:rPr>
          <w:rFonts w:ascii="Tw Cen MT" w:hAnsi="Tw Cen MT" w:cs="Times New Roman"/>
          <w:sz w:val="24"/>
          <w:szCs w:val="24"/>
        </w:rPr>
        <w:t xml:space="preserve"> </w:t>
      </w:r>
      <w:r w:rsidR="00E13735" w:rsidRPr="00BC0DA2">
        <w:rPr>
          <w:rFonts w:ascii="Tw Cen MT" w:hAnsi="Tw Cen MT" w:cs="Times New Roman"/>
          <w:b/>
          <w:sz w:val="24"/>
          <w:szCs w:val="24"/>
        </w:rPr>
        <w:t>20%</w:t>
      </w:r>
      <w:r w:rsidR="00134F0D" w:rsidRPr="00BC0DA2">
        <w:rPr>
          <w:rFonts w:ascii="Tw Cen MT" w:hAnsi="Tw Cen MT" w:cs="Times New Roman"/>
          <w:sz w:val="24"/>
          <w:szCs w:val="24"/>
        </w:rPr>
        <w:t xml:space="preserve"> </w:t>
      </w:r>
    </w:p>
    <w:p w14:paraId="4835977A" w14:textId="77777777" w:rsidR="00532F12" w:rsidRPr="00BC0DA2" w:rsidRDefault="00532F12" w:rsidP="00532F12">
      <w:pPr>
        <w:pStyle w:val="ListParagraph"/>
        <w:numPr>
          <w:ilvl w:val="0"/>
          <w:numId w:val="1"/>
        </w:numPr>
        <w:rPr>
          <w:rFonts w:ascii="Tw Cen MT" w:hAnsi="Tw Cen MT" w:cs="Times New Roman"/>
          <w:sz w:val="24"/>
          <w:szCs w:val="24"/>
        </w:rPr>
      </w:pPr>
      <w:r w:rsidRPr="00BC0DA2">
        <w:rPr>
          <w:rFonts w:ascii="Tw Cen MT" w:hAnsi="Tw Cen MT" w:cs="Times New Roman"/>
          <w:sz w:val="24"/>
          <w:szCs w:val="24"/>
        </w:rPr>
        <w:t>Final Group Presentations</w:t>
      </w:r>
      <w:r w:rsidR="00E13735" w:rsidRPr="00BC0DA2">
        <w:rPr>
          <w:rFonts w:ascii="Tw Cen MT" w:hAnsi="Tw Cen MT" w:cs="Times New Roman"/>
          <w:sz w:val="24"/>
          <w:szCs w:val="24"/>
        </w:rPr>
        <w:t xml:space="preserve"> </w:t>
      </w:r>
      <w:r w:rsidR="00E13735" w:rsidRPr="00BC0DA2">
        <w:rPr>
          <w:rFonts w:ascii="Tw Cen MT" w:hAnsi="Tw Cen MT" w:cs="Times New Roman"/>
          <w:b/>
          <w:sz w:val="24"/>
          <w:szCs w:val="24"/>
        </w:rPr>
        <w:t>20%</w:t>
      </w:r>
    </w:p>
    <w:p w14:paraId="4B00F5AB" w14:textId="77777777" w:rsidR="003B2881" w:rsidRPr="003B2881" w:rsidRDefault="00532F12" w:rsidP="003B2881">
      <w:pPr>
        <w:pStyle w:val="ListParagraph"/>
        <w:numPr>
          <w:ilvl w:val="0"/>
          <w:numId w:val="1"/>
        </w:numPr>
        <w:rPr>
          <w:rFonts w:ascii="Tw Cen MT" w:hAnsi="Tw Cen MT" w:cs="Times New Roman"/>
          <w:b/>
          <w:sz w:val="24"/>
          <w:szCs w:val="24"/>
        </w:rPr>
      </w:pPr>
      <w:r w:rsidRPr="00BC0DA2">
        <w:rPr>
          <w:rFonts w:ascii="Tw Cen MT" w:hAnsi="Tw Cen MT" w:cs="Times New Roman"/>
          <w:sz w:val="24"/>
          <w:szCs w:val="24"/>
        </w:rPr>
        <w:t xml:space="preserve">Attendance and active participation in class discussions  </w:t>
      </w:r>
      <w:r w:rsidR="003B1D6D" w:rsidRPr="00BC0DA2">
        <w:rPr>
          <w:rFonts w:ascii="Tw Cen MT" w:hAnsi="Tw Cen MT" w:cs="Times New Roman"/>
          <w:b/>
          <w:sz w:val="24"/>
          <w:szCs w:val="24"/>
        </w:rPr>
        <w:t>1</w:t>
      </w:r>
      <w:r w:rsidR="00E13735" w:rsidRPr="00BC0DA2">
        <w:rPr>
          <w:rFonts w:ascii="Tw Cen MT" w:hAnsi="Tw Cen MT" w:cs="Times New Roman"/>
          <w:b/>
          <w:sz w:val="24"/>
          <w:szCs w:val="24"/>
        </w:rPr>
        <w:t>0%</w:t>
      </w:r>
      <w:r w:rsidR="003B2881" w:rsidRPr="003B2881">
        <w:rPr>
          <w:rFonts w:ascii="Tw Cen MT" w:hAnsi="Tw Cen MT" w:cs="Times New Roman"/>
          <w:sz w:val="24"/>
          <w:szCs w:val="24"/>
        </w:rPr>
        <w:t xml:space="preserve"> </w:t>
      </w:r>
    </w:p>
    <w:p w14:paraId="7EDD6C7F" w14:textId="77777777" w:rsidR="00532F12" w:rsidRPr="003B2881" w:rsidRDefault="003B2881" w:rsidP="003B2881">
      <w:pPr>
        <w:pStyle w:val="ListParagraph"/>
        <w:numPr>
          <w:ilvl w:val="0"/>
          <w:numId w:val="1"/>
        </w:numPr>
        <w:rPr>
          <w:rFonts w:ascii="Tw Cen MT" w:hAnsi="Tw Cen MT" w:cs="Times New Roman"/>
          <w:b/>
          <w:sz w:val="24"/>
          <w:szCs w:val="24"/>
        </w:rPr>
      </w:pPr>
      <w:r w:rsidRPr="00BC0DA2">
        <w:rPr>
          <w:rFonts w:ascii="Tw Cen MT" w:hAnsi="Tw Cen MT" w:cs="Times New Roman"/>
          <w:sz w:val="24"/>
          <w:szCs w:val="24"/>
        </w:rPr>
        <w:t xml:space="preserve">Student individual presentations: one pop culture item </w:t>
      </w:r>
      <w:r w:rsidRPr="00BC0DA2">
        <w:rPr>
          <w:rFonts w:ascii="Tw Cen MT" w:hAnsi="Tw Cen MT" w:cs="Times New Roman"/>
          <w:b/>
          <w:sz w:val="24"/>
          <w:szCs w:val="24"/>
        </w:rPr>
        <w:t>10%</w:t>
      </w:r>
    </w:p>
    <w:p w14:paraId="0F983A01" w14:textId="77777777" w:rsidR="00C5045C" w:rsidRPr="00BC0DA2" w:rsidRDefault="00532F12" w:rsidP="00EE2095">
      <w:pPr>
        <w:rPr>
          <w:rFonts w:ascii="Tw Cen MT" w:hAnsi="Tw Cen MT" w:cs="Times New Roman"/>
          <w:sz w:val="24"/>
          <w:szCs w:val="24"/>
        </w:rPr>
      </w:pPr>
      <w:r w:rsidRPr="00BC0DA2">
        <w:rPr>
          <w:rFonts w:ascii="Tw Cen MT" w:hAnsi="Tw Cen MT" w:cs="Times New Roman"/>
          <w:sz w:val="24"/>
          <w:szCs w:val="24"/>
        </w:rPr>
        <w:t>Further details about each of these requirements will be provided in class.</w:t>
      </w:r>
    </w:p>
    <w:p w14:paraId="5DF5E133" w14:textId="77777777" w:rsidR="00CC19F0" w:rsidRPr="00BC0DA2" w:rsidRDefault="00CC19F0" w:rsidP="00CC19F0">
      <w:pPr>
        <w:rPr>
          <w:rFonts w:ascii="Tw Cen MT" w:hAnsi="Tw Cen MT" w:cs="Times New Roman"/>
          <w:sz w:val="24"/>
          <w:szCs w:val="24"/>
        </w:rPr>
      </w:pPr>
      <w:r w:rsidRPr="00BC0DA2">
        <w:rPr>
          <w:rFonts w:ascii="Tw Cen MT" w:hAnsi="Tw Cen MT" w:cs="Times New Roman"/>
          <w:b/>
          <w:sz w:val="24"/>
          <w:szCs w:val="24"/>
        </w:rPr>
        <w:t>A special note about</w:t>
      </w:r>
      <w:r w:rsidR="002235FA" w:rsidRPr="00BC0DA2">
        <w:rPr>
          <w:rFonts w:ascii="Tw Cen MT" w:hAnsi="Tw Cen MT" w:cs="Times New Roman"/>
          <w:b/>
          <w:sz w:val="24"/>
          <w:szCs w:val="24"/>
        </w:rPr>
        <w:t xml:space="preserve"> texts,</w:t>
      </w:r>
      <w:r w:rsidRPr="00BC0DA2">
        <w:rPr>
          <w:rFonts w:ascii="Tw Cen MT" w:hAnsi="Tw Cen MT" w:cs="Times New Roman"/>
          <w:b/>
          <w:sz w:val="24"/>
          <w:szCs w:val="24"/>
        </w:rPr>
        <w:t xml:space="preserve"> films, TV, songs:</w:t>
      </w:r>
      <w:r w:rsidRPr="00BC0DA2">
        <w:rPr>
          <w:rFonts w:ascii="Tw Cen MT" w:hAnsi="Tw Cen MT" w:cs="Times New Roman"/>
          <w:sz w:val="24"/>
          <w:szCs w:val="24"/>
        </w:rPr>
        <w:t xml:space="preserve"> As a senior level, college-style study of popular culture, we will sometimes look at texts that include </w:t>
      </w:r>
      <w:r w:rsidR="001A7410" w:rsidRPr="00BC0DA2">
        <w:rPr>
          <w:rFonts w:ascii="Tw Cen MT" w:hAnsi="Tw Cen MT" w:cs="Times New Roman"/>
          <w:sz w:val="24"/>
          <w:szCs w:val="24"/>
        </w:rPr>
        <w:t xml:space="preserve">(within reason) some </w:t>
      </w:r>
      <w:r w:rsidRPr="00BC0DA2">
        <w:rPr>
          <w:rFonts w:ascii="Tw Cen MT" w:hAnsi="Tw Cen MT" w:cs="Times New Roman"/>
          <w:sz w:val="24"/>
          <w:szCs w:val="24"/>
        </w:rPr>
        <w:t>provocative language, slightly more mature situations</w:t>
      </w:r>
      <w:r w:rsidR="001855D8" w:rsidRPr="00BC0DA2">
        <w:rPr>
          <w:rFonts w:ascii="Tw Cen MT" w:hAnsi="Tw Cen MT" w:cs="Times New Roman"/>
          <w:sz w:val="24"/>
          <w:szCs w:val="24"/>
        </w:rPr>
        <w:t>/themes</w:t>
      </w:r>
      <w:r w:rsidRPr="00BC0DA2">
        <w:rPr>
          <w:rFonts w:ascii="Tw Cen MT" w:hAnsi="Tw Cen MT" w:cs="Times New Roman"/>
          <w:sz w:val="24"/>
          <w:szCs w:val="24"/>
        </w:rPr>
        <w:t xml:space="preserve">, and </w:t>
      </w:r>
      <w:r w:rsidR="001A7410" w:rsidRPr="00BC0DA2">
        <w:rPr>
          <w:rFonts w:ascii="Tw Cen MT" w:hAnsi="Tw Cen MT" w:cs="Times New Roman"/>
          <w:sz w:val="24"/>
          <w:szCs w:val="24"/>
        </w:rPr>
        <w:t xml:space="preserve">potentially some </w:t>
      </w:r>
      <w:r w:rsidRPr="00BC0DA2">
        <w:rPr>
          <w:rFonts w:ascii="Tw Cen MT" w:hAnsi="Tw Cen MT" w:cs="Times New Roman"/>
          <w:sz w:val="24"/>
          <w:szCs w:val="24"/>
        </w:rPr>
        <w:t xml:space="preserve">contemporary controversies. I expect every student to behave as the mature, well-rounded BASIS students that you are. Parents will be required to sign permission slips for the movies. </w:t>
      </w:r>
    </w:p>
    <w:p w14:paraId="3CCD3B24" w14:textId="77777777" w:rsidR="007C7C11" w:rsidRPr="009B7B9D" w:rsidRDefault="007C7C11" w:rsidP="00CC19F0">
      <w:pPr>
        <w:rPr>
          <w:rFonts w:ascii="Tw Cen MT" w:hAnsi="Tw Cen MT" w:cs="Times New Roman"/>
          <w:b/>
          <w:sz w:val="24"/>
          <w:szCs w:val="24"/>
        </w:rPr>
      </w:pPr>
      <w:r w:rsidRPr="00BC0DA2">
        <w:rPr>
          <w:rFonts w:ascii="Tw Cen MT" w:hAnsi="Tw Cen MT" w:cs="Times New Roman"/>
          <w:b/>
          <w:sz w:val="24"/>
          <w:szCs w:val="24"/>
        </w:rPr>
        <w:t>Homework/Daily class work</w:t>
      </w:r>
      <w:r w:rsidR="009B7B9D">
        <w:rPr>
          <w:rFonts w:ascii="Tw Cen MT" w:hAnsi="Tw Cen MT" w:cs="Times New Roman"/>
          <w:b/>
          <w:sz w:val="24"/>
          <w:szCs w:val="24"/>
        </w:rPr>
        <w:br/>
      </w:r>
      <w:r w:rsidRPr="00BC0DA2">
        <w:rPr>
          <w:rFonts w:ascii="Tw Cen MT" w:hAnsi="Tw Cen MT" w:cs="Times New Roman"/>
          <w:sz w:val="24"/>
          <w:szCs w:val="24"/>
        </w:rPr>
        <w:t xml:space="preserve">Daily work will be given out periodically that you will be required to read and/or do in class, and finish at home. If a student has an excused absence, they can turn the assignment in with no penalty the day after </w:t>
      </w:r>
      <w:r w:rsidR="00E92094" w:rsidRPr="00BC0DA2">
        <w:rPr>
          <w:rFonts w:ascii="Tw Cen MT" w:hAnsi="Tw Cen MT" w:cs="Times New Roman"/>
          <w:sz w:val="24"/>
          <w:szCs w:val="24"/>
        </w:rPr>
        <w:t xml:space="preserve">they return from </w:t>
      </w:r>
      <w:r w:rsidRPr="00BC0DA2">
        <w:rPr>
          <w:rFonts w:ascii="Tw Cen MT" w:hAnsi="Tw Cen MT" w:cs="Times New Roman"/>
          <w:sz w:val="24"/>
          <w:szCs w:val="24"/>
        </w:rPr>
        <w:t>their absence</w:t>
      </w:r>
      <w:r w:rsidR="00426040" w:rsidRPr="00BC0DA2">
        <w:rPr>
          <w:rFonts w:ascii="Tw Cen MT" w:hAnsi="Tw Cen MT" w:cs="Times New Roman"/>
          <w:sz w:val="24"/>
          <w:szCs w:val="24"/>
        </w:rPr>
        <w:t xml:space="preserve">. </w:t>
      </w:r>
      <w:r w:rsidR="00DF716D" w:rsidRPr="00BC0DA2">
        <w:rPr>
          <w:rFonts w:ascii="Tw Cen MT" w:hAnsi="Tw Cen MT" w:cs="Times New Roman"/>
          <w:sz w:val="24"/>
          <w:szCs w:val="24"/>
        </w:rPr>
        <w:t>S</w:t>
      </w:r>
      <w:r w:rsidRPr="00BC0DA2">
        <w:rPr>
          <w:rFonts w:ascii="Tw Cen MT" w:hAnsi="Tw Cen MT" w:cs="Times New Roman"/>
          <w:sz w:val="24"/>
          <w:szCs w:val="24"/>
        </w:rPr>
        <w:t xml:space="preserve">tudents MUST </w:t>
      </w:r>
      <w:r w:rsidRPr="00BC0DA2">
        <w:rPr>
          <w:rFonts w:ascii="Tw Cen MT" w:hAnsi="Tw Cen MT" w:cs="Times New Roman"/>
          <w:b/>
          <w:sz w:val="24"/>
          <w:szCs w:val="24"/>
        </w:rPr>
        <w:t>come to me</w:t>
      </w:r>
      <w:r w:rsidRPr="00BC0DA2">
        <w:rPr>
          <w:rFonts w:ascii="Tw Cen MT" w:hAnsi="Tw Cen MT" w:cs="Times New Roman"/>
          <w:sz w:val="24"/>
          <w:szCs w:val="24"/>
        </w:rPr>
        <w:t xml:space="preserve"> to get work. I will </w:t>
      </w:r>
      <w:r w:rsidR="00DF716D" w:rsidRPr="00BC0DA2">
        <w:rPr>
          <w:rFonts w:ascii="Tw Cen MT" w:hAnsi="Tw Cen MT" w:cs="Times New Roman"/>
          <w:sz w:val="24"/>
          <w:szCs w:val="24"/>
        </w:rPr>
        <w:t>not</w:t>
      </w:r>
      <w:r w:rsidRPr="00BC0DA2">
        <w:rPr>
          <w:rFonts w:ascii="Tw Cen MT" w:hAnsi="Tw Cen MT" w:cs="Times New Roman"/>
          <w:sz w:val="24"/>
          <w:szCs w:val="24"/>
        </w:rPr>
        <w:t xml:space="preserve"> find you; you are responsible for making sure you get the late work. Late assignments will be accepted for a 50% deduction the second day after they are due, and will receive a zero on the third day. </w:t>
      </w:r>
      <w:r w:rsidR="00631FA9" w:rsidRPr="00BC0DA2">
        <w:rPr>
          <w:rFonts w:ascii="Tw Cen MT" w:hAnsi="Tw Cen MT" w:cs="Times New Roman"/>
          <w:sz w:val="24"/>
          <w:szCs w:val="24"/>
        </w:rPr>
        <w:t xml:space="preserve">Handouts will be collected in a file slot in the blue mailbox in the classroom, labeled Pop Culture. </w:t>
      </w:r>
    </w:p>
    <w:p w14:paraId="2862B736" w14:textId="77777777" w:rsidR="00BC0DA2" w:rsidRPr="009B7B9D" w:rsidRDefault="000472AF" w:rsidP="00CC19F0">
      <w:pPr>
        <w:rPr>
          <w:rFonts w:ascii="Tw Cen MT" w:hAnsi="Tw Cen MT" w:cs="Times New Roman"/>
          <w:b/>
          <w:sz w:val="24"/>
          <w:szCs w:val="24"/>
        </w:rPr>
      </w:pPr>
      <w:r w:rsidRPr="00BC0DA2">
        <w:rPr>
          <w:rFonts w:ascii="Tw Cen MT" w:hAnsi="Tw Cen MT" w:cs="Times New Roman"/>
          <w:b/>
          <w:sz w:val="24"/>
          <w:szCs w:val="24"/>
        </w:rPr>
        <w:t>Review/Critical Journals</w:t>
      </w:r>
      <w:r w:rsidR="009B7B9D">
        <w:rPr>
          <w:rFonts w:ascii="Tw Cen MT" w:hAnsi="Tw Cen MT" w:cs="Times New Roman"/>
          <w:b/>
          <w:sz w:val="24"/>
          <w:szCs w:val="24"/>
        </w:rPr>
        <w:br/>
      </w:r>
      <w:r w:rsidRPr="00BC0DA2">
        <w:rPr>
          <w:rFonts w:ascii="Tw Cen MT" w:hAnsi="Tw Cen MT" w:cs="Times New Roman"/>
          <w:sz w:val="24"/>
          <w:szCs w:val="24"/>
        </w:rPr>
        <w:t>You will write an engaged “review” of articles each week that we read. This is like a reading journal, but with a short focus on critical engagement. These will be completed and turned in via Google Documents, and we will learn</w:t>
      </w:r>
      <w:r w:rsidR="00964AAD" w:rsidRPr="00BC0DA2">
        <w:rPr>
          <w:rFonts w:ascii="Tw Cen MT" w:hAnsi="Tw Cen MT" w:cs="Times New Roman"/>
          <w:sz w:val="24"/>
          <w:szCs w:val="24"/>
        </w:rPr>
        <w:t>/practice</w:t>
      </w:r>
      <w:r w:rsidRPr="00BC0DA2">
        <w:rPr>
          <w:rFonts w:ascii="Tw Cen MT" w:hAnsi="Tw Cen MT" w:cs="Times New Roman"/>
          <w:sz w:val="24"/>
          <w:szCs w:val="24"/>
        </w:rPr>
        <w:t xml:space="preserve"> the online “edit/review” system in Google Docs. You should prepare a school-ready email account for this process. </w:t>
      </w:r>
      <w:r w:rsidR="00964AAD" w:rsidRPr="00BC0DA2">
        <w:rPr>
          <w:rFonts w:ascii="Tw Cen MT" w:hAnsi="Tw Cen MT" w:cs="Times New Roman"/>
          <w:sz w:val="24"/>
          <w:szCs w:val="24"/>
        </w:rPr>
        <w:t>This system is increasingly used in college courses; while we will not have an all online syllabus/course, familiarity with this</w:t>
      </w:r>
      <w:r w:rsidR="007C014D" w:rsidRPr="00BC0DA2">
        <w:rPr>
          <w:rFonts w:ascii="Tw Cen MT" w:hAnsi="Tw Cen MT" w:cs="Times New Roman"/>
          <w:sz w:val="24"/>
          <w:szCs w:val="24"/>
        </w:rPr>
        <w:t xml:space="preserve"> online</w:t>
      </w:r>
      <w:r w:rsidR="00964AAD" w:rsidRPr="00BC0DA2">
        <w:rPr>
          <w:rFonts w:ascii="Tw Cen MT" w:hAnsi="Tw Cen MT" w:cs="Times New Roman"/>
          <w:sz w:val="24"/>
          <w:szCs w:val="24"/>
        </w:rPr>
        <w:t xml:space="preserve"> system is going to help you succeed in college level work. </w:t>
      </w:r>
    </w:p>
    <w:p w14:paraId="6E1B5201" w14:textId="77777777" w:rsidR="000472AF" w:rsidRPr="009B7B9D" w:rsidRDefault="000472AF" w:rsidP="00CC19F0">
      <w:pPr>
        <w:rPr>
          <w:rFonts w:ascii="Tw Cen MT" w:hAnsi="Tw Cen MT" w:cs="Times New Roman"/>
          <w:b/>
          <w:sz w:val="24"/>
          <w:szCs w:val="24"/>
        </w:rPr>
      </w:pPr>
      <w:r w:rsidRPr="00BC0DA2">
        <w:rPr>
          <w:rFonts w:ascii="Tw Cen MT" w:hAnsi="Tw Cen MT" w:cs="Times New Roman"/>
          <w:b/>
          <w:sz w:val="24"/>
          <w:szCs w:val="24"/>
        </w:rPr>
        <w:t>Individual Project</w:t>
      </w:r>
      <w:r w:rsidR="007C014D" w:rsidRPr="00BC0DA2">
        <w:rPr>
          <w:rFonts w:ascii="Tw Cen MT" w:hAnsi="Tw Cen MT" w:cs="Times New Roman"/>
          <w:b/>
          <w:sz w:val="24"/>
          <w:szCs w:val="24"/>
        </w:rPr>
        <w:t>s</w:t>
      </w:r>
      <w:r w:rsidR="00BC0DA2">
        <w:rPr>
          <w:rFonts w:ascii="Tw Cen MT" w:hAnsi="Tw Cen MT" w:cs="Times New Roman"/>
          <w:b/>
          <w:sz w:val="24"/>
          <w:szCs w:val="24"/>
        </w:rPr>
        <w:t>/Analytic Research Paper</w:t>
      </w:r>
      <w:r w:rsidR="009B7B9D">
        <w:rPr>
          <w:rFonts w:ascii="Tw Cen MT" w:hAnsi="Tw Cen MT" w:cs="Times New Roman"/>
          <w:b/>
          <w:sz w:val="24"/>
          <w:szCs w:val="24"/>
        </w:rPr>
        <w:br/>
      </w:r>
      <w:r w:rsidRPr="00BC0DA2">
        <w:rPr>
          <w:rFonts w:ascii="Tw Cen MT" w:hAnsi="Tw Cen MT" w:cs="Times New Roman"/>
          <w:sz w:val="24"/>
          <w:szCs w:val="24"/>
        </w:rPr>
        <w:t xml:space="preserve">Each student will independently choose a popular culture topic to research and present to the class. This will include </w:t>
      </w:r>
      <w:r w:rsidR="00BC0DA2">
        <w:rPr>
          <w:rFonts w:ascii="Tw Cen MT" w:hAnsi="Tw Cen MT" w:cs="Times New Roman"/>
          <w:sz w:val="24"/>
          <w:szCs w:val="24"/>
        </w:rPr>
        <w:t xml:space="preserve">a written research paper, as well as </w:t>
      </w:r>
      <w:r w:rsidRPr="00BC0DA2">
        <w:rPr>
          <w:rFonts w:ascii="Tw Cen MT" w:hAnsi="Tw Cen MT" w:cs="Times New Roman"/>
          <w:sz w:val="24"/>
          <w:szCs w:val="24"/>
        </w:rPr>
        <w:t>an oral and visual component (</w:t>
      </w:r>
      <w:proofErr w:type="spellStart"/>
      <w:r w:rsidRPr="00BC0DA2">
        <w:rPr>
          <w:rFonts w:ascii="Tw Cen MT" w:hAnsi="Tw Cen MT" w:cs="Times New Roman"/>
          <w:sz w:val="24"/>
          <w:szCs w:val="24"/>
        </w:rPr>
        <w:t>Powerpoint</w:t>
      </w:r>
      <w:proofErr w:type="spellEnd"/>
      <w:r w:rsidRPr="00BC0DA2">
        <w:rPr>
          <w:rFonts w:ascii="Tw Cen MT" w:hAnsi="Tw Cen MT" w:cs="Times New Roman"/>
          <w:sz w:val="24"/>
          <w:szCs w:val="24"/>
        </w:rPr>
        <w:t xml:space="preserve"> slides recommended</w:t>
      </w:r>
      <w:r w:rsidR="00F91AC0" w:rsidRPr="00BC0DA2">
        <w:rPr>
          <w:rFonts w:ascii="Tw Cen MT" w:hAnsi="Tw Cen MT" w:cs="Times New Roman"/>
          <w:sz w:val="24"/>
          <w:szCs w:val="24"/>
        </w:rPr>
        <w:t>—other kinds of visuals are open to use with advance permission</w:t>
      </w:r>
      <w:r w:rsidRPr="00BC0DA2">
        <w:rPr>
          <w:rFonts w:ascii="Tw Cen MT" w:hAnsi="Tw Cen MT" w:cs="Times New Roman"/>
          <w:sz w:val="24"/>
          <w:szCs w:val="24"/>
        </w:rPr>
        <w:t xml:space="preserve">). We have the </w:t>
      </w:r>
      <w:proofErr w:type="spellStart"/>
      <w:r w:rsidRPr="00BC0DA2">
        <w:rPr>
          <w:rFonts w:ascii="Tw Cen MT" w:hAnsi="Tw Cen MT" w:cs="Times New Roman"/>
          <w:i/>
          <w:sz w:val="24"/>
          <w:szCs w:val="24"/>
        </w:rPr>
        <w:t>Encycolpedia</w:t>
      </w:r>
      <w:proofErr w:type="spellEnd"/>
      <w:r w:rsidRPr="00BC0DA2">
        <w:rPr>
          <w:rFonts w:ascii="Tw Cen MT" w:hAnsi="Tw Cen MT" w:cs="Times New Roman"/>
          <w:i/>
          <w:sz w:val="24"/>
          <w:szCs w:val="24"/>
        </w:rPr>
        <w:t xml:space="preserve"> of Popular Culture</w:t>
      </w:r>
      <w:r w:rsidRPr="00BC0DA2">
        <w:rPr>
          <w:rFonts w:ascii="Tw Cen MT" w:hAnsi="Tw Cen MT" w:cs="Times New Roman"/>
          <w:sz w:val="24"/>
          <w:szCs w:val="24"/>
        </w:rPr>
        <w:t xml:space="preserve"> </w:t>
      </w:r>
      <w:r w:rsidRPr="00BC0DA2">
        <w:rPr>
          <w:rFonts w:ascii="Tw Cen MT" w:hAnsi="Tw Cen MT" w:cs="Times New Roman"/>
          <w:sz w:val="24"/>
          <w:szCs w:val="24"/>
        </w:rPr>
        <w:lastRenderedPageBreak/>
        <w:t>books available to choose a topic from—review those books to find a topic if you are uncertain</w:t>
      </w:r>
      <w:r w:rsidR="00057A89" w:rsidRPr="00BC0DA2">
        <w:rPr>
          <w:rFonts w:ascii="Tw Cen MT" w:hAnsi="Tw Cen MT" w:cs="Times New Roman"/>
          <w:sz w:val="24"/>
          <w:szCs w:val="24"/>
        </w:rPr>
        <w:t xml:space="preserve"> of your focus/scope</w:t>
      </w:r>
      <w:r w:rsidRPr="00BC0DA2">
        <w:rPr>
          <w:rFonts w:ascii="Tw Cen MT" w:hAnsi="Tw Cen MT" w:cs="Times New Roman"/>
          <w:sz w:val="24"/>
          <w:szCs w:val="24"/>
        </w:rPr>
        <w:t xml:space="preserve">. </w:t>
      </w:r>
    </w:p>
    <w:p w14:paraId="2925E3D4" w14:textId="77777777" w:rsidR="000472AF" w:rsidRPr="00BC0DA2" w:rsidRDefault="00BC0DA2" w:rsidP="00CC19F0">
      <w:pPr>
        <w:rPr>
          <w:rFonts w:ascii="Tw Cen MT" w:hAnsi="Tw Cen MT" w:cs="Times New Roman"/>
          <w:sz w:val="24"/>
          <w:szCs w:val="24"/>
        </w:rPr>
      </w:pPr>
      <w:r>
        <w:rPr>
          <w:rFonts w:ascii="Tw Cen MT" w:hAnsi="Tw Cen MT" w:cs="Times New Roman"/>
          <w:b/>
          <w:sz w:val="24"/>
          <w:szCs w:val="24"/>
        </w:rPr>
        <w:t>Multiple Choice Decades Exams</w:t>
      </w:r>
      <w:r w:rsidR="000472AF" w:rsidRPr="00BC0DA2">
        <w:rPr>
          <w:rFonts w:ascii="Tw Cen MT" w:hAnsi="Tw Cen MT" w:cs="Times New Roman"/>
          <w:sz w:val="24"/>
          <w:szCs w:val="24"/>
        </w:rPr>
        <w:br/>
        <w:t>We will have</w:t>
      </w:r>
      <w:r w:rsidR="00057A89" w:rsidRPr="00BC0DA2">
        <w:rPr>
          <w:rFonts w:ascii="Tw Cen MT" w:hAnsi="Tw Cen MT" w:cs="Times New Roman"/>
          <w:sz w:val="24"/>
          <w:szCs w:val="24"/>
        </w:rPr>
        <w:t xml:space="preserve"> several</w:t>
      </w:r>
      <w:r w:rsidR="000472AF" w:rsidRPr="00BC0DA2">
        <w:rPr>
          <w:rFonts w:ascii="Tw Cen MT" w:hAnsi="Tw Cen MT" w:cs="Times New Roman"/>
          <w:sz w:val="24"/>
          <w:szCs w:val="24"/>
        </w:rPr>
        <w:t xml:space="preserve"> periodic exams that cover the major events of specific decades, including critical interpretations of the continuing impact of those decades. This is somewhat of a “history” component to the class, but it also will need to be analytical debate, not just recalling dates &amp; details. </w:t>
      </w:r>
    </w:p>
    <w:p w14:paraId="2DA21269" w14:textId="77777777" w:rsidR="000472AF" w:rsidRPr="00BC0DA2" w:rsidRDefault="00BC0DA2" w:rsidP="00CC19F0">
      <w:pPr>
        <w:rPr>
          <w:rFonts w:ascii="Tw Cen MT" w:hAnsi="Tw Cen MT" w:cs="Times New Roman"/>
          <w:sz w:val="24"/>
          <w:szCs w:val="24"/>
        </w:rPr>
      </w:pPr>
      <w:r>
        <w:rPr>
          <w:rFonts w:ascii="Tw Cen MT" w:hAnsi="Tw Cen MT" w:cs="Times New Roman"/>
          <w:b/>
          <w:sz w:val="24"/>
          <w:szCs w:val="24"/>
        </w:rPr>
        <w:t>Final Group Project</w:t>
      </w:r>
      <w:r w:rsidR="000472AF" w:rsidRPr="00BC0DA2">
        <w:rPr>
          <w:rFonts w:ascii="Tw Cen MT" w:hAnsi="Tw Cen MT" w:cs="Times New Roman"/>
          <w:sz w:val="24"/>
          <w:szCs w:val="24"/>
        </w:rPr>
        <w:br/>
        <w:t>Each team will research extensive details of one particular popular culture item/event/trend. You will present as a group, TED talk style, with an extensive visual aid and memorized notes. This can include any decade and any type of popular culture trend</w:t>
      </w:r>
      <w:r w:rsidR="00ED261D" w:rsidRPr="00BC0DA2">
        <w:rPr>
          <w:rFonts w:ascii="Tw Cen MT" w:hAnsi="Tw Cen MT" w:cs="Times New Roman"/>
          <w:sz w:val="24"/>
          <w:szCs w:val="24"/>
        </w:rPr>
        <w:t xml:space="preserve"> from art to TV to music to trends/fads, </w:t>
      </w:r>
      <w:r w:rsidR="000472AF" w:rsidRPr="00BC0DA2">
        <w:rPr>
          <w:rFonts w:ascii="Tw Cen MT" w:hAnsi="Tw Cen MT" w:cs="Times New Roman"/>
          <w:sz w:val="24"/>
          <w:szCs w:val="24"/>
        </w:rPr>
        <w:t xml:space="preserve">but must also include analysis and critical debate. More details will be provided on specific assignment rubrics. </w:t>
      </w:r>
    </w:p>
    <w:p w14:paraId="3DA90A2E" w14:textId="77777777" w:rsidR="005A6C55" w:rsidRPr="009B7B9D" w:rsidRDefault="004F41D3" w:rsidP="009B634B">
      <w:pPr>
        <w:rPr>
          <w:rFonts w:ascii="Tw Cen MT" w:hAnsi="Tw Cen MT" w:cs="Times New Roman"/>
          <w:b/>
          <w:sz w:val="24"/>
          <w:szCs w:val="24"/>
        </w:rPr>
      </w:pPr>
      <w:r w:rsidRPr="00BC0DA2">
        <w:rPr>
          <w:rFonts w:ascii="Tw Cen MT" w:hAnsi="Tw Cen MT" w:cs="Times New Roman"/>
          <w:b/>
          <w:sz w:val="24"/>
          <w:szCs w:val="24"/>
        </w:rPr>
        <w:t>Requirements</w:t>
      </w:r>
      <w:r w:rsidR="009B7B9D">
        <w:rPr>
          <w:rFonts w:ascii="Tw Cen MT" w:hAnsi="Tw Cen MT" w:cs="Times New Roman"/>
          <w:b/>
          <w:sz w:val="24"/>
          <w:szCs w:val="24"/>
        </w:rPr>
        <w:br/>
      </w:r>
      <w:r w:rsidR="005A6C55" w:rsidRPr="00BC0DA2">
        <w:rPr>
          <w:rFonts w:ascii="Tw Cen MT" w:hAnsi="Tw Cen MT" w:cs="Times New Roman"/>
          <w:sz w:val="24"/>
          <w:szCs w:val="24"/>
        </w:rPr>
        <w:t xml:space="preserve">The basics of classroom supplies: A notebook/folder dedicated to this class. Loose leaf, college ruled paper. Pen(s). Computer access (willingness to learn). Highlighters of your choice. Bring the textbooks/articles to class on the day we will discuss them. </w:t>
      </w:r>
    </w:p>
    <w:p w14:paraId="18F85DDB" w14:textId="77777777" w:rsidR="005A6C55" w:rsidRPr="009B7B9D" w:rsidRDefault="00BC0DA2" w:rsidP="009B634B">
      <w:pPr>
        <w:rPr>
          <w:rFonts w:ascii="Tw Cen MT" w:hAnsi="Tw Cen MT" w:cs="Times New Roman"/>
          <w:b/>
          <w:sz w:val="24"/>
          <w:szCs w:val="24"/>
        </w:rPr>
      </w:pPr>
      <w:r>
        <w:rPr>
          <w:rFonts w:ascii="Tw Cen MT" w:hAnsi="Tw Cen MT" w:cs="Times New Roman"/>
          <w:b/>
          <w:sz w:val="24"/>
          <w:szCs w:val="24"/>
        </w:rPr>
        <w:t>Phones</w:t>
      </w:r>
      <w:r w:rsidR="009B7B9D">
        <w:rPr>
          <w:rFonts w:ascii="Tw Cen MT" w:hAnsi="Tw Cen MT" w:cs="Times New Roman"/>
          <w:b/>
          <w:sz w:val="24"/>
          <w:szCs w:val="24"/>
        </w:rPr>
        <w:br/>
      </w:r>
      <w:r w:rsidR="005A6C55" w:rsidRPr="00BC0DA2">
        <w:rPr>
          <w:rFonts w:ascii="Tw Cen MT" w:hAnsi="Tw Cen MT" w:cs="Times New Roman"/>
          <w:b/>
          <w:noProof/>
          <w:sz w:val="24"/>
          <w:szCs w:val="24"/>
        </w:rPr>
        <w:drawing>
          <wp:anchor distT="0" distB="0" distL="114300" distR="114300" simplePos="0" relativeHeight="251663360" behindDoc="1" locked="0" layoutInCell="1" allowOverlap="1" wp14:anchorId="3163EE24" wp14:editId="61B39A17">
            <wp:simplePos x="0" y="0"/>
            <wp:positionH relativeFrom="margin">
              <wp:posOffset>5715000</wp:posOffset>
            </wp:positionH>
            <wp:positionV relativeFrom="paragraph">
              <wp:posOffset>10795</wp:posOffset>
            </wp:positionV>
            <wp:extent cx="1181100" cy="1769745"/>
            <wp:effectExtent l="0" t="0" r="0" b="1905"/>
            <wp:wrapTight wrapText="bothSides">
              <wp:wrapPolygon edited="0">
                <wp:start x="0" y="0"/>
                <wp:lineTo x="0" y="21391"/>
                <wp:lineTo x="21252" y="21391"/>
                <wp:lineTo x="212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pular culture cover.jpg"/>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81100" cy="1769745"/>
                    </a:xfrm>
                    <a:prstGeom prst="rect">
                      <a:avLst/>
                    </a:prstGeom>
                  </pic:spPr>
                </pic:pic>
              </a:graphicData>
            </a:graphic>
            <wp14:sizeRelH relativeFrom="page">
              <wp14:pctWidth>0</wp14:pctWidth>
            </wp14:sizeRelH>
            <wp14:sizeRelV relativeFrom="page">
              <wp14:pctHeight>0</wp14:pctHeight>
            </wp14:sizeRelV>
          </wp:anchor>
        </w:drawing>
      </w:r>
      <w:r w:rsidR="005A6C55" w:rsidRPr="00BC0DA2">
        <w:rPr>
          <w:rFonts w:ascii="Tw Cen MT" w:hAnsi="Tw Cen MT" w:cs="Times New Roman"/>
          <w:sz w:val="24"/>
          <w:szCs w:val="24"/>
        </w:rPr>
        <w:t>As a popular culture course, we may sometimes actually use technology in our class. However, your phone “tuned” to Snapchat or YouTube</w:t>
      </w:r>
      <w:r w:rsidR="000108CB" w:rsidRPr="00BC0DA2">
        <w:rPr>
          <w:rFonts w:ascii="Tw Cen MT" w:hAnsi="Tw Cen MT" w:cs="Times New Roman"/>
          <w:sz w:val="24"/>
          <w:szCs w:val="24"/>
        </w:rPr>
        <w:t xml:space="preserve"> during discussion or lecture</w:t>
      </w:r>
      <w:r w:rsidR="005A6C55" w:rsidRPr="00BC0DA2">
        <w:rPr>
          <w:rFonts w:ascii="Tw Cen MT" w:hAnsi="Tw Cen MT" w:cs="Times New Roman"/>
          <w:sz w:val="24"/>
          <w:szCs w:val="24"/>
        </w:rPr>
        <w:t xml:space="preserve"> is NOT appropriate. You will get one warning if I see a phone when it is not explicitly allowed; after that, you will place your phone in the charging station for the rest of class. Repeat violations will result in your phone being turned in to the dean. </w:t>
      </w:r>
    </w:p>
    <w:p w14:paraId="0B35578E" w14:textId="77777777" w:rsidR="00C31B1F" w:rsidRPr="009B7B9D" w:rsidRDefault="000842A9" w:rsidP="00CC19F0">
      <w:pPr>
        <w:rPr>
          <w:rFonts w:ascii="Tw Cen MT" w:hAnsi="Tw Cen MT" w:cs="Times New Roman"/>
          <w:b/>
          <w:sz w:val="24"/>
          <w:szCs w:val="24"/>
        </w:rPr>
      </w:pPr>
      <w:r w:rsidRPr="00BC0DA2">
        <w:rPr>
          <w:rFonts w:ascii="Tw Cen MT" w:hAnsi="Tw Cen MT" w:cs="Times New Roman"/>
          <w:b/>
          <w:sz w:val="24"/>
          <w:szCs w:val="24"/>
        </w:rPr>
        <w:t>Critical t</w:t>
      </w:r>
      <w:r w:rsidR="00BF26CD" w:rsidRPr="00BC0DA2">
        <w:rPr>
          <w:rFonts w:ascii="Tw Cen MT" w:hAnsi="Tw Cen MT" w:cs="Times New Roman"/>
          <w:b/>
          <w:sz w:val="24"/>
          <w:szCs w:val="24"/>
        </w:rPr>
        <w:t>extbook</w:t>
      </w:r>
      <w:r w:rsidR="00A213A8" w:rsidRPr="00BC0DA2">
        <w:rPr>
          <w:rFonts w:ascii="Tw Cen MT" w:hAnsi="Tw Cen MT" w:cs="Times New Roman"/>
          <w:b/>
          <w:sz w:val="24"/>
          <w:szCs w:val="24"/>
        </w:rPr>
        <w:t xml:space="preserve"> </w:t>
      </w:r>
      <w:r w:rsidR="009B7B9D">
        <w:rPr>
          <w:rFonts w:ascii="Tw Cen MT" w:hAnsi="Tw Cen MT" w:cs="Times New Roman"/>
          <w:b/>
          <w:sz w:val="24"/>
          <w:szCs w:val="24"/>
        </w:rPr>
        <w:br/>
      </w:r>
      <w:r w:rsidR="001C22D9" w:rsidRPr="00BC0DA2">
        <w:rPr>
          <w:rFonts w:ascii="Tw Cen MT" w:hAnsi="Tw Cen MT" w:cs="Times New Roman"/>
          <w:noProof/>
          <w:sz w:val="24"/>
          <w:szCs w:val="24"/>
        </w:rPr>
        <mc:AlternateContent>
          <mc:Choice Requires="wps">
            <w:drawing>
              <wp:anchor distT="0" distB="0" distL="114300" distR="114300" simplePos="0" relativeHeight="251665408" behindDoc="0" locked="0" layoutInCell="1" allowOverlap="1" wp14:anchorId="422B5B57" wp14:editId="145C0388">
                <wp:simplePos x="0" y="0"/>
                <wp:positionH relativeFrom="column">
                  <wp:posOffset>4152900</wp:posOffset>
                </wp:positionH>
                <wp:positionV relativeFrom="paragraph">
                  <wp:posOffset>218440</wp:posOffset>
                </wp:positionV>
                <wp:extent cx="1495425" cy="142875"/>
                <wp:effectExtent l="0" t="19050" r="47625" b="47625"/>
                <wp:wrapNone/>
                <wp:docPr id="6" name="Right Arrow 6"/>
                <wp:cNvGraphicFramePr/>
                <a:graphic xmlns:a="http://schemas.openxmlformats.org/drawingml/2006/main">
                  <a:graphicData uri="http://schemas.microsoft.com/office/word/2010/wordprocessingShape">
                    <wps:wsp>
                      <wps:cNvSpPr/>
                      <wps:spPr>
                        <a:xfrm>
                          <a:off x="0" y="0"/>
                          <a:ext cx="1495425" cy="142875"/>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09EE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327pt;margin-top:17.2pt;width:117.7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" adj="20568" fillcolor="black [3213]" strokecolor="#1f4d78 [1604]" strokeweight="1pt"/>
            </w:pict>
          </mc:Fallback>
        </mc:AlternateContent>
      </w:r>
      <w:r w:rsidR="00A213A8" w:rsidRPr="00BC0DA2">
        <w:rPr>
          <w:rFonts w:ascii="Tw Cen MT" w:hAnsi="Tw Cen MT" w:cs="Times New Roman"/>
          <w:sz w:val="24"/>
          <w:szCs w:val="24"/>
        </w:rPr>
        <w:t xml:space="preserve">Danesi, Marcel. </w:t>
      </w:r>
      <w:r w:rsidR="00A213A8" w:rsidRPr="00BC0DA2">
        <w:rPr>
          <w:rFonts w:ascii="Tw Cen MT" w:hAnsi="Tw Cen MT" w:cs="Times New Roman"/>
          <w:i/>
          <w:sz w:val="24"/>
          <w:szCs w:val="24"/>
        </w:rPr>
        <w:t>Popular Culture: Introductory Perspectives</w:t>
      </w:r>
      <w:r w:rsidR="00A213A8" w:rsidRPr="00BC0DA2">
        <w:rPr>
          <w:rFonts w:ascii="Tw Cen MT" w:hAnsi="Tw Cen MT" w:cs="Times New Roman"/>
          <w:sz w:val="24"/>
          <w:szCs w:val="24"/>
        </w:rPr>
        <w:t>. 3</w:t>
      </w:r>
      <w:r w:rsidR="00A213A8" w:rsidRPr="00BC0DA2">
        <w:rPr>
          <w:rFonts w:ascii="Tw Cen MT" w:hAnsi="Tw Cen MT" w:cs="Times New Roman"/>
          <w:sz w:val="24"/>
          <w:szCs w:val="24"/>
          <w:vertAlign w:val="superscript"/>
        </w:rPr>
        <w:t>rd</w:t>
      </w:r>
      <w:r w:rsidR="00A213A8" w:rsidRPr="00BC0DA2">
        <w:rPr>
          <w:rFonts w:ascii="Tw Cen MT" w:hAnsi="Tw Cen MT" w:cs="Times New Roman"/>
          <w:sz w:val="24"/>
          <w:szCs w:val="24"/>
        </w:rPr>
        <w:t xml:space="preserve"> Edition. (NOTE: </w:t>
      </w:r>
      <w:r w:rsidR="00A213A8" w:rsidRPr="00BC0DA2">
        <w:rPr>
          <w:rFonts w:ascii="Tw Cen MT" w:hAnsi="Tw Cen MT" w:cs="Times New Roman"/>
          <w:b/>
          <w:sz w:val="24"/>
          <w:szCs w:val="24"/>
        </w:rPr>
        <w:t>It’s very important to get the THIRD edition</w:t>
      </w:r>
      <w:r w:rsidR="00C31B1F" w:rsidRPr="00BC0DA2">
        <w:rPr>
          <w:rFonts w:ascii="Tw Cen MT" w:hAnsi="Tw Cen MT" w:cs="Times New Roman"/>
          <w:b/>
          <w:sz w:val="24"/>
          <w:szCs w:val="24"/>
        </w:rPr>
        <w:t xml:space="preserve"> with the cover shown here</w:t>
      </w:r>
      <w:r w:rsidR="001C22D9" w:rsidRPr="00BC0DA2">
        <w:rPr>
          <w:rFonts w:ascii="Tw Cen MT" w:hAnsi="Tw Cen MT" w:cs="Times New Roman"/>
          <w:b/>
          <w:sz w:val="24"/>
          <w:szCs w:val="24"/>
        </w:rPr>
        <w:t xml:space="preserve">    </w:t>
      </w:r>
    </w:p>
    <w:p w14:paraId="186C9085" w14:textId="77777777" w:rsidR="00C31B1F" w:rsidRPr="00BC0DA2" w:rsidRDefault="000847F9" w:rsidP="00CC19F0">
      <w:pPr>
        <w:rPr>
          <w:rFonts w:ascii="Tw Cen MT" w:hAnsi="Tw Cen MT" w:cs="Times New Roman"/>
          <w:sz w:val="24"/>
          <w:szCs w:val="24"/>
        </w:rPr>
      </w:pPr>
      <w:r w:rsidRPr="00BC0DA2">
        <w:rPr>
          <w:rFonts w:ascii="Tw Cen MT" w:hAnsi="Tw Cen MT" w:cs="Times New Roman"/>
          <w:sz w:val="24"/>
          <w:szCs w:val="24"/>
        </w:rPr>
        <w:t>Do NOT get the new 4</w:t>
      </w:r>
      <w:r w:rsidRPr="00BC0DA2">
        <w:rPr>
          <w:rFonts w:ascii="Tw Cen MT" w:hAnsi="Tw Cen MT" w:cs="Times New Roman"/>
          <w:sz w:val="24"/>
          <w:szCs w:val="24"/>
          <w:vertAlign w:val="superscript"/>
        </w:rPr>
        <w:t>th</w:t>
      </w:r>
      <w:r w:rsidR="0029374D" w:rsidRPr="00BC0DA2">
        <w:rPr>
          <w:rFonts w:ascii="Tw Cen MT" w:hAnsi="Tw Cen MT" w:cs="Times New Roman"/>
          <w:sz w:val="24"/>
          <w:szCs w:val="24"/>
        </w:rPr>
        <w:t xml:space="preserve"> edition!  </w:t>
      </w:r>
      <w:r w:rsidR="00C31B1F" w:rsidRPr="00BC0DA2">
        <w:rPr>
          <w:rFonts w:ascii="Tw Cen MT" w:hAnsi="Tw Cen MT" w:cs="Times New Roman"/>
          <w:sz w:val="24"/>
          <w:szCs w:val="24"/>
        </w:rPr>
        <w:t>ISBN: 1442242175 / ISBN-13: 9781442242173</w:t>
      </w:r>
      <w:r w:rsidR="00007253" w:rsidRPr="00BC0DA2">
        <w:rPr>
          <w:rFonts w:ascii="Tw Cen MT" w:hAnsi="Tw Cen MT" w:cs="Times New Roman"/>
          <w:sz w:val="24"/>
          <w:szCs w:val="24"/>
        </w:rPr>
        <w:t>.</w:t>
      </w:r>
      <w:r w:rsidR="00007253" w:rsidRPr="00BC0DA2">
        <w:rPr>
          <w:rFonts w:ascii="Tw Cen MT" w:hAnsi="Tw Cen MT" w:cs="Times New Roman"/>
          <w:b/>
          <w:sz w:val="24"/>
          <w:szCs w:val="24"/>
        </w:rPr>
        <w:t xml:space="preserve"> </w:t>
      </w:r>
      <w:r w:rsidR="00007253" w:rsidRPr="00BC0DA2">
        <w:rPr>
          <w:rFonts w:ascii="Tw Cen MT" w:hAnsi="Tw Cen MT" w:cs="Times New Roman"/>
          <w:sz w:val="24"/>
          <w:szCs w:val="24"/>
        </w:rPr>
        <w:t>A</w:t>
      </w:r>
      <w:r w:rsidR="00A213A8" w:rsidRPr="00BC0DA2">
        <w:rPr>
          <w:rFonts w:ascii="Tw Cen MT" w:hAnsi="Tw Cen MT" w:cs="Times New Roman"/>
          <w:sz w:val="24"/>
          <w:szCs w:val="24"/>
        </w:rPr>
        <w:t xml:space="preserve">vailable used online in a number of places: </w:t>
      </w:r>
    </w:p>
    <w:p w14:paraId="17F0FF0F" w14:textId="77777777" w:rsidR="00F84335" w:rsidRPr="00BC0DA2" w:rsidRDefault="00C51C41" w:rsidP="00C31B1F">
      <w:pPr>
        <w:pStyle w:val="ListParagraph"/>
        <w:numPr>
          <w:ilvl w:val="0"/>
          <w:numId w:val="3"/>
        </w:numPr>
        <w:rPr>
          <w:rFonts w:ascii="Tw Cen MT" w:hAnsi="Tw Cen MT" w:cs="Times New Roman"/>
          <w:sz w:val="24"/>
          <w:szCs w:val="24"/>
        </w:rPr>
      </w:pPr>
      <w:hyperlink r:id="rId14" w:history="1">
        <w:r w:rsidR="00A213A8" w:rsidRPr="00BC0DA2">
          <w:rPr>
            <w:rStyle w:val="Hyperlink"/>
            <w:rFonts w:ascii="Tw Cen MT" w:hAnsi="Tw Cen MT" w:cs="Times New Roman"/>
            <w:sz w:val="24"/>
            <w:szCs w:val="24"/>
          </w:rPr>
          <w:t>https://www.amazon.com/Popular-Culture-Introductory-Marcel-Danesi/dp/1442242175</w:t>
        </w:r>
      </w:hyperlink>
    </w:p>
    <w:p w14:paraId="13759388" w14:textId="77777777" w:rsidR="00C31B1F" w:rsidRPr="00BC0DA2" w:rsidRDefault="00C51C41" w:rsidP="00C31B1F">
      <w:pPr>
        <w:pStyle w:val="ListParagraph"/>
        <w:numPr>
          <w:ilvl w:val="0"/>
          <w:numId w:val="3"/>
        </w:numPr>
        <w:rPr>
          <w:rFonts w:ascii="Tw Cen MT" w:hAnsi="Tw Cen MT" w:cs="Times New Roman"/>
          <w:sz w:val="24"/>
          <w:szCs w:val="24"/>
        </w:rPr>
      </w:pPr>
      <w:hyperlink r:id="rId15" w:history="1">
        <w:r w:rsidR="00C31B1F" w:rsidRPr="00BC0DA2">
          <w:rPr>
            <w:rStyle w:val="Hyperlink"/>
            <w:rFonts w:ascii="Tw Cen MT" w:hAnsi="Tw Cen MT" w:cs="Times New Roman"/>
            <w:sz w:val="24"/>
            <w:szCs w:val="24"/>
          </w:rPr>
          <w:t>https://tinyurl.com/yc39v9jw</w:t>
        </w:r>
      </w:hyperlink>
      <w:r w:rsidR="00C31B1F" w:rsidRPr="00BC0DA2">
        <w:rPr>
          <w:rFonts w:ascii="Tw Cen MT" w:hAnsi="Tw Cen MT" w:cs="Times New Roman"/>
          <w:sz w:val="24"/>
          <w:szCs w:val="24"/>
        </w:rPr>
        <w:t xml:space="preserve"> </w:t>
      </w:r>
    </w:p>
    <w:p w14:paraId="20A97AE9" w14:textId="77777777" w:rsidR="0029374D" w:rsidRPr="00BC0DA2" w:rsidRDefault="00C51C41" w:rsidP="0029374D">
      <w:pPr>
        <w:pStyle w:val="ListParagraph"/>
        <w:numPr>
          <w:ilvl w:val="0"/>
          <w:numId w:val="3"/>
        </w:numPr>
        <w:rPr>
          <w:rFonts w:ascii="Tw Cen MT" w:hAnsi="Tw Cen MT" w:cs="Times New Roman"/>
          <w:sz w:val="24"/>
          <w:szCs w:val="24"/>
        </w:rPr>
      </w:pPr>
      <w:hyperlink r:id="rId16" w:history="1">
        <w:r w:rsidR="00C31B1F" w:rsidRPr="00BC0DA2">
          <w:rPr>
            <w:rStyle w:val="Hyperlink"/>
            <w:rFonts w:ascii="Tw Cen MT" w:hAnsi="Tw Cen MT" w:cs="Times New Roman"/>
            <w:sz w:val="24"/>
            <w:szCs w:val="24"/>
          </w:rPr>
          <w:t>https://tinyurl.com/yd87gwrc</w:t>
        </w:r>
      </w:hyperlink>
      <w:r w:rsidR="00C31B1F" w:rsidRPr="00BC0DA2">
        <w:rPr>
          <w:rFonts w:ascii="Tw Cen MT" w:hAnsi="Tw Cen MT" w:cs="Times New Roman"/>
          <w:sz w:val="24"/>
          <w:szCs w:val="24"/>
        </w:rPr>
        <w:t xml:space="preserve"> </w:t>
      </w:r>
    </w:p>
    <w:p w14:paraId="20DD0075" w14:textId="77777777" w:rsidR="00C31B1F" w:rsidRPr="00BC0DA2" w:rsidRDefault="00C51C41" w:rsidP="0029374D">
      <w:pPr>
        <w:pStyle w:val="ListParagraph"/>
        <w:numPr>
          <w:ilvl w:val="0"/>
          <w:numId w:val="3"/>
        </w:numPr>
        <w:rPr>
          <w:rFonts w:ascii="Tw Cen MT" w:hAnsi="Tw Cen MT" w:cs="Times New Roman"/>
          <w:sz w:val="24"/>
          <w:szCs w:val="24"/>
        </w:rPr>
      </w:pPr>
      <w:hyperlink r:id="rId17" w:history="1">
        <w:r w:rsidR="00C31B1F" w:rsidRPr="00BC0DA2">
          <w:rPr>
            <w:rStyle w:val="Hyperlink"/>
            <w:rFonts w:ascii="Tw Cen MT" w:hAnsi="Tw Cen MT" w:cs="Times New Roman"/>
            <w:sz w:val="24"/>
            <w:szCs w:val="24"/>
          </w:rPr>
          <w:t>https://www.alibris.com/search/books/isbn/9781442242173</w:t>
        </w:r>
      </w:hyperlink>
      <w:r w:rsidR="00C31B1F" w:rsidRPr="00BC0DA2">
        <w:rPr>
          <w:rFonts w:ascii="Tw Cen MT" w:hAnsi="Tw Cen MT" w:cs="Times New Roman"/>
          <w:sz w:val="24"/>
          <w:szCs w:val="24"/>
        </w:rPr>
        <w:t xml:space="preserve"> </w:t>
      </w:r>
    </w:p>
    <w:p w14:paraId="59674ABD" w14:textId="77777777" w:rsidR="00F42F4C" w:rsidRPr="00BC0DA2" w:rsidRDefault="0067551F" w:rsidP="00D3349F">
      <w:pPr>
        <w:rPr>
          <w:rFonts w:ascii="Tw Cen MT" w:hAnsi="Tw Cen MT" w:cs="Times New Roman"/>
          <w:sz w:val="24"/>
          <w:szCs w:val="24"/>
        </w:rPr>
      </w:pPr>
      <w:r w:rsidRPr="00BC0DA2">
        <w:rPr>
          <w:rFonts w:ascii="Tw Cen MT" w:hAnsi="Tw Cen MT" w:cs="Times New Roman"/>
          <w:b/>
          <w:sz w:val="24"/>
          <w:szCs w:val="24"/>
        </w:rPr>
        <w:t>Movies &amp; TV</w:t>
      </w:r>
      <w:r w:rsidR="00204F0A" w:rsidRPr="00BC0DA2">
        <w:rPr>
          <w:rFonts w:ascii="Tw Cen MT" w:hAnsi="Tw Cen MT" w:cs="Times New Roman"/>
          <w:b/>
          <w:sz w:val="24"/>
          <w:szCs w:val="24"/>
        </w:rPr>
        <w:t xml:space="preserve"> </w:t>
      </w:r>
      <w:r w:rsidR="00F84178" w:rsidRPr="00BC0DA2">
        <w:rPr>
          <w:rFonts w:ascii="Tw Cen MT" w:hAnsi="Tw Cen MT" w:cs="Times New Roman"/>
          <w:sz w:val="24"/>
          <w:szCs w:val="24"/>
        </w:rPr>
        <w:t xml:space="preserve">Note: We will watch important </w:t>
      </w:r>
      <w:r w:rsidR="00F84178" w:rsidRPr="00BC0DA2">
        <w:rPr>
          <w:rFonts w:ascii="Tw Cen MT" w:hAnsi="Tw Cen MT" w:cs="Times New Roman"/>
          <w:sz w:val="24"/>
          <w:szCs w:val="24"/>
          <w:u w:val="single"/>
        </w:rPr>
        <w:t>clips</w:t>
      </w:r>
      <w:r w:rsidR="00F84178" w:rsidRPr="00BC0DA2">
        <w:rPr>
          <w:rFonts w:ascii="Tw Cen MT" w:hAnsi="Tw Cen MT" w:cs="Times New Roman"/>
          <w:sz w:val="24"/>
          <w:szCs w:val="24"/>
        </w:rPr>
        <w:t xml:space="preserve"> of these movies in class every other week, and a screening of the movie will be shown on campus, free to students of the class, every other week on Friday (Thursday?) evening for the next week’s movie. You do not have to attend the screening, but </w:t>
      </w:r>
      <w:r w:rsidR="00F84178" w:rsidRPr="00BC0DA2">
        <w:rPr>
          <w:rFonts w:ascii="Tw Cen MT" w:hAnsi="Tw Cen MT" w:cs="Times New Roman"/>
          <w:b/>
          <w:sz w:val="24"/>
          <w:szCs w:val="24"/>
        </w:rPr>
        <w:t>will be held responsible</w:t>
      </w:r>
      <w:r w:rsidR="00F84178" w:rsidRPr="00BC0DA2">
        <w:rPr>
          <w:rFonts w:ascii="Tw Cen MT" w:hAnsi="Tw Cen MT" w:cs="Times New Roman"/>
          <w:sz w:val="24"/>
          <w:szCs w:val="24"/>
        </w:rPr>
        <w:t xml:space="preserve"> for watching the movie IN FULL on your own if you do not</w:t>
      </w:r>
      <w:r w:rsidR="00050CFD" w:rsidRPr="00BC0DA2">
        <w:rPr>
          <w:rFonts w:ascii="Tw Cen MT" w:hAnsi="Tw Cen MT" w:cs="Times New Roman"/>
          <w:sz w:val="24"/>
          <w:szCs w:val="24"/>
        </w:rPr>
        <w:t xml:space="preserve"> attend the free screening</w:t>
      </w:r>
      <w:r w:rsidR="00F84178" w:rsidRPr="00BC0DA2">
        <w:rPr>
          <w:rFonts w:ascii="Tw Cen MT" w:hAnsi="Tw Cen MT" w:cs="Times New Roman"/>
          <w:sz w:val="24"/>
          <w:szCs w:val="24"/>
        </w:rPr>
        <w:t xml:space="preserve">.  </w:t>
      </w:r>
    </w:p>
    <w:p w14:paraId="6AAB2460" w14:textId="77777777" w:rsidR="004B3F54" w:rsidRPr="00BC0DA2" w:rsidRDefault="004B3F54" w:rsidP="00F42F4C">
      <w:pPr>
        <w:pStyle w:val="ListParagraph"/>
        <w:numPr>
          <w:ilvl w:val="0"/>
          <w:numId w:val="6"/>
        </w:numPr>
        <w:rPr>
          <w:rFonts w:ascii="Tw Cen MT" w:hAnsi="Tw Cen MT" w:cs="Times New Roman"/>
          <w:sz w:val="24"/>
          <w:szCs w:val="24"/>
        </w:rPr>
      </w:pPr>
      <w:r w:rsidRPr="00BC0DA2">
        <w:rPr>
          <w:rFonts w:ascii="Tw Cen MT" w:hAnsi="Tw Cen MT" w:cs="Times New Roman"/>
          <w:i/>
          <w:sz w:val="24"/>
          <w:szCs w:val="24"/>
        </w:rPr>
        <w:t xml:space="preserve">Metropolis, </w:t>
      </w:r>
      <w:r w:rsidRPr="00BC0DA2">
        <w:rPr>
          <w:rFonts w:ascii="Tw Cen MT" w:hAnsi="Tw Cen MT" w:cs="Times New Roman"/>
          <w:sz w:val="24"/>
          <w:szCs w:val="24"/>
        </w:rPr>
        <w:t>1927</w:t>
      </w:r>
      <w:r w:rsidR="00574533" w:rsidRPr="00BC0DA2">
        <w:rPr>
          <w:rFonts w:ascii="Tw Cen MT" w:hAnsi="Tw Cen MT" w:cs="Times New Roman"/>
          <w:sz w:val="24"/>
          <w:szCs w:val="24"/>
        </w:rPr>
        <w:t xml:space="preserve"> </w:t>
      </w:r>
      <w:r w:rsidR="00A07B68" w:rsidRPr="00BC0DA2">
        <w:rPr>
          <w:rFonts w:ascii="Tw Cen MT" w:hAnsi="Tw Cen MT" w:cs="Times New Roman"/>
          <w:sz w:val="24"/>
          <w:szCs w:val="24"/>
        </w:rPr>
        <w:t>(week 5)</w:t>
      </w:r>
    </w:p>
    <w:p w14:paraId="429F7069" w14:textId="77777777" w:rsidR="00B435C0" w:rsidRPr="00BC0DA2" w:rsidRDefault="00D3349F" w:rsidP="00CC19F0">
      <w:pPr>
        <w:pStyle w:val="ListParagraph"/>
        <w:numPr>
          <w:ilvl w:val="0"/>
          <w:numId w:val="5"/>
        </w:numPr>
        <w:rPr>
          <w:rFonts w:ascii="Tw Cen MT" w:hAnsi="Tw Cen MT" w:cs="Times New Roman"/>
          <w:i/>
          <w:sz w:val="24"/>
          <w:szCs w:val="24"/>
        </w:rPr>
      </w:pPr>
      <w:r w:rsidRPr="00BC0DA2">
        <w:rPr>
          <w:rFonts w:ascii="Tw Cen MT" w:hAnsi="Tw Cen MT" w:cs="Times New Roman"/>
          <w:i/>
          <w:sz w:val="24"/>
          <w:szCs w:val="24"/>
        </w:rPr>
        <w:t>The Wizard of Oz</w:t>
      </w:r>
      <w:r w:rsidR="000B0925" w:rsidRPr="00BC0DA2">
        <w:rPr>
          <w:rFonts w:ascii="Tw Cen MT" w:hAnsi="Tw Cen MT" w:cs="Times New Roman"/>
          <w:i/>
          <w:sz w:val="24"/>
          <w:szCs w:val="24"/>
        </w:rPr>
        <w:t>,</w:t>
      </w:r>
      <w:r w:rsidRPr="00BC0DA2">
        <w:rPr>
          <w:rFonts w:ascii="Tw Cen MT" w:hAnsi="Tw Cen MT" w:cs="Times New Roman"/>
          <w:i/>
          <w:sz w:val="24"/>
          <w:szCs w:val="24"/>
        </w:rPr>
        <w:t xml:space="preserve"> </w:t>
      </w:r>
      <w:r w:rsidRPr="00BC0DA2">
        <w:rPr>
          <w:rFonts w:ascii="Tw Cen MT" w:hAnsi="Tw Cen MT" w:cs="Times New Roman"/>
          <w:sz w:val="24"/>
          <w:szCs w:val="24"/>
        </w:rPr>
        <w:t>1939</w:t>
      </w:r>
      <w:r w:rsidR="00A07B68" w:rsidRPr="00BC0DA2">
        <w:rPr>
          <w:rFonts w:ascii="Tw Cen MT" w:hAnsi="Tw Cen MT" w:cs="Times New Roman"/>
          <w:sz w:val="24"/>
          <w:szCs w:val="24"/>
        </w:rPr>
        <w:t xml:space="preserve"> (week 7)</w:t>
      </w:r>
    </w:p>
    <w:p w14:paraId="79A83772" w14:textId="77777777" w:rsidR="00B435C0" w:rsidRPr="00BC0DA2" w:rsidRDefault="0029489B" w:rsidP="00CC19F0">
      <w:pPr>
        <w:pStyle w:val="ListParagraph"/>
        <w:numPr>
          <w:ilvl w:val="0"/>
          <w:numId w:val="5"/>
        </w:numPr>
        <w:rPr>
          <w:rFonts w:ascii="Tw Cen MT" w:hAnsi="Tw Cen MT" w:cs="Times New Roman"/>
          <w:i/>
          <w:sz w:val="24"/>
          <w:szCs w:val="24"/>
        </w:rPr>
      </w:pPr>
      <w:r w:rsidRPr="00BC0DA2">
        <w:rPr>
          <w:rFonts w:ascii="Tw Cen MT" w:hAnsi="Tw Cen MT" w:cs="Times New Roman"/>
          <w:i/>
          <w:sz w:val="24"/>
          <w:szCs w:val="24"/>
        </w:rPr>
        <w:t>Casablanca</w:t>
      </w:r>
      <w:r w:rsidR="000B0925" w:rsidRPr="00BC0DA2">
        <w:rPr>
          <w:rFonts w:ascii="Tw Cen MT" w:hAnsi="Tw Cen MT" w:cs="Times New Roman"/>
          <w:i/>
          <w:sz w:val="24"/>
          <w:szCs w:val="24"/>
        </w:rPr>
        <w:t>,</w:t>
      </w:r>
      <w:r w:rsidR="00D3349F" w:rsidRPr="00BC0DA2">
        <w:rPr>
          <w:rFonts w:ascii="Tw Cen MT" w:hAnsi="Tw Cen MT" w:cs="Times New Roman"/>
          <w:i/>
          <w:sz w:val="24"/>
          <w:szCs w:val="24"/>
        </w:rPr>
        <w:t xml:space="preserve"> </w:t>
      </w:r>
      <w:r w:rsidR="00D3349F" w:rsidRPr="00BC0DA2">
        <w:rPr>
          <w:rFonts w:ascii="Tw Cen MT" w:hAnsi="Tw Cen MT" w:cs="Times New Roman"/>
          <w:sz w:val="24"/>
          <w:szCs w:val="24"/>
        </w:rPr>
        <w:t>1942</w:t>
      </w:r>
      <w:r w:rsidR="00A07B68" w:rsidRPr="00BC0DA2">
        <w:rPr>
          <w:rFonts w:ascii="Tw Cen MT" w:hAnsi="Tw Cen MT" w:cs="Times New Roman"/>
          <w:sz w:val="24"/>
          <w:szCs w:val="24"/>
        </w:rPr>
        <w:t xml:space="preserve"> (week 9)</w:t>
      </w:r>
    </w:p>
    <w:p w14:paraId="4563FF4F" w14:textId="77777777" w:rsidR="00B435C0" w:rsidRPr="00BC0DA2" w:rsidRDefault="00D3349F" w:rsidP="00CC19F0">
      <w:pPr>
        <w:pStyle w:val="ListParagraph"/>
        <w:numPr>
          <w:ilvl w:val="0"/>
          <w:numId w:val="5"/>
        </w:numPr>
        <w:rPr>
          <w:rFonts w:ascii="Tw Cen MT" w:hAnsi="Tw Cen MT" w:cs="Times New Roman"/>
          <w:i/>
          <w:sz w:val="24"/>
          <w:szCs w:val="24"/>
        </w:rPr>
      </w:pPr>
      <w:r w:rsidRPr="00BC0DA2">
        <w:rPr>
          <w:rFonts w:ascii="Tw Cen MT" w:hAnsi="Tw Cen MT" w:cs="Times New Roman"/>
          <w:i/>
          <w:sz w:val="24"/>
          <w:szCs w:val="24"/>
        </w:rPr>
        <w:t xml:space="preserve">A </w:t>
      </w:r>
      <w:r w:rsidR="00952CAD" w:rsidRPr="00BC0DA2">
        <w:rPr>
          <w:rFonts w:ascii="Tw Cen MT" w:hAnsi="Tw Cen MT" w:cs="Times New Roman"/>
          <w:i/>
          <w:sz w:val="24"/>
          <w:szCs w:val="24"/>
        </w:rPr>
        <w:t>Rebel Without a Cause,</w:t>
      </w:r>
      <w:r w:rsidR="00952CAD" w:rsidRPr="00BC0DA2">
        <w:rPr>
          <w:rFonts w:ascii="Tw Cen MT" w:hAnsi="Tw Cen MT" w:cs="Times New Roman"/>
          <w:sz w:val="24"/>
          <w:szCs w:val="24"/>
        </w:rPr>
        <w:t xml:space="preserve"> 1955</w:t>
      </w:r>
      <w:r w:rsidR="00A07B68" w:rsidRPr="00BC0DA2">
        <w:rPr>
          <w:rFonts w:ascii="Tw Cen MT" w:hAnsi="Tw Cen MT" w:cs="Times New Roman"/>
          <w:sz w:val="24"/>
          <w:szCs w:val="24"/>
        </w:rPr>
        <w:t xml:space="preserve"> (week 11)</w:t>
      </w:r>
    </w:p>
    <w:p w14:paraId="28464CF2" w14:textId="77777777" w:rsidR="00B435C0" w:rsidRPr="00BC0DA2" w:rsidRDefault="00952CAD" w:rsidP="00D3349F">
      <w:pPr>
        <w:pStyle w:val="ListParagraph"/>
        <w:numPr>
          <w:ilvl w:val="0"/>
          <w:numId w:val="5"/>
        </w:numPr>
        <w:rPr>
          <w:rFonts w:ascii="Tw Cen MT" w:hAnsi="Tw Cen MT" w:cs="Times New Roman"/>
          <w:i/>
          <w:sz w:val="24"/>
          <w:szCs w:val="24"/>
        </w:rPr>
      </w:pPr>
      <w:r w:rsidRPr="00BC0DA2">
        <w:rPr>
          <w:rFonts w:ascii="Tw Cen MT" w:hAnsi="Tw Cen MT" w:cs="Times New Roman"/>
          <w:i/>
          <w:sz w:val="24"/>
          <w:szCs w:val="24"/>
        </w:rPr>
        <w:t>Guess Who’s Coming to Dinner</w:t>
      </w:r>
      <w:r w:rsidRPr="00BC0DA2">
        <w:rPr>
          <w:rFonts w:ascii="Tw Cen MT" w:hAnsi="Tw Cen MT" w:cs="Times New Roman"/>
          <w:sz w:val="24"/>
          <w:szCs w:val="24"/>
        </w:rPr>
        <w:t>, 1967</w:t>
      </w:r>
    </w:p>
    <w:p w14:paraId="2C02B230" w14:textId="77777777" w:rsidR="00B435C0" w:rsidRPr="00BC0DA2" w:rsidRDefault="00D3349F" w:rsidP="00720DD0">
      <w:pPr>
        <w:pStyle w:val="ListParagraph"/>
        <w:numPr>
          <w:ilvl w:val="0"/>
          <w:numId w:val="5"/>
        </w:numPr>
        <w:rPr>
          <w:rFonts w:ascii="Tw Cen MT" w:hAnsi="Tw Cen MT" w:cs="Times New Roman"/>
          <w:i/>
          <w:sz w:val="24"/>
          <w:szCs w:val="24"/>
        </w:rPr>
      </w:pPr>
      <w:r w:rsidRPr="00BC0DA2">
        <w:rPr>
          <w:rFonts w:ascii="Tw Cen MT" w:hAnsi="Tw Cen MT" w:cs="Times New Roman"/>
          <w:i/>
          <w:sz w:val="24"/>
          <w:szCs w:val="24"/>
        </w:rPr>
        <w:t>Rocky</w:t>
      </w:r>
      <w:r w:rsidR="000B0925" w:rsidRPr="00BC0DA2">
        <w:rPr>
          <w:rFonts w:ascii="Tw Cen MT" w:hAnsi="Tw Cen MT" w:cs="Times New Roman"/>
          <w:i/>
          <w:sz w:val="24"/>
          <w:szCs w:val="24"/>
        </w:rPr>
        <w:t>,</w:t>
      </w:r>
      <w:r w:rsidRPr="00BC0DA2">
        <w:rPr>
          <w:rFonts w:ascii="Tw Cen MT" w:hAnsi="Tw Cen MT" w:cs="Times New Roman"/>
          <w:i/>
          <w:sz w:val="24"/>
          <w:szCs w:val="24"/>
        </w:rPr>
        <w:t xml:space="preserve"> </w:t>
      </w:r>
      <w:r w:rsidRPr="00BC0DA2">
        <w:rPr>
          <w:rFonts w:ascii="Tw Cen MT" w:hAnsi="Tw Cen MT" w:cs="Times New Roman"/>
          <w:sz w:val="24"/>
          <w:szCs w:val="24"/>
        </w:rPr>
        <w:t>1976</w:t>
      </w:r>
      <w:r w:rsidR="00A07B68" w:rsidRPr="00BC0DA2">
        <w:rPr>
          <w:rFonts w:ascii="Tw Cen MT" w:hAnsi="Tw Cen MT" w:cs="Times New Roman"/>
          <w:sz w:val="24"/>
          <w:szCs w:val="24"/>
        </w:rPr>
        <w:t xml:space="preserve"> (week 15)</w:t>
      </w:r>
    </w:p>
    <w:p w14:paraId="7E7A9FD8" w14:textId="77777777" w:rsidR="00B435C0" w:rsidRPr="00BC0DA2" w:rsidRDefault="00720DD0" w:rsidP="00720DD0">
      <w:pPr>
        <w:pStyle w:val="ListParagraph"/>
        <w:numPr>
          <w:ilvl w:val="0"/>
          <w:numId w:val="5"/>
        </w:numPr>
        <w:rPr>
          <w:rFonts w:ascii="Tw Cen MT" w:hAnsi="Tw Cen MT" w:cs="Times New Roman"/>
          <w:i/>
          <w:sz w:val="24"/>
          <w:szCs w:val="24"/>
        </w:rPr>
      </w:pPr>
      <w:r w:rsidRPr="00BC0DA2">
        <w:rPr>
          <w:rFonts w:ascii="Tw Cen MT" w:hAnsi="Tw Cen MT" w:cs="Times New Roman"/>
          <w:i/>
          <w:sz w:val="24"/>
          <w:szCs w:val="24"/>
        </w:rPr>
        <w:t>The Breakfast Club</w:t>
      </w:r>
      <w:r w:rsidR="000B0925" w:rsidRPr="00BC0DA2">
        <w:rPr>
          <w:rFonts w:ascii="Tw Cen MT" w:hAnsi="Tw Cen MT" w:cs="Times New Roman"/>
          <w:i/>
          <w:sz w:val="24"/>
          <w:szCs w:val="24"/>
        </w:rPr>
        <w:t>,</w:t>
      </w:r>
      <w:r w:rsidRPr="00BC0DA2">
        <w:rPr>
          <w:rFonts w:ascii="Tw Cen MT" w:hAnsi="Tw Cen MT" w:cs="Times New Roman"/>
          <w:i/>
          <w:sz w:val="24"/>
          <w:szCs w:val="24"/>
        </w:rPr>
        <w:t xml:space="preserve"> </w:t>
      </w:r>
      <w:r w:rsidRPr="00BC0DA2">
        <w:rPr>
          <w:rFonts w:ascii="Tw Cen MT" w:hAnsi="Tw Cen MT" w:cs="Times New Roman"/>
          <w:sz w:val="24"/>
          <w:szCs w:val="24"/>
        </w:rPr>
        <w:t>1985</w:t>
      </w:r>
      <w:r w:rsidR="00A07B68" w:rsidRPr="00BC0DA2">
        <w:rPr>
          <w:rFonts w:ascii="Tw Cen MT" w:hAnsi="Tw Cen MT" w:cs="Times New Roman"/>
          <w:sz w:val="24"/>
          <w:szCs w:val="24"/>
        </w:rPr>
        <w:t xml:space="preserve"> (week 17)</w:t>
      </w:r>
    </w:p>
    <w:p w14:paraId="41531B74" w14:textId="77777777" w:rsidR="00B435C0" w:rsidRPr="00BC0DA2" w:rsidRDefault="008725B6" w:rsidP="00720DD0">
      <w:pPr>
        <w:pStyle w:val="ListParagraph"/>
        <w:numPr>
          <w:ilvl w:val="0"/>
          <w:numId w:val="5"/>
        </w:numPr>
        <w:rPr>
          <w:rFonts w:ascii="Tw Cen MT" w:hAnsi="Tw Cen MT" w:cs="Times New Roman"/>
          <w:i/>
          <w:sz w:val="24"/>
          <w:szCs w:val="24"/>
        </w:rPr>
      </w:pPr>
      <w:r w:rsidRPr="00BC0DA2">
        <w:rPr>
          <w:rFonts w:ascii="Tw Cen MT" w:hAnsi="Tw Cen MT" w:cs="Times New Roman"/>
          <w:i/>
          <w:sz w:val="24"/>
          <w:szCs w:val="24"/>
        </w:rPr>
        <w:t>Clueless</w:t>
      </w:r>
      <w:r w:rsidR="000B0925" w:rsidRPr="00BC0DA2">
        <w:rPr>
          <w:rFonts w:ascii="Tw Cen MT" w:hAnsi="Tw Cen MT" w:cs="Times New Roman"/>
          <w:i/>
          <w:sz w:val="24"/>
          <w:szCs w:val="24"/>
        </w:rPr>
        <w:t>,</w:t>
      </w:r>
      <w:r w:rsidR="00587CC1" w:rsidRPr="00BC0DA2">
        <w:rPr>
          <w:rFonts w:ascii="Tw Cen MT" w:hAnsi="Tw Cen MT" w:cs="Times New Roman"/>
          <w:i/>
          <w:sz w:val="24"/>
          <w:szCs w:val="24"/>
        </w:rPr>
        <w:t xml:space="preserve"> </w:t>
      </w:r>
      <w:r w:rsidR="00587CC1" w:rsidRPr="00BC0DA2">
        <w:rPr>
          <w:rFonts w:ascii="Tw Cen MT" w:hAnsi="Tw Cen MT" w:cs="Times New Roman"/>
          <w:sz w:val="24"/>
          <w:szCs w:val="24"/>
        </w:rPr>
        <w:t>199</w:t>
      </w:r>
      <w:r w:rsidRPr="00BC0DA2">
        <w:rPr>
          <w:rFonts w:ascii="Tw Cen MT" w:hAnsi="Tw Cen MT" w:cs="Times New Roman"/>
          <w:sz w:val="24"/>
          <w:szCs w:val="24"/>
        </w:rPr>
        <w:t>5</w:t>
      </w:r>
      <w:r w:rsidR="00A07B68" w:rsidRPr="00BC0DA2">
        <w:rPr>
          <w:rFonts w:ascii="Tw Cen MT" w:hAnsi="Tw Cen MT" w:cs="Times New Roman"/>
          <w:sz w:val="24"/>
          <w:szCs w:val="24"/>
        </w:rPr>
        <w:t xml:space="preserve"> (Week 19)</w:t>
      </w:r>
    </w:p>
    <w:p w14:paraId="2C50FFE4" w14:textId="77777777" w:rsidR="00B435C0" w:rsidRPr="00BC0DA2" w:rsidRDefault="00720DD0" w:rsidP="00441EBD">
      <w:pPr>
        <w:pStyle w:val="ListParagraph"/>
        <w:numPr>
          <w:ilvl w:val="0"/>
          <w:numId w:val="5"/>
        </w:numPr>
        <w:rPr>
          <w:rFonts w:ascii="Tw Cen MT" w:hAnsi="Tw Cen MT" w:cs="Times New Roman"/>
          <w:i/>
          <w:sz w:val="24"/>
          <w:szCs w:val="24"/>
        </w:rPr>
      </w:pPr>
      <w:r w:rsidRPr="00BC0DA2">
        <w:rPr>
          <w:rFonts w:ascii="Tw Cen MT" w:hAnsi="Tw Cen MT" w:cs="Times New Roman"/>
          <w:i/>
          <w:sz w:val="24"/>
          <w:szCs w:val="24"/>
        </w:rPr>
        <w:t>The Matrix</w:t>
      </w:r>
      <w:r w:rsidR="000B0925" w:rsidRPr="00BC0DA2">
        <w:rPr>
          <w:rFonts w:ascii="Tw Cen MT" w:hAnsi="Tw Cen MT" w:cs="Times New Roman"/>
          <w:i/>
          <w:sz w:val="24"/>
          <w:szCs w:val="24"/>
        </w:rPr>
        <w:t>,</w:t>
      </w:r>
      <w:r w:rsidR="00D3349F" w:rsidRPr="00BC0DA2">
        <w:rPr>
          <w:rFonts w:ascii="Tw Cen MT" w:hAnsi="Tw Cen MT" w:cs="Times New Roman"/>
          <w:i/>
          <w:sz w:val="24"/>
          <w:szCs w:val="24"/>
        </w:rPr>
        <w:t xml:space="preserve"> </w:t>
      </w:r>
      <w:r w:rsidR="00FB520F" w:rsidRPr="00BC0DA2">
        <w:rPr>
          <w:rFonts w:ascii="Tw Cen MT" w:hAnsi="Tw Cen MT" w:cs="Times New Roman"/>
          <w:sz w:val="24"/>
          <w:szCs w:val="24"/>
        </w:rPr>
        <w:t>1999</w:t>
      </w:r>
      <w:r w:rsidR="00A07B68" w:rsidRPr="00BC0DA2">
        <w:rPr>
          <w:rFonts w:ascii="Tw Cen MT" w:hAnsi="Tw Cen MT" w:cs="Times New Roman"/>
          <w:sz w:val="24"/>
          <w:szCs w:val="24"/>
        </w:rPr>
        <w:t xml:space="preserve"> (week 23)</w:t>
      </w:r>
    </w:p>
    <w:p w14:paraId="3A75A3FF" w14:textId="77777777" w:rsidR="00C36DF4" w:rsidRPr="00BC0DA2" w:rsidRDefault="00720DD0" w:rsidP="00441EBD">
      <w:pPr>
        <w:pStyle w:val="ListParagraph"/>
        <w:numPr>
          <w:ilvl w:val="0"/>
          <w:numId w:val="5"/>
        </w:numPr>
        <w:rPr>
          <w:rFonts w:ascii="Tw Cen MT" w:hAnsi="Tw Cen MT" w:cs="Times New Roman"/>
          <w:i/>
          <w:sz w:val="24"/>
          <w:szCs w:val="24"/>
        </w:rPr>
      </w:pPr>
      <w:r w:rsidRPr="00BC0DA2">
        <w:rPr>
          <w:rFonts w:ascii="Tw Cen MT" w:hAnsi="Tw Cen MT" w:cs="Times New Roman"/>
          <w:i/>
          <w:sz w:val="24"/>
          <w:szCs w:val="24"/>
        </w:rPr>
        <w:lastRenderedPageBreak/>
        <w:t>Ready Player One</w:t>
      </w:r>
      <w:r w:rsidR="000B0925" w:rsidRPr="00BC0DA2">
        <w:rPr>
          <w:rFonts w:ascii="Tw Cen MT" w:hAnsi="Tw Cen MT" w:cs="Times New Roman"/>
          <w:i/>
          <w:sz w:val="24"/>
          <w:szCs w:val="24"/>
        </w:rPr>
        <w:t>,</w:t>
      </w:r>
      <w:r w:rsidR="00D3349F" w:rsidRPr="00BC0DA2">
        <w:rPr>
          <w:rFonts w:ascii="Tw Cen MT" w:hAnsi="Tw Cen MT" w:cs="Times New Roman"/>
          <w:i/>
          <w:sz w:val="24"/>
          <w:szCs w:val="24"/>
        </w:rPr>
        <w:t xml:space="preserve"> </w:t>
      </w:r>
      <w:r w:rsidR="00D3349F" w:rsidRPr="00BC0DA2">
        <w:rPr>
          <w:rFonts w:ascii="Tw Cen MT" w:hAnsi="Tw Cen MT" w:cs="Times New Roman"/>
          <w:sz w:val="24"/>
          <w:szCs w:val="24"/>
        </w:rPr>
        <w:t>201</w:t>
      </w:r>
      <w:r w:rsidR="00B92C08" w:rsidRPr="00BC0DA2">
        <w:rPr>
          <w:rFonts w:ascii="Tw Cen MT" w:hAnsi="Tw Cen MT" w:cs="Times New Roman"/>
          <w:sz w:val="24"/>
          <w:szCs w:val="24"/>
        </w:rPr>
        <w:t>8</w:t>
      </w:r>
      <w:r w:rsidR="00A07B68" w:rsidRPr="00BC0DA2">
        <w:rPr>
          <w:rFonts w:ascii="Tw Cen MT" w:hAnsi="Tw Cen MT" w:cs="Times New Roman"/>
          <w:sz w:val="24"/>
          <w:szCs w:val="24"/>
        </w:rPr>
        <w:t xml:space="preserve"> (week 24)</w:t>
      </w:r>
      <w:r w:rsidR="00C36DF4" w:rsidRPr="00BC0DA2">
        <w:rPr>
          <w:rFonts w:ascii="Tw Cen MT" w:hAnsi="Tw Cen MT"/>
          <w:noProof/>
        </w:rPr>
        <w:drawing>
          <wp:anchor distT="0" distB="0" distL="114300" distR="114300" simplePos="0" relativeHeight="251662336" behindDoc="1" locked="0" layoutInCell="1" allowOverlap="1" wp14:anchorId="2900339A" wp14:editId="07C86175">
            <wp:simplePos x="0" y="0"/>
            <wp:positionH relativeFrom="page">
              <wp:posOffset>1666875</wp:posOffset>
            </wp:positionH>
            <wp:positionV relativeFrom="paragraph">
              <wp:posOffset>621030</wp:posOffset>
            </wp:positionV>
            <wp:extent cx="4885055" cy="2836545"/>
            <wp:effectExtent l="323850" t="323850" r="315595" b="3257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vie poster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5055" cy="28365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E214321" w14:textId="77777777" w:rsidR="00050CFD" w:rsidRPr="00BC0DA2" w:rsidRDefault="00CA0A73" w:rsidP="00C36DF4">
      <w:pPr>
        <w:rPr>
          <w:rFonts w:ascii="Tw Cen MT" w:hAnsi="Tw Cen MT" w:cs="Times New Roman"/>
          <w:i/>
          <w:sz w:val="24"/>
          <w:szCs w:val="24"/>
        </w:rPr>
      </w:pPr>
      <w:r w:rsidRPr="00BC0DA2">
        <w:rPr>
          <w:rFonts w:ascii="Tw Cen MT" w:hAnsi="Tw Cen MT" w:cs="Times New Roman"/>
          <w:b/>
          <w:sz w:val="24"/>
          <w:szCs w:val="24"/>
        </w:rPr>
        <w:t xml:space="preserve">We </w:t>
      </w:r>
      <w:r w:rsidR="003B2881">
        <w:rPr>
          <w:rFonts w:ascii="Tw Cen MT" w:hAnsi="Tw Cen MT" w:cs="Times New Roman"/>
          <w:b/>
          <w:sz w:val="24"/>
          <w:szCs w:val="24"/>
        </w:rPr>
        <w:t>will</w:t>
      </w:r>
      <w:r w:rsidRPr="00BC0DA2">
        <w:rPr>
          <w:rFonts w:ascii="Tw Cen MT" w:hAnsi="Tw Cen MT" w:cs="Times New Roman"/>
          <w:b/>
          <w:sz w:val="24"/>
          <w:szCs w:val="24"/>
        </w:rPr>
        <w:t xml:space="preserve"> read some of the following </w:t>
      </w:r>
      <w:r w:rsidR="009F2E3F" w:rsidRPr="00BC0DA2">
        <w:rPr>
          <w:rFonts w:ascii="Tw Cen MT" w:hAnsi="Tw Cen MT" w:cs="Times New Roman"/>
          <w:b/>
          <w:sz w:val="24"/>
          <w:szCs w:val="24"/>
        </w:rPr>
        <w:t>s</w:t>
      </w:r>
      <w:r w:rsidR="00B97C43" w:rsidRPr="00BC0DA2">
        <w:rPr>
          <w:rFonts w:ascii="Tw Cen MT" w:hAnsi="Tw Cen MT" w:cs="Times New Roman"/>
          <w:b/>
          <w:sz w:val="24"/>
          <w:szCs w:val="24"/>
        </w:rPr>
        <w:t>elected</w:t>
      </w:r>
      <w:r w:rsidR="00A434D7" w:rsidRPr="00BC0DA2">
        <w:rPr>
          <w:rFonts w:ascii="Tw Cen MT" w:hAnsi="Tw Cen MT" w:cs="Times New Roman"/>
          <w:b/>
          <w:sz w:val="24"/>
          <w:szCs w:val="24"/>
        </w:rPr>
        <w:t xml:space="preserve"> </w:t>
      </w:r>
      <w:r w:rsidR="00050CFD" w:rsidRPr="00BC0DA2">
        <w:rPr>
          <w:rFonts w:ascii="Tw Cen MT" w:hAnsi="Tw Cen MT" w:cs="Times New Roman"/>
          <w:b/>
          <w:sz w:val="24"/>
          <w:szCs w:val="24"/>
        </w:rPr>
        <w:t>texts</w:t>
      </w:r>
      <w:r w:rsidR="003B2881">
        <w:rPr>
          <w:rFonts w:ascii="Tw Cen MT" w:hAnsi="Tw Cen MT" w:cs="Times New Roman"/>
          <w:b/>
          <w:sz w:val="24"/>
          <w:szCs w:val="24"/>
        </w:rPr>
        <w:t xml:space="preserve"> as a class</w:t>
      </w:r>
      <w:r w:rsidR="00050CFD" w:rsidRPr="00BC0DA2">
        <w:rPr>
          <w:rFonts w:ascii="Tw Cen MT" w:hAnsi="Tw Cen MT" w:cs="Times New Roman"/>
          <w:sz w:val="24"/>
          <w:szCs w:val="24"/>
        </w:rPr>
        <w:t xml:space="preserve"> (</w:t>
      </w:r>
      <w:r w:rsidR="007E5737" w:rsidRPr="00BC0DA2">
        <w:rPr>
          <w:rFonts w:ascii="Tw Cen MT" w:hAnsi="Tw Cen MT" w:cs="Times New Roman"/>
          <w:sz w:val="24"/>
          <w:szCs w:val="24"/>
        </w:rPr>
        <w:t xml:space="preserve">copies </w:t>
      </w:r>
      <w:r w:rsidR="00050CFD" w:rsidRPr="00BC0DA2">
        <w:rPr>
          <w:rFonts w:ascii="Tw Cen MT" w:hAnsi="Tw Cen MT" w:cs="Times New Roman"/>
          <w:sz w:val="24"/>
          <w:szCs w:val="24"/>
        </w:rPr>
        <w:t>will be provided to each student)</w:t>
      </w:r>
      <w:r w:rsidRPr="00BC0DA2">
        <w:rPr>
          <w:rFonts w:ascii="Tw Cen MT" w:hAnsi="Tw Cen MT" w:cs="Times New Roman"/>
          <w:sz w:val="24"/>
          <w:szCs w:val="24"/>
        </w:rPr>
        <w:t xml:space="preserve">, some will be assigned as homework/individual work. </w:t>
      </w:r>
      <w:r w:rsidR="00C36DF4" w:rsidRPr="00BC0DA2">
        <w:rPr>
          <w:rFonts w:ascii="Tw Cen MT" w:hAnsi="Tw Cen MT" w:cs="Times New Roman"/>
          <w:sz w:val="24"/>
          <w:szCs w:val="24"/>
        </w:rPr>
        <w:t xml:space="preserve">These are also texts you can choose for your individual reviews. </w:t>
      </w:r>
    </w:p>
    <w:p w14:paraId="6D192C7E" w14:textId="77777777" w:rsidR="00592E08" w:rsidRPr="00BC0DA2" w:rsidRDefault="00592E08" w:rsidP="00441EBD">
      <w:pPr>
        <w:rPr>
          <w:rFonts w:ascii="Tw Cen MT" w:hAnsi="Tw Cen MT" w:cs="Times New Roman"/>
          <w:sz w:val="24"/>
          <w:szCs w:val="24"/>
        </w:rPr>
      </w:pPr>
      <w:proofErr w:type="spellStart"/>
      <w:r w:rsidRPr="00BC0DA2">
        <w:rPr>
          <w:rFonts w:ascii="Tw Cen MT" w:hAnsi="Tw Cen MT" w:cs="Times New Roman"/>
          <w:sz w:val="24"/>
          <w:szCs w:val="24"/>
        </w:rPr>
        <w:t>Absher</w:t>
      </w:r>
      <w:proofErr w:type="spellEnd"/>
      <w:r w:rsidRPr="00BC0DA2">
        <w:rPr>
          <w:rFonts w:ascii="Tw Cen MT" w:hAnsi="Tw Cen MT" w:cs="Times New Roman"/>
          <w:sz w:val="24"/>
          <w:szCs w:val="24"/>
        </w:rPr>
        <w:t>, Amy. Selection from “The Black Musician and the White City: Race and Music in Chicago: 1900-1967. 2014.</w:t>
      </w:r>
    </w:p>
    <w:p w14:paraId="79CCC000" w14:textId="77777777" w:rsidR="00592E08" w:rsidRPr="00BC0DA2" w:rsidRDefault="00592E08" w:rsidP="00441EBD">
      <w:pPr>
        <w:rPr>
          <w:rFonts w:ascii="Tw Cen MT" w:hAnsi="Tw Cen MT" w:cs="Times New Roman"/>
          <w:sz w:val="24"/>
          <w:szCs w:val="24"/>
        </w:rPr>
      </w:pPr>
      <w:r w:rsidRPr="00BC0DA2">
        <w:rPr>
          <w:rFonts w:ascii="Tw Cen MT" w:hAnsi="Tw Cen MT" w:cs="Times New Roman"/>
          <w:sz w:val="24"/>
          <w:szCs w:val="24"/>
        </w:rPr>
        <w:t xml:space="preserve">Ansari, Aziz. “Aziz Ansari on Acting, Race, and Hollywood,” </w:t>
      </w:r>
      <w:r w:rsidRPr="00BC0DA2">
        <w:rPr>
          <w:rFonts w:ascii="Tw Cen MT" w:hAnsi="Tw Cen MT" w:cs="Times New Roman"/>
          <w:i/>
          <w:sz w:val="24"/>
          <w:szCs w:val="24"/>
        </w:rPr>
        <w:t>New York Times</w:t>
      </w:r>
      <w:r w:rsidRPr="00BC0DA2">
        <w:rPr>
          <w:rFonts w:ascii="Tw Cen MT" w:hAnsi="Tw Cen MT" w:cs="Times New Roman"/>
          <w:sz w:val="24"/>
          <w:szCs w:val="24"/>
        </w:rPr>
        <w:t xml:space="preserve"> 10 Nov., 2015. </w:t>
      </w:r>
    </w:p>
    <w:p w14:paraId="3EEEC54C" w14:textId="77777777" w:rsidR="002700AC" w:rsidRPr="00BC0DA2" w:rsidRDefault="002700AC" w:rsidP="00441EBD">
      <w:pPr>
        <w:rPr>
          <w:rFonts w:ascii="Tw Cen MT" w:hAnsi="Tw Cen MT" w:cs="Times New Roman"/>
          <w:sz w:val="24"/>
          <w:szCs w:val="24"/>
        </w:rPr>
      </w:pPr>
      <w:proofErr w:type="spellStart"/>
      <w:r w:rsidRPr="00BC0DA2">
        <w:rPr>
          <w:rFonts w:ascii="Tw Cen MT" w:hAnsi="Tw Cen MT" w:cs="Times New Roman"/>
          <w:sz w:val="24"/>
          <w:szCs w:val="24"/>
        </w:rPr>
        <w:t>Applerouth</w:t>
      </w:r>
      <w:proofErr w:type="spellEnd"/>
      <w:r w:rsidRPr="00BC0DA2">
        <w:rPr>
          <w:rFonts w:ascii="Tw Cen MT" w:hAnsi="Tw Cen MT" w:cs="Times New Roman"/>
          <w:sz w:val="24"/>
          <w:szCs w:val="24"/>
        </w:rPr>
        <w:t>, Scot</w:t>
      </w:r>
      <w:r w:rsidR="009F765C" w:rsidRPr="00BC0DA2">
        <w:rPr>
          <w:rFonts w:ascii="Tw Cen MT" w:hAnsi="Tw Cen MT" w:cs="Times New Roman"/>
          <w:sz w:val="24"/>
          <w:szCs w:val="24"/>
        </w:rPr>
        <w:t>t</w:t>
      </w:r>
      <w:r w:rsidRPr="00BC0DA2">
        <w:rPr>
          <w:rFonts w:ascii="Tw Cen MT" w:hAnsi="Tw Cen MT" w:cs="Times New Roman"/>
          <w:sz w:val="24"/>
          <w:szCs w:val="24"/>
        </w:rPr>
        <w:t xml:space="preserve">. “Constructing the Meaning of Early Jazz, 1917-1930.” Poetics 31 (2003): 117-131.  </w:t>
      </w:r>
    </w:p>
    <w:p w14:paraId="6913D3D7" w14:textId="77777777" w:rsidR="00733684" w:rsidRPr="00BC0DA2" w:rsidRDefault="00733684" w:rsidP="00441EBD">
      <w:pPr>
        <w:rPr>
          <w:rFonts w:ascii="Tw Cen MT" w:hAnsi="Tw Cen MT" w:cs="Times New Roman"/>
          <w:sz w:val="24"/>
          <w:szCs w:val="24"/>
        </w:rPr>
      </w:pPr>
      <w:r w:rsidRPr="00BC0DA2">
        <w:rPr>
          <w:rFonts w:ascii="Tw Cen MT" w:hAnsi="Tw Cen MT" w:cs="Times New Roman"/>
          <w:sz w:val="24"/>
          <w:szCs w:val="24"/>
        </w:rPr>
        <w:t xml:space="preserve">Bates, Karen Grigsby. “Octavia Butler: Writing Herself Into The Story.” </w:t>
      </w:r>
      <w:r w:rsidRPr="00BC0DA2">
        <w:rPr>
          <w:rFonts w:ascii="Tw Cen MT" w:hAnsi="Tw Cen MT" w:cs="Times New Roman"/>
          <w:i/>
          <w:sz w:val="24"/>
          <w:szCs w:val="24"/>
        </w:rPr>
        <w:t>NPR</w:t>
      </w:r>
      <w:r w:rsidRPr="00BC0DA2">
        <w:rPr>
          <w:rFonts w:ascii="Tw Cen MT" w:hAnsi="Tw Cen MT" w:cs="Times New Roman"/>
          <w:sz w:val="24"/>
          <w:szCs w:val="24"/>
        </w:rPr>
        <w:t xml:space="preserve">, 10 July 2017, </w:t>
      </w:r>
      <w:hyperlink r:id="rId19" w:history="1">
        <w:r w:rsidRPr="00BC0DA2">
          <w:rPr>
            <w:rStyle w:val="Hyperlink"/>
            <w:rFonts w:ascii="Tw Cen MT" w:hAnsi="Tw Cen MT" w:cs="Times New Roman"/>
            <w:sz w:val="24"/>
            <w:szCs w:val="24"/>
          </w:rPr>
          <w:t>www.npr.org/sections/codeswitch/2017/07/10/535879364/octavia-butler-writing-herself-into-the-story</w:t>
        </w:r>
      </w:hyperlink>
      <w:r w:rsidRPr="00BC0DA2">
        <w:rPr>
          <w:rFonts w:ascii="Tw Cen MT" w:hAnsi="Tw Cen MT" w:cs="Times New Roman"/>
          <w:sz w:val="24"/>
          <w:szCs w:val="24"/>
        </w:rPr>
        <w:t>.</w:t>
      </w:r>
    </w:p>
    <w:p w14:paraId="38B2DA23" w14:textId="77777777" w:rsidR="00B87422" w:rsidRPr="00BC0DA2" w:rsidRDefault="00ED1A47" w:rsidP="00774634">
      <w:pPr>
        <w:rPr>
          <w:rFonts w:ascii="Tw Cen MT" w:hAnsi="Tw Cen MT" w:cs="Times New Roman"/>
          <w:color w:val="333333"/>
          <w:sz w:val="24"/>
          <w:szCs w:val="24"/>
          <w:shd w:val="clear" w:color="auto" w:fill="FFFFFF"/>
        </w:rPr>
      </w:pPr>
      <w:r w:rsidRPr="00BC0DA2">
        <w:rPr>
          <w:rFonts w:ascii="Tw Cen MT" w:hAnsi="Tw Cen MT" w:cs="Times New Roman"/>
          <w:color w:val="333333"/>
          <w:sz w:val="24"/>
          <w:szCs w:val="24"/>
          <w:shd w:val="clear" w:color="auto" w:fill="FFFFFF"/>
        </w:rPr>
        <w:t>Binder, Amy. “Constructing Racial Rhetoric: Media Depictions of Harm in Heavy Metal and Rap Music,” American Sociological Review 58 (1993) 757-76</w:t>
      </w:r>
      <w:r w:rsidR="000052E8" w:rsidRPr="00BC0DA2">
        <w:rPr>
          <w:rFonts w:ascii="Tw Cen MT" w:hAnsi="Tw Cen MT" w:cs="Times New Roman"/>
          <w:color w:val="333333"/>
          <w:sz w:val="24"/>
          <w:szCs w:val="24"/>
          <w:shd w:val="clear" w:color="auto" w:fill="FFFFFF"/>
        </w:rPr>
        <w:t>7</w:t>
      </w:r>
      <w:r w:rsidRPr="00BC0DA2">
        <w:rPr>
          <w:rFonts w:ascii="Tw Cen MT" w:hAnsi="Tw Cen MT" w:cs="Times New Roman"/>
          <w:color w:val="333333"/>
          <w:sz w:val="24"/>
          <w:szCs w:val="24"/>
          <w:shd w:val="clear" w:color="auto" w:fill="FFFFFF"/>
        </w:rPr>
        <w:t>.</w:t>
      </w:r>
    </w:p>
    <w:p w14:paraId="4067544B" w14:textId="77777777" w:rsidR="00ED1A47" w:rsidRPr="00BC0DA2" w:rsidRDefault="00B87422" w:rsidP="00774634">
      <w:pPr>
        <w:rPr>
          <w:rFonts w:ascii="Tw Cen MT" w:hAnsi="Tw Cen MT" w:cs="Times New Roman"/>
          <w:color w:val="333333"/>
          <w:sz w:val="24"/>
          <w:szCs w:val="24"/>
          <w:shd w:val="clear" w:color="auto" w:fill="FFFFFF"/>
        </w:rPr>
      </w:pPr>
      <w:proofErr w:type="spellStart"/>
      <w:r w:rsidRPr="00BC0DA2">
        <w:rPr>
          <w:rFonts w:ascii="Tw Cen MT" w:hAnsi="Tw Cen MT" w:cs="Times New Roman"/>
          <w:color w:val="333333"/>
          <w:sz w:val="24"/>
          <w:szCs w:val="24"/>
          <w:shd w:val="clear" w:color="auto" w:fill="FFFFFF"/>
        </w:rPr>
        <w:t>Brodessor</w:t>
      </w:r>
      <w:proofErr w:type="spellEnd"/>
      <w:r w:rsidRPr="00BC0DA2">
        <w:rPr>
          <w:rFonts w:ascii="Tw Cen MT" w:hAnsi="Tw Cen MT" w:cs="Times New Roman"/>
          <w:color w:val="333333"/>
          <w:sz w:val="24"/>
          <w:szCs w:val="24"/>
          <w:shd w:val="clear" w:color="auto" w:fill="FFFFFF"/>
        </w:rPr>
        <w:t xml:space="preserve">-Anker, Taffy. “Turning Microcelebrity Into a Big Business.” </w:t>
      </w:r>
      <w:r w:rsidRPr="00BC0DA2">
        <w:rPr>
          <w:rFonts w:ascii="Tw Cen MT" w:hAnsi="Tw Cen MT" w:cs="Times New Roman"/>
          <w:i/>
          <w:color w:val="333333"/>
          <w:sz w:val="24"/>
          <w:szCs w:val="24"/>
          <w:shd w:val="clear" w:color="auto" w:fill="FFFFFF"/>
        </w:rPr>
        <w:t>New York Times</w:t>
      </w:r>
      <w:r w:rsidRPr="00BC0DA2">
        <w:rPr>
          <w:rFonts w:ascii="Tw Cen MT" w:hAnsi="Tw Cen MT" w:cs="Times New Roman"/>
          <w:color w:val="333333"/>
          <w:sz w:val="24"/>
          <w:szCs w:val="24"/>
          <w:shd w:val="clear" w:color="auto" w:fill="FFFFFF"/>
        </w:rPr>
        <w:t xml:space="preserve"> 19 Sept. 2014. </w:t>
      </w:r>
      <w:r w:rsidR="00ED1A47" w:rsidRPr="00BC0DA2">
        <w:rPr>
          <w:rFonts w:ascii="Tw Cen MT" w:hAnsi="Tw Cen MT" w:cs="Times New Roman"/>
          <w:color w:val="333333"/>
          <w:sz w:val="24"/>
          <w:szCs w:val="24"/>
          <w:shd w:val="clear" w:color="auto" w:fill="FFFFFF"/>
        </w:rPr>
        <w:t xml:space="preserve">   </w:t>
      </w:r>
    </w:p>
    <w:p w14:paraId="5719AA72" w14:textId="77777777" w:rsidR="00774634" w:rsidRPr="00BC0DA2" w:rsidRDefault="00774634" w:rsidP="00774634">
      <w:pPr>
        <w:rPr>
          <w:rFonts w:ascii="Tw Cen MT" w:hAnsi="Tw Cen MT" w:cs="Times New Roman"/>
          <w:color w:val="333333"/>
          <w:sz w:val="24"/>
          <w:szCs w:val="24"/>
          <w:shd w:val="clear" w:color="auto" w:fill="FFFFFF"/>
        </w:rPr>
      </w:pPr>
      <w:r w:rsidRPr="00BC0DA2">
        <w:rPr>
          <w:rFonts w:ascii="Tw Cen MT" w:hAnsi="Tw Cen MT" w:cs="Times New Roman"/>
          <w:color w:val="333333"/>
          <w:sz w:val="24"/>
          <w:szCs w:val="24"/>
          <w:shd w:val="clear" w:color="auto" w:fill="FFFFFF"/>
        </w:rPr>
        <w:t>Chalmers, David J. “</w:t>
      </w:r>
      <w:r w:rsidRPr="00BC0DA2">
        <w:rPr>
          <w:rFonts w:ascii="Tw Cen MT" w:hAnsi="Tw Cen MT" w:cs="Times New Roman"/>
          <w:i/>
          <w:color w:val="333333"/>
          <w:sz w:val="24"/>
          <w:szCs w:val="24"/>
          <w:shd w:val="clear" w:color="auto" w:fill="FFFFFF"/>
        </w:rPr>
        <w:t>The Matrix</w:t>
      </w:r>
      <w:r w:rsidRPr="00BC0DA2">
        <w:rPr>
          <w:rFonts w:ascii="Tw Cen MT" w:hAnsi="Tw Cen MT" w:cs="Times New Roman"/>
          <w:color w:val="333333"/>
          <w:sz w:val="24"/>
          <w:szCs w:val="24"/>
          <w:shd w:val="clear" w:color="auto" w:fill="FFFFFF"/>
        </w:rPr>
        <w:t xml:space="preserve"> as Metaphysics.” in Christopher Grau (ed.), </w:t>
      </w:r>
      <w:r w:rsidRPr="00BC0DA2">
        <w:rPr>
          <w:rStyle w:val="Emphasis"/>
          <w:rFonts w:ascii="Tw Cen MT" w:hAnsi="Tw Cen MT" w:cs="Times New Roman"/>
          <w:color w:val="333333"/>
          <w:sz w:val="24"/>
          <w:szCs w:val="24"/>
          <w:shd w:val="clear" w:color="auto" w:fill="FFFFFF"/>
        </w:rPr>
        <w:t>Philosophers Explore the Matrix</w:t>
      </w:r>
      <w:r w:rsidRPr="00BC0DA2">
        <w:rPr>
          <w:rFonts w:ascii="Tw Cen MT" w:hAnsi="Tw Cen MT" w:cs="Times New Roman"/>
          <w:color w:val="333333"/>
          <w:sz w:val="24"/>
          <w:szCs w:val="24"/>
          <w:shd w:val="clear" w:color="auto" w:fill="FFFFFF"/>
        </w:rPr>
        <w:t>. 2005: Oxford University Press. pp. 132-.</w:t>
      </w:r>
    </w:p>
    <w:p w14:paraId="0EACB228" w14:textId="77777777" w:rsidR="000F5D26" w:rsidRPr="00BC0DA2" w:rsidRDefault="000F5D26" w:rsidP="00774634">
      <w:pPr>
        <w:rPr>
          <w:rFonts w:ascii="Tw Cen MT" w:hAnsi="Tw Cen MT" w:cs="Times New Roman"/>
          <w:color w:val="333333"/>
          <w:sz w:val="24"/>
          <w:szCs w:val="24"/>
          <w:shd w:val="clear" w:color="auto" w:fill="FFFFFF"/>
        </w:rPr>
      </w:pPr>
      <w:r w:rsidRPr="00BC0DA2">
        <w:rPr>
          <w:rFonts w:ascii="Tw Cen MT" w:hAnsi="Tw Cen MT" w:cs="Times New Roman"/>
          <w:color w:val="333333"/>
          <w:sz w:val="24"/>
          <w:szCs w:val="24"/>
          <w:shd w:val="clear" w:color="auto" w:fill="FFFFFF"/>
        </w:rPr>
        <w:t xml:space="preserve">Clifford, Stephanie. “A Product’s Place is on the Set.” </w:t>
      </w:r>
      <w:r w:rsidRPr="00BC0DA2">
        <w:rPr>
          <w:rFonts w:ascii="Tw Cen MT" w:hAnsi="Tw Cen MT" w:cs="Times New Roman"/>
          <w:i/>
          <w:color w:val="333333"/>
          <w:sz w:val="24"/>
          <w:szCs w:val="24"/>
          <w:shd w:val="clear" w:color="auto" w:fill="FFFFFF"/>
        </w:rPr>
        <w:t>New York Times</w:t>
      </w:r>
      <w:r w:rsidRPr="00BC0DA2">
        <w:rPr>
          <w:rFonts w:ascii="Tw Cen MT" w:hAnsi="Tw Cen MT" w:cs="Times New Roman"/>
          <w:color w:val="333333"/>
          <w:sz w:val="24"/>
          <w:szCs w:val="24"/>
          <w:shd w:val="clear" w:color="auto" w:fill="FFFFFF"/>
        </w:rPr>
        <w:t xml:space="preserve"> 22 July 2008. </w:t>
      </w:r>
    </w:p>
    <w:p w14:paraId="123B5ABD" w14:textId="77777777" w:rsidR="00493121" w:rsidRPr="00BC0DA2" w:rsidRDefault="00493121" w:rsidP="00774634">
      <w:pPr>
        <w:rPr>
          <w:rFonts w:ascii="Tw Cen MT" w:hAnsi="Tw Cen MT" w:cs="Times New Roman"/>
          <w:i/>
          <w:color w:val="333333"/>
          <w:sz w:val="24"/>
          <w:szCs w:val="24"/>
          <w:shd w:val="clear" w:color="auto" w:fill="FFFFFF"/>
        </w:rPr>
      </w:pPr>
      <w:r w:rsidRPr="00BC0DA2">
        <w:rPr>
          <w:rFonts w:ascii="Tw Cen MT" w:hAnsi="Tw Cen MT" w:cs="Times New Roman"/>
          <w:color w:val="333333"/>
          <w:sz w:val="24"/>
          <w:szCs w:val="24"/>
          <w:shd w:val="clear" w:color="auto" w:fill="FFFFFF"/>
        </w:rPr>
        <w:t xml:space="preserve">Collins, Jane L. Selection from: </w:t>
      </w:r>
      <w:r w:rsidRPr="00BC0DA2">
        <w:rPr>
          <w:rFonts w:ascii="Tw Cen MT" w:hAnsi="Tw Cen MT" w:cs="Times New Roman"/>
          <w:i/>
          <w:color w:val="333333"/>
          <w:sz w:val="24"/>
          <w:szCs w:val="24"/>
          <w:shd w:val="clear" w:color="auto" w:fill="FFFFFF"/>
        </w:rPr>
        <w:t xml:space="preserve"> Threads: Gender, Labor, and Power in the Global Apparel Industry. </w:t>
      </w:r>
    </w:p>
    <w:p w14:paraId="0A14AC9A" w14:textId="77777777" w:rsidR="00011C0D" w:rsidRPr="00BC0DA2" w:rsidRDefault="00011C0D" w:rsidP="00774634">
      <w:pPr>
        <w:rPr>
          <w:rFonts w:ascii="Tw Cen MT" w:hAnsi="Tw Cen MT" w:cs="Times New Roman"/>
          <w:color w:val="333333"/>
          <w:sz w:val="24"/>
          <w:szCs w:val="24"/>
          <w:shd w:val="clear" w:color="auto" w:fill="FFFFFF"/>
        </w:rPr>
      </w:pPr>
      <w:r w:rsidRPr="00BC0DA2">
        <w:rPr>
          <w:rFonts w:ascii="Tw Cen MT" w:hAnsi="Tw Cen MT" w:cs="Times New Roman"/>
          <w:color w:val="333333"/>
          <w:sz w:val="24"/>
          <w:szCs w:val="24"/>
          <w:shd w:val="clear" w:color="auto" w:fill="FFFFFF"/>
        </w:rPr>
        <w:t xml:space="preserve">Collins, Patricia Hill. Selection from </w:t>
      </w:r>
      <w:r w:rsidRPr="00BC0DA2">
        <w:rPr>
          <w:rFonts w:ascii="Tw Cen MT" w:hAnsi="Tw Cen MT" w:cs="Times New Roman"/>
          <w:i/>
          <w:color w:val="333333"/>
          <w:sz w:val="24"/>
          <w:szCs w:val="24"/>
          <w:shd w:val="clear" w:color="auto" w:fill="FFFFFF"/>
        </w:rPr>
        <w:t xml:space="preserve">Black Sexual Politics; African Americans, Gender, and the New Racism. </w:t>
      </w:r>
      <w:r w:rsidR="00162A00" w:rsidRPr="00BC0DA2">
        <w:rPr>
          <w:rFonts w:ascii="Tw Cen MT" w:hAnsi="Tw Cen MT" w:cs="Times New Roman"/>
          <w:color w:val="333333"/>
          <w:sz w:val="24"/>
          <w:szCs w:val="24"/>
          <w:shd w:val="clear" w:color="auto" w:fill="FFFFFF"/>
        </w:rPr>
        <w:t xml:space="preserve">2005. </w:t>
      </w:r>
    </w:p>
    <w:p w14:paraId="562E3C4D" w14:textId="77777777" w:rsidR="001E5061" w:rsidRPr="00BC0DA2" w:rsidRDefault="001E5061" w:rsidP="00774634">
      <w:pPr>
        <w:rPr>
          <w:rFonts w:ascii="Tw Cen MT" w:hAnsi="Tw Cen MT" w:cs="Times New Roman"/>
          <w:color w:val="333333"/>
          <w:sz w:val="24"/>
          <w:szCs w:val="24"/>
          <w:shd w:val="clear" w:color="auto" w:fill="FFFFFF"/>
        </w:rPr>
      </w:pPr>
      <w:r w:rsidRPr="00BC0DA2">
        <w:rPr>
          <w:rFonts w:ascii="Tw Cen MT" w:hAnsi="Tw Cen MT" w:cs="Times New Roman"/>
          <w:color w:val="333333"/>
          <w:sz w:val="24"/>
          <w:szCs w:val="24"/>
          <w:shd w:val="clear" w:color="auto" w:fill="FFFFFF"/>
        </w:rPr>
        <w:t xml:space="preserve">Crawford, Margaret. “The World in a Shopping Mall,” from </w:t>
      </w:r>
      <w:r w:rsidRPr="00BC0DA2">
        <w:rPr>
          <w:rFonts w:ascii="Tw Cen MT" w:hAnsi="Tw Cen MT" w:cs="Times New Roman"/>
          <w:i/>
          <w:color w:val="333333"/>
          <w:sz w:val="24"/>
          <w:szCs w:val="24"/>
          <w:shd w:val="clear" w:color="auto" w:fill="FFFFFF"/>
        </w:rPr>
        <w:t>Variations on a Theme Park: The New American City and the End of Public Space,</w:t>
      </w:r>
      <w:r w:rsidRPr="00BC0DA2">
        <w:rPr>
          <w:rFonts w:ascii="Tw Cen MT" w:hAnsi="Tw Cen MT" w:cs="Times New Roman"/>
          <w:color w:val="333333"/>
          <w:sz w:val="24"/>
          <w:szCs w:val="24"/>
          <w:shd w:val="clear" w:color="auto" w:fill="FFFFFF"/>
        </w:rPr>
        <w:t xml:space="preserve"> Michael Sorkin, Ed. (New York: Hill and Wang, 1992). </w:t>
      </w:r>
    </w:p>
    <w:p w14:paraId="46CC4431" w14:textId="77777777" w:rsidR="00D82291" w:rsidRPr="00BC0DA2" w:rsidRDefault="00D82291" w:rsidP="00774634">
      <w:pPr>
        <w:rPr>
          <w:rFonts w:ascii="Tw Cen MT" w:hAnsi="Tw Cen MT" w:cs="Times New Roman"/>
          <w:color w:val="333333"/>
          <w:sz w:val="24"/>
          <w:szCs w:val="24"/>
          <w:shd w:val="clear" w:color="auto" w:fill="FFFFFF"/>
        </w:rPr>
      </w:pPr>
      <w:proofErr w:type="spellStart"/>
      <w:r w:rsidRPr="00BC0DA2">
        <w:rPr>
          <w:rFonts w:ascii="Tw Cen MT" w:hAnsi="Tw Cen MT" w:cs="Times New Roman"/>
          <w:color w:val="333333"/>
          <w:sz w:val="24"/>
          <w:szCs w:val="24"/>
          <w:shd w:val="clear" w:color="auto" w:fill="FFFFFF"/>
        </w:rPr>
        <w:t>Durkay</w:t>
      </w:r>
      <w:proofErr w:type="spellEnd"/>
      <w:r w:rsidRPr="00BC0DA2">
        <w:rPr>
          <w:rFonts w:ascii="Tw Cen MT" w:hAnsi="Tw Cen MT" w:cs="Times New Roman"/>
          <w:color w:val="333333"/>
          <w:sz w:val="24"/>
          <w:szCs w:val="24"/>
          <w:shd w:val="clear" w:color="auto" w:fill="FFFFFF"/>
        </w:rPr>
        <w:t>, Laura. “</w:t>
      </w:r>
      <w:r w:rsidRPr="00BC0DA2">
        <w:rPr>
          <w:rFonts w:ascii="Tw Cen MT" w:hAnsi="Tw Cen MT" w:cs="Times New Roman"/>
          <w:i/>
          <w:color w:val="333333"/>
          <w:sz w:val="24"/>
          <w:szCs w:val="24"/>
          <w:shd w:val="clear" w:color="auto" w:fill="FFFFFF"/>
        </w:rPr>
        <w:t>Homeland</w:t>
      </w:r>
      <w:r w:rsidRPr="00BC0DA2">
        <w:rPr>
          <w:rFonts w:ascii="Tw Cen MT" w:hAnsi="Tw Cen MT" w:cs="Times New Roman"/>
          <w:color w:val="333333"/>
          <w:sz w:val="24"/>
          <w:szCs w:val="24"/>
          <w:shd w:val="clear" w:color="auto" w:fill="FFFFFF"/>
        </w:rPr>
        <w:t xml:space="preserve"> is the Most Bigoted Show on Television,” </w:t>
      </w:r>
      <w:r w:rsidRPr="00BC0DA2">
        <w:rPr>
          <w:rFonts w:ascii="Tw Cen MT" w:hAnsi="Tw Cen MT" w:cs="Times New Roman"/>
          <w:i/>
          <w:color w:val="333333"/>
          <w:sz w:val="24"/>
          <w:szCs w:val="24"/>
          <w:shd w:val="clear" w:color="auto" w:fill="FFFFFF"/>
        </w:rPr>
        <w:t>Washington Post</w:t>
      </w:r>
      <w:r w:rsidRPr="00BC0DA2">
        <w:rPr>
          <w:rFonts w:ascii="Tw Cen MT" w:hAnsi="Tw Cen MT" w:cs="Times New Roman"/>
          <w:color w:val="333333"/>
          <w:sz w:val="24"/>
          <w:szCs w:val="24"/>
          <w:shd w:val="clear" w:color="auto" w:fill="FFFFFF"/>
        </w:rPr>
        <w:t xml:space="preserve"> 2 Oct. 2014. </w:t>
      </w:r>
    </w:p>
    <w:p w14:paraId="2560ED0F" w14:textId="77777777" w:rsidR="000E5CAB" w:rsidRPr="00BC0DA2" w:rsidRDefault="000E5CAB" w:rsidP="00774634">
      <w:pPr>
        <w:rPr>
          <w:rFonts w:ascii="Tw Cen MT" w:hAnsi="Tw Cen MT" w:cs="Times New Roman"/>
          <w:color w:val="333333"/>
          <w:sz w:val="24"/>
          <w:szCs w:val="24"/>
          <w:shd w:val="clear" w:color="auto" w:fill="FFFFFF"/>
        </w:rPr>
      </w:pPr>
      <w:r w:rsidRPr="00BC0DA2">
        <w:rPr>
          <w:rFonts w:ascii="Tw Cen MT" w:hAnsi="Tw Cen MT" w:cs="Times New Roman"/>
          <w:color w:val="333333"/>
          <w:sz w:val="24"/>
          <w:szCs w:val="24"/>
          <w:shd w:val="clear" w:color="auto" w:fill="FFFFFF"/>
        </w:rPr>
        <w:t xml:space="preserve">Ellison, Ralph. “The Golden Age, Time Past,” in </w:t>
      </w:r>
      <w:r w:rsidRPr="00BC0DA2">
        <w:rPr>
          <w:rFonts w:ascii="Tw Cen MT" w:hAnsi="Tw Cen MT" w:cs="Times New Roman"/>
          <w:i/>
          <w:color w:val="333333"/>
          <w:sz w:val="24"/>
          <w:szCs w:val="24"/>
          <w:shd w:val="clear" w:color="auto" w:fill="FFFFFF"/>
        </w:rPr>
        <w:t>Shadows and Act</w:t>
      </w:r>
      <w:r w:rsidRPr="00BC0DA2">
        <w:rPr>
          <w:rFonts w:ascii="Tw Cen MT" w:hAnsi="Tw Cen MT" w:cs="Times New Roman"/>
          <w:color w:val="333333"/>
          <w:sz w:val="24"/>
          <w:szCs w:val="24"/>
          <w:shd w:val="clear" w:color="auto" w:fill="FFFFFF"/>
        </w:rPr>
        <w:t xml:space="preserve"> (New York: Vintage, [1964] 1995)</w:t>
      </w:r>
      <w:r w:rsidR="006052E2" w:rsidRPr="00BC0DA2">
        <w:rPr>
          <w:rFonts w:ascii="Tw Cen MT" w:hAnsi="Tw Cen MT" w:cs="Times New Roman"/>
          <w:color w:val="333333"/>
          <w:sz w:val="24"/>
          <w:szCs w:val="24"/>
          <w:shd w:val="clear" w:color="auto" w:fill="FFFFFF"/>
        </w:rPr>
        <w:t>.</w:t>
      </w:r>
    </w:p>
    <w:p w14:paraId="12732973" w14:textId="77777777" w:rsidR="006052E2" w:rsidRPr="00BC0DA2" w:rsidRDefault="006052E2" w:rsidP="00774634">
      <w:pPr>
        <w:rPr>
          <w:rFonts w:ascii="Tw Cen MT" w:hAnsi="Tw Cen MT" w:cs="Times New Roman"/>
          <w:color w:val="333333"/>
          <w:sz w:val="24"/>
          <w:szCs w:val="24"/>
          <w:shd w:val="clear" w:color="auto" w:fill="FFFFFF"/>
        </w:rPr>
      </w:pPr>
      <w:r w:rsidRPr="00BC0DA2">
        <w:rPr>
          <w:rFonts w:ascii="Tw Cen MT" w:hAnsi="Tw Cen MT" w:cs="Times New Roman"/>
          <w:color w:val="333333"/>
          <w:sz w:val="24"/>
          <w:szCs w:val="24"/>
          <w:shd w:val="clear" w:color="auto" w:fill="FFFFFF"/>
        </w:rPr>
        <w:t xml:space="preserve">Erickson, Bonnie. “Culture, Class, and </w:t>
      </w:r>
      <w:r w:rsidR="0034703C" w:rsidRPr="00BC0DA2">
        <w:rPr>
          <w:rFonts w:ascii="Tw Cen MT" w:hAnsi="Tw Cen MT" w:cs="Times New Roman"/>
          <w:color w:val="333333"/>
          <w:sz w:val="24"/>
          <w:szCs w:val="24"/>
          <w:shd w:val="clear" w:color="auto" w:fill="FFFFFF"/>
        </w:rPr>
        <w:t>Connections</w:t>
      </w:r>
      <w:r w:rsidRPr="00BC0DA2">
        <w:rPr>
          <w:rFonts w:ascii="Tw Cen MT" w:hAnsi="Tw Cen MT" w:cs="Times New Roman"/>
          <w:color w:val="333333"/>
          <w:sz w:val="24"/>
          <w:szCs w:val="24"/>
          <w:shd w:val="clear" w:color="auto" w:fill="FFFFFF"/>
        </w:rPr>
        <w:t xml:space="preserve">.” </w:t>
      </w:r>
      <w:r w:rsidRPr="00BC0DA2">
        <w:rPr>
          <w:rFonts w:ascii="Tw Cen MT" w:hAnsi="Tw Cen MT" w:cs="Times New Roman"/>
          <w:i/>
          <w:color w:val="333333"/>
          <w:sz w:val="24"/>
          <w:szCs w:val="24"/>
          <w:shd w:val="clear" w:color="auto" w:fill="FFFFFF"/>
        </w:rPr>
        <w:t>American Journal of Sociology</w:t>
      </w:r>
      <w:r w:rsidRPr="00BC0DA2">
        <w:rPr>
          <w:rFonts w:ascii="Tw Cen MT" w:hAnsi="Tw Cen MT" w:cs="Times New Roman"/>
          <w:color w:val="333333"/>
          <w:sz w:val="24"/>
          <w:szCs w:val="24"/>
          <w:shd w:val="clear" w:color="auto" w:fill="FFFFFF"/>
        </w:rPr>
        <w:t xml:space="preserve"> 102 (1996): 217-251.</w:t>
      </w:r>
    </w:p>
    <w:p w14:paraId="6709E1D0" w14:textId="77777777" w:rsidR="00AF094A" w:rsidRPr="00BC0DA2" w:rsidRDefault="00AF094A" w:rsidP="00774634">
      <w:pPr>
        <w:rPr>
          <w:rFonts w:ascii="Tw Cen MT" w:hAnsi="Tw Cen MT" w:cs="Times New Roman"/>
          <w:color w:val="333333"/>
          <w:sz w:val="24"/>
          <w:szCs w:val="24"/>
          <w:shd w:val="clear" w:color="auto" w:fill="FFFFFF"/>
        </w:rPr>
      </w:pPr>
      <w:r w:rsidRPr="00BC0DA2">
        <w:rPr>
          <w:rFonts w:ascii="Tw Cen MT" w:hAnsi="Tw Cen MT" w:cs="Times New Roman"/>
          <w:color w:val="333333"/>
          <w:sz w:val="24"/>
          <w:szCs w:val="24"/>
          <w:shd w:val="clear" w:color="auto" w:fill="FFFFFF"/>
        </w:rPr>
        <w:lastRenderedPageBreak/>
        <w:t xml:space="preserve">Fish, Stanley. “Is There a Text in this Class?” </w:t>
      </w:r>
      <w:r w:rsidRPr="00BC0DA2">
        <w:rPr>
          <w:rFonts w:ascii="Tw Cen MT" w:hAnsi="Tw Cen MT" w:cs="Times New Roman"/>
          <w:i/>
          <w:color w:val="333333"/>
          <w:sz w:val="24"/>
          <w:szCs w:val="24"/>
          <w:shd w:val="clear" w:color="auto" w:fill="FFFFFF"/>
        </w:rPr>
        <w:t>The Authority of Interpretive Communities</w:t>
      </w:r>
      <w:r w:rsidRPr="00BC0DA2">
        <w:rPr>
          <w:rFonts w:ascii="Tw Cen MT" w:hAnsi="Tw Cen MT" w:cs="Times New Roman"/>
          <w:color w:val="333333"/>
          <w:sz w:val="24"/>
          <w:szCs w:val="24"/>
          <w:shd w:val="clear" w:color="auto" w:fill="FFFFFF"/>
        </w:rPr>
        <w:t xml:space="preserve"> (Cambridge, MA: Harvard UP, 1980.)</w:t>
      </w:r>
    </w:p>
    <w:p w14:paraId="0128DBE2" w14:textId="77777777" w:rsidR="00044E79" w:rsidRPr="00BC0DA2" w:rsidRDefault="00044E79" w:rsidP="00774634">
      <w:pPr>
        <w:rPr>
          <w:rFonts w:ascii="Tw Cen MT" w:hAnsi="Tw Cen MT" w:cs="Times New Roman"/>
          <w:color w:val="333333"/>
          <w:sz w:val="24"/>
          <w:szCs w:val="24"/>
          <w:shd w:val="clear" w:color="auto" w:fill="FFFFFF"/>
        </w:rPr>
      </w:pPr>
      <w:r w:rsidRPr="00BC0DA2">
        <w:rPr>
          <w:rFonts w:ascii="Tw Cen MT" w:hAnsi="Tw Cen MT" w:cs="Times New Roman"/>
          <w:color w:val="333333"/>
          <w:sz w:val="24"/>
          <w:szCs w:val="24"/>
          <w:shd w:val="clear" w:color="auto" w:fill="FFFFFF"/>
        </w:rPr>
        <w:t xml:space="preserve">Gabler, Neal. Selection from </w:t>
      </w:r>
      <w:r w:rsidRPr="00BC0DA2">
        <w:rPr>
          <w:rFonts w:ascii="Tw Cen MT" w:hAnsi="Tw Cen MT" w:cs="Times New Roman"/>
          <w:i/>
          <w:color w:val="333333"/>
          <w:sz w:val="24"/>
          <w:szCs w:val="24"/>
          <w:shd w:val="clear" w:color="auto" w:fill="FFFFFF"/>
        </w:rPr>
        <w:t>Life the Movie: How Entertainment Conquered Reality</w:t>
      </w:r>
      <w:r w:rsidRPr="00BC0DA2">
        <w:rPr>
          <w:rFonts w:ascii="Tw Cen MT" w:hAnsi="Tw Cen MT" w:cs="Times New Roman"/>
          <w:color w:val="333333"/>
          <w:sz w:val="24"/>
          <w:szCs w:val="24"/>
          <w:shd w:val="clear" w:color="auto" w:fill="FFFFFF"/>
        </w:rPr>
        <w:t xml:space="preserve"> (NY: Vintage, 2000).</w:t>
      </w:r>
    </w:p>
    <w:p w14:paraId="17880F1F" w14:textId="77777777" w:rsidR="002975C1" w:rsidRPr="00BC0DA2" w:rsidRDefault="002975C1" w:rsidP="00774634">
      <w:pPr>
        <w:rPr>
          <w:rFonts w:ascii="Tw Cen MT" w:hAnsi="Tw Cen MT" w:cs="Times New Roman"/>
          <w:color w:val="333333"/>
          <w:sz w:val="24"/>
          <w:szCs w:val="24"/>
          <w:shd w:val="clear" w:color="auto" w:fill="FFFFFF"/>
        </w:rPr>
      </w:pPr>
      <w:r w:rsidRPr="00BC0DA2">
        <w:rPr>
          <w:rFonts w:ascii="Tw Cen MT" w:hAnsi="Tw Cen MT" w:cs="Times New Roman"/>
          <w:color w:val="333333"/>
          <w:sz w:val="24"/>
          <w:szCs w:val="24"/>
          <w:shd w:val="clear" w:color="auto" w:fill="FFFFFF"/>
        </w:rPr>
        <w:t xml:space="preserve">Gitlin, Todd. Selection from </w:t>
      </w:r>
      <w:r w:rsidRPr="00BC0DA2">
        <w:rPr>
          <w:rFonts w:ascii="Tw Cen MT" w:hAnsi="Tw Cen MT" w:cs="Times New Roman"/>
          <w:i/>
          <w:color w:val="333333"/>
          <w:sz w:val="24"/>
          <w:szCs w:val="24"/>
          <w:shd w:val="clear" w:color="auto" w:fill="FFFFFF"/>
        </w:rPr>
        <w:t>The Sixties: Years of Hope, Days of</w:t>
      </w:r>
      <w:r w:rsidRPr="00BC0DA2">
        <w:rPr>
          <w:rFonts w:ascii="Tw Cen MT" w:hAnsi="Tw Cen MT" w:cs="Times New Roman"/>
          <w:color w:val="333333"/>
          <w:sz w:val="24"/>
          <w:szCs w:val="24"/>
          <w:shd w:val="clear" w:color="auto" w:fill="FFFFFF"/>
        </w:rPr>
        <w:t xml:space="preserve"> </w:t>
      </w:r>
      <w:r w:rsidRPr="00BC0DA2">
        <w:rPr>
          <w:rFonts w:ascii="Tw Cen MT" w:hAnsi="Tw Cen MT" w:cs="Times New Roman"/>
          <w:i/>
          <w:color w:val="333333"/>
          <w:sz w:val="24"/>
          <w:szCs w:val="24"/>
          <w:shd w:val="clear" w:color="auto" w:fill="FFFFFF"/>
        </w:rPr>
        <w:t>Rage</w:t>
      </w:r>
      <w:r w:rsidRPr="00BC0DA2">
        <w:rPr>
          <w:rFonts w:ascii="Tw Cen MT" w:hAnsi="Tw Cen MT" w:cs="Times New Roman"/>
          <w:color w:val="333333"/>
          <w:sz w:val="24"/>
          <w:szCs w:val="24"/>
          <w:shd w:val="clear" w:color="auto" w:fill="FFFFFF"/>
        </w:rPr>
        <w:t xml:space="preserve"> (NY: Bantam, 1987). </w:t>
      </w:r>
    </w:p>
    <w:p w14:paraId="59B8DD92" w14:textId="77777777" w:rsidR="00BF3CC6" w:rsidRPr="00BC0DA2" w:rsidRDefault="00BF3CC6" w:rsidP="00774634">
      <w:pPr>
        <w:rPr>
          <w:rFonts w:ascii="Tw Cen MT" w:hAnsi="Tw Cen MT" w:cs="Times New Roman"/>
          <w:color w:val="333333"/>
          <w:sz w:val="24"/>
          <w:szCs w:val="24"/>
          <w:shd w:val="clear" w:color="auto" w:fill="FFFFFF"/>
        </w:rPr>
      </w:pPr>
      <w:r w:rsidRPr="00BC0DA2">
        <w:rPr>
          <w:rFonts w:ascii="Tw Cen MT" w:hAnsi="Tw Cen MT" w:cs="Times New Roman"/>
          <w:color w:val="333333"/>
          <w:sz w:val="24"/>
          <w:szCs w:val="24"/>
          <w:shd w:val="clear" w:color="auto" w:fill="FFFFFF"/>
        </w:rPr>
        <w:t>Guan, Frank. “What It Means When Childish Gambino Says ‘This Is America</w:t>
      </w:r>
      <w:r w:rsidR="008028D2" w:rsidRPr="00BC0DA2">
        <w:rPr>
          <w:rFonts w:ascii="Tw Cen MT" w:hAnsi="Tw Cen MT" w:cs="Times New Roman"/>
          <w:color w:val="333333"/>
          <w:sz w:val="24"/>
          <w:szCs w:val="24"/>
          <w:shd w:val="clear" w:color="auto" w:fill="FFFFFF"/>
        </w:rPr>
        <w:t>.</w:t>
      </w:r>
      <w:r w:rsidRPr="00BC0DA2">
        <w:rPr>
          <w:rFonts w:ascii="Tw Cen MT" w:hAnsi="Tw Cen MT" w:cs="Times New Roman"/>
          <w:color w:val="333333"/>
          <w:sz w:val="24"/>
          <w:szCs w:val="24"/>
          <w:shd w:val="clear" w:color="auto" w:fill="FFFFFF"/>
        </w:rPr>
        <w:t>’</w:t>
      </w:r>
      <w:r w:rsidR="008028D2" w:rsidRPr="00BC0DA2">
        <w:rPr>
          <w:rFonts w:ascii="Tw Cen MT" w:hAnsi="Tw Cen MT" w:cs="Times New Roman"/>
          <w:color w:val="333333"/>
          <w:sz w:val="24"/>
          <w:szCs w:val="24"/>
          <w:shd w:val="clear" w:color="auto" w:fill="FFFFFF"/>
        </w:rPr>
        <w:t xml:space="preserve">” </w:t>
      </w:r>
      <w:r w:rsidR="008028D2" w:rsidRPr="00BC0DA2">
        <w:rPr>
          <w:rFonts w:ascii="Tw Cen MT" w:hAnsi="Tw Cen MT" w:cs="Times New Roman"/>
          <w:i/>
          <w:color w:val="333333"/>
          <w:sz w:val="24"/>
          <w:szCs w:val="24"/>
          <w:shd w:val="clear" w:color="auto" w:fill="FFFFFF"/>
        </w:rPr>
        <w:t>Vulture</w:t>
      </w:r>
      <w:r w:rsidR="008028D2" w:rsidRPr="00BC0DA2">
        <w:rPr>
          <w:rFonts w:ascii="Tw Cen MT" w:hAnsi="Tw Cen MT" w:cs="Times New Roman"/>
          <w:color w:val="333333"/>
          <w:sz w:val="24"/>
          <w:szCs w:val="24"/>
          <w:shd w:val="clear" w:color="auto" w:fill="FFFFFF"/>
        </w:rPr>
        <w:t xml:space="preserve">, 7 May, 2018. Avail: </w:t>
      </w:r>
      <w:hyperlink r:id="rId20" w:history="1">
        <w:r w:rsidR="008028D2" w:rsidRPr="00BC0DA2">
          <w:rPr>
            <w:rStyle w:val="Hyperlink"/>
            <w:rFonts w:ascii="Tw Cen MT" w:hAnsi="Tw Cen MT" w:cs="Times New Roman"/>
            <w:sz w:val="24"/>
            <w:szCs w:val="24"/>
            <w:shd w:val="clear" w:color="auto" w:fill="FFFFFF"/>
          </w:rPr>
          <w:t>http://www.vulture.com/2018/05/what-it-means-when-childish-gambino-says-this-is-america.html</w:t>
        </w:r>
      </w:hyperlink>
      <w:r w:rsidR="008028D2" w:rsidRPr="00BC0DA2">
        <w:rPr>
          <w:rFonts w:ascii="Tw Cen MT" w:hAnsi="Tw Cen MT" w:cs="Times New Roman"/>
          <w:color w:val="333333"/>
          <w:sz w:val="24"/>
          <w:szCs w:val="24"/>
          <w:shd w:val="clear" w:color="auto" w:fill="FFFFFF"/>
        </w:rPr>
        <w:t xml:space="preserve">. </w:t>
      </w:r>
    </w:p>
    <w:p w14:paraId="2419100E" w14:textId="77777777" w:rsidR="002702BF" w:rsidRPr="00BC0DA2" w:rsidRDefault="002702BF" w:rsidP="00774634">
      <w:pPr>
        <w:rPr>
          <w:rFonts w:ascii="Tw Cen MT" w:hAnsi="Tw Cen MT" w:cs="Times New Roman"/>
          <w:color w:val="333333"/>
          <w:sz w:val="24"/>
          <w:szCs w:val="24"/>
          <w:shd w:val="clear" w:color="auto" w:fill="FFFFFF"/>
        </w:rPr>
      </w:pPr>
      <w:r w:rsidRPr="00BC0DA2">
        <w:rPr>
          <w:rFonts w:ascii="Tw Cen MT" w:hAnsi="Tw Cen MT" w:cs="Times New Roman"/>
          <w:color w:val="333333"/>
          <w:sz w:val="24"/>
          <w:szCs w:val="24"/>
          <w:shd w:val="clear" w:color="auto" w:fill="FFFFFF"/>
        </w:rPr>
        <w:t xml:space="preserve">Hunter, James Davison. Selection from </w:t>
      </w:r>
      <w:r w:rsidRPr="00BC0DA2">
        <w:rPr>
          <w:rFonts w:ascii="Tw Cen MT" w:hAnsi="Tw Cen MT" w:cs="Times New Roman"/>
          <w:i/>
          <w:color w:val="333333"/>
          <w:sz w:val="24"/>
          <w:szCs w:val="24"/>
          <w:shd w:val="clear" w:color="auto" w:fill="FFFFFF"/>
        </w:rPr>
        <w:t>Culture Wars: The Struggle to Define America</w:t>
      </w:r>
      <w:r w:rsidRPr="00BC0DA2">
        <w:rPr>
          <w:rFonts w:ascii="Tw Cen MT" w:hAnsi="Tw Cen MT" w:cs="Times New Roman"/>
          <w:color w:val="333333"/>
          <w:sz w:val="24"/>
          <w:szCs w:val="24"/>
          <w:shd w:val="clear" w:color="auto" w:fill="FFFFFF"/>
        </w:rPr>
        <w:t xml:space="preserve"> (NY: Basic, 1991). </w:t>
      </w:r>
    </w:p>
    <w:p w14:paraId="7089BB5B" w14:textId="77777777" w:rsidR="00543AD9" w:rsidRPr="00BC0DA2" w:rsidRDefault="00543AD9" w:rsidP="00774634">
      <w:pPr>
        <w:rPr>
          <w:rFonts w:ascii="Tw Cen MT" w:hAnsi="Tw Cen MT" w:cs="Times New Roman"/>
          <w:color w:val="333333"/>
          <w:sz w:val="24"/>
          <w:szCs w:val="24"/>
          <w:shd w:val="clear" w:color="auto" w:fill="FFFFFF"/>
        </w:rPr>
      </w:pPr>
      <w:r w:rsidRPr="00BC0DA2">
        <w:rPr>
          <w:rFonts w:ascii="Tw Cen MT" w:hAnsi="Tw Cen MT" w:cs="Times New Roman"/>
          <w:color w:val="333333"/>
          <w:sz w:val="24"/>
          <w:szCs w:val="24"/>
          <w:shd w:val="clear" w:color="auto" w:fill="FFFFFF"/>
        </w:rPr>
        <w:t xml:space="preserve">Jefferson, </w:t>
      </w:r>
      <w:proofErr w:type="spellStart"/>
      <w:r w:rsidRPr="00BC0DA2">
        <w:rPr>
          <w:rFonts w:ascii="Tw Cen MT" w:hAnsi="Tw Cen MT" w:cs="Times New Roman"/>
          <w:color w:val="333333"/>
          <w:sz w:val="24"/>
          <w:szCs w:val="24"/>
          <w:shd w:val="clear" w:color="auto" w:fill="FFFFFF"/>
        </w:rPr>
        <w:t>J’Na</w:t>
      </w:r>
      <w:proofErr w:type="spellEnd"/>
      <w:r w:rsidRPr="00BC0DA2">
        <w:rPr>
          <w:rFonts w:ascii="Tw Cen MT" w:hAnsi="Tw Cen MT" w:cs="Times New Roman"/>
          <w:color w:val="333333"/>
          <w:sz w:val="24"/>
          <w:szCs w:val="24"/>
          <w:shd w:val="clear" w:color="auto" w:fill="FFFFFF"/>
        </w:rPr>
        <w:t xml:space="preserve">. “Childish Gambino’s Manager Denies ‘This Is America’ Plagiarism Rumors. </w:t>
      </w:r>
      <w:r w:rsidRPr="00BC0DA2">
        <w:rPr>
          <w:rFonts w:ascii="Tw Cen MT" w:hAnsi="Tw Cen MT" w:cs="Times New Roman"/>
          <w:i/>
          <w:color w:val="333333"/>
          <w:sz w:val="24"/>
          <w:szCs w:val="24"/>
          <w:shd w:val="clear" w:color="auto" w:fill="FFFFFF"/>
        </w:rPr>
        <w:t>Vibe</w:t>
      </w:r>
      <w:r w:rsidRPr="00BC0DA2">
        <w:rPr>
          <w:rFonts w:ascii="Tw Cen MT" w:hAnsi="Tw Cen MT" w:cs="Times New Roman"/>
          <w:color w:val="333333"/>
          <w:sz w:val="24"/>
          <w:szCs w:val="24"/>
          <w:shd w:val="clear" w:color="auto" w:fill="FFFFFF"/>
        </w:rPr>
        <w:t xml:space="preserve">, 25 June 2018. </w:t>
      </w:r>
      <w:hyperlink r:id="rId21" w:history="1">
        <w:r w:rsidRPr="00BC0DA2">
          <w:rPr>
            <w:rStyle w:val="Hyperlink"/>
            <w:rFonts w:ascii="Tw Cen MT" w:hAnsi="Tw Cen MT" w:cs="Times New Roman"/>
            <w:sz w:val="24"/>
            <w:szCs w:val="24"/>
            <w:shd w:val="clear" w:color="auto" w:fill="FFFFFF"/>
          </w:rPr>
          <w:t>https://www.vibe.com/2018/06/this-is-america-plagiarism-rumors/</w:t>
        </w:r>
      </w:hyperlink>
      <w:r w:rsidRPr="00BC0DA2">
        <w:rPr>
          <w:rFonts w:ascii="Tw Cen MT" w:hAnsi="Tw Cen MT" w:cs="Times New Roman"/>
          <w:color w:val="333333"/>
          <w:sz w:val="24"/>
          <w:szCs w:val="24"/>
          <w:shd w:val="clear" w:color="auto" w:fill="FFFFFF"/>
        </w:rPr>
        <w:t xml:space="preserve"> </w:t>
      </w:r>
    </w:p>
    <w:p w14:paraId="6EE57CD4" w14:textId="77777777" w:rsidR="00F63837" w:rsidRPr="00BC0DA2" w:rsidRDefault="00F63837" w:rsidP="00774634">
      <w:pPr>
        <w:rPr>
          <w:rFonts w:ascii="Tw Cen MT" w:hAnsi="Tw Cen MT" w:cs="Times New Roman"/>
          <w:color w:val="333333"/>
          <w:sz w:val="24"/>
          <w:szCs w:val="24"/>
          <w:shd w:val="clear" w:color="auto" w:fill="FFFFFF"/>
        </w:rPr>
      </w:pPr>
      <w:r w:rsidRPr="00BC0DA2">
        <w:rPr>
          <w:rFonts w:ascii="Tw Cen MT" w:hAnsi="Tw Cen MT" w:cs="Times New Roman"/>
          <w:color w:val="333333"/>
          <w:sz w:val="24"/>
          <w:szCs w:val="24"/>
          <w:shd w:val="clear" w:color="auto" w:fill="FFFFFF"/>
        </w:rPr>
        <w:t xml:space="preserve">Johnson, Steven. Selection from </w:t>
      </w:r>
      <w:r w:rsidRPr="00BC0DA2">
        <w:rPr>
          <w:rFonts w:ascii="Tw Cen MT" w:hAnsi="Tw Cen MT" w:cs="Times New Roman"/>
          <w:i/>
          <w:color w:val="333333"/>
          <w:sz w:val="24"/>
          <w:szCs w:val="24"/>
          <w:shd w:val="clear" w:color="auto" w:fill="FFFFFF"/>
        </w:rPr>
        <w:t xml:space="preserve">Everything Bad is Good </w:t>
      </w:r>
      <w:proofErr w:type="gramStart"/>
      <w:r w:rsidRPr="00BC0DA2">
        <w:rPr>
          <w:rFonts w:ascii="Tw Cen MT" w:hAnsi="Tw Cen MT" w:cs="Times New Roman"/>
          <w:i/>
          <w:color w:val="333333"/>
          <w:sz w:val="24"/>
          <w:szCs w:val="24"/>
          <w:shd w:val="clear" w:color="auto" w:fill="FFFFFF"/>
        </w:rPr>
        <w:t>for  You</w:t>
      </w:r>
      <w:proofErr w:type="gramEnd"/>
      <w:r w:rsidRPr="00BC0DA2">
        <w:rPr>
          <w:rFonts w:ascii="Tw Cen MT" w:hAnsi="Tw Cen MT" w:cs="Times New Roman"/>
          <w:i/>
          <w:color w:val="333333"/>
          <w:sz w:val="24"/>
          <w:szCs w:val="24"/>
          <w:shd w:val="clear" w:color="auto" w:fill="FFFFFF"/>
        </w:rPr>
        <w:t>: How Today’s Popular Culture is Actually Making Us Smarter</w:t>
      </w:r>
      <w:r w:rsidRPr="00BC0DA2">
        <w:rPr>
          <w:rFonts w:ascii="Tw Cen MT" w:hAnsi="Tw Cen MT" w:cs="Times New Roman"/>
          <w:color w:val="333333"/>
          <w:sz w:val="24"/>
          <w:szCs w:val="24"/>
          <w:shd w:val="clear" w:color="auto" w:fill="FFFFFF"/>
        </w:rPr>
        <w:t xml:space="preserve"> (NY: Riverhead Books, 2006). </w:t>
      </w:r>
    </w:p>
    <w:p w14:paraId="74F2CB12" w14:textId="77777777" w:rsidR="009F6990" w:rsidRPr="00BC0DA2" w:rsidRDefault="009F6990" w:rsidP="00774634">
      <w:pPr>
        <w:rPr>
          <w:rFonts w:ascii="Tw Cen MT" w:hAnsi="Tw Cen MT" w:cs="Times New Roman"/>
          <w:color w:val="333333"/>
          <w:sz w:val="24"/>
          <w:szCs w:val="24"/>
          <w:shd w:val="clear" w:color="auto" w:fill="FFFFFF"/>
        </w:rPr>
      </w:pPr>
      <w:r w:rsidRPr="00BC0DA2">
        <w:rPr>
          <w:rFonts w:ascii="Tw Cen MT" w:hAnsi="Tw Cen MT" w:cs="Times New Roman"/>
          <w:color w:val="333333"/>
          <w:sz w:val="24"/>
          <w:szCs w:val="24"/>
          <w:shd w:val="clear" w:color="auto" w:fill="FFFFFF"/>
        </w:rPr>
        <w:t xml:space="preserve">MacDonald, Dwight. “A Theory of Mass Culture,” in </w:t>
      </w:r>
      <w:r w:rsidRPr="00BC0DA2">
        <w:rPr>
          <w:rFonts w:ascii="Tw Cen MT" w:hAnsi="Tw Cen MT" w:cs="Times New Roman"/>
          <w:i/>
          <w:color w:val="333333"/>
          <w:sz w:val="24"/>
          <w:szCs w:val="24"/>
          <w:shd w:val="clear" w:color="auto" w:fill="FFFFFF"/>
        </w:rPr>
        <w:t>Mass Culture: The Popular Arts in America</w:t>
      </w:r>
      <w:r w:rsidRPr="00BC0DA2">
        <w:rPr>
          <w:rFonts w:ascii="Tw Cen MT" w:hAnsi="Tw Cen MT" w:cs="Times New Roman"/>
          <w:color w:val="333333"/>
          <w:sz w:val="24"/>
          <w:szCs w:val="24"/>
          <w:shd w:val="clear" w:color="auto" w:fill="FFFFFF"/>
        </w:rPr>
        <w:t xml:space="preserve">, Bernard Rosenberg &amp; David Manning White, Eds. (NY: Free Press, 1957). </w:t>
      </w:r>
    </w:p>
    <w:p w14:paraId="21656DB3" w14:textId="77777777" w:rsidR="009F6990" w:rsidRPr="00BC0DA2" w:rsidRDefault="009F6990" w:rsidP="00774634">
      <w:pPr>
        <w:rPr>
          <w:rFonts w:ascii="Tw Cen MT" w:hAnsi="Tw Cen MT" w:cs="Times New Roman"/>
          <w:color w:val="333333"/>
          <w:sz w:val="24"/>
          <w:szCs w:val="24"/>
          <w:shd w:val="clear" w:color="auto" w:fill="FFFFFF"/>
        </w:rPr>
      </w:pPr>
      <w:proofErr w:type="spellStart"/>
      <w:r w:rsidRPr="00BC0DA2">
        <w:rPr>
          <w:rFonts w:ascii="Tw Cen MT" w:hAnsi="Tw Cen MT" w:cs="Times New Roman"/>
          <w:color w:val="333333"/>
          <w:sz w:val="24"/>
          <w:szCs w:val="24"/>
          <w:shd w:val="clear" w:color="auto" w:fill="FFFFFF"/>
        </w:rPr>
        <w:t>Scholosser</w:t>
      </w:r>
      <w:proofErr w:type="spellEnd"/>
      <w:r w:rsidRPr="00BC0DA2">
        <w:rPr>
          <w:rFonts w:ascii="Tw Cen MT" w:hAnsi="Tw Cen MT" w:cs="Times New Roman"/>
          <w:color w:val="333333"/>
          <w:sz w:val="24"/>
          <w:szCs w:val="24"/>
          <w:shd w:val="clear" w:color="auto" w:fill="FFFFFF"/>
        </w:rPr>
        <w:t xml:space="preserve">, Eric. Selection from </w:t>
      </w:r>
      <w:r w:rsidRPr="00BC0DA2">
        <w:rPr>
          <w:rFonts w:ascii="Tw Cen MT" w:hAnsi="Tw Cen MT" w:cs="Times New Roman"/>
          <w:i/>
          <w:color w:val="333333"/>
          <w:sz w:val="24"/>
          <w:szCs w:val="24"/>
          <w:shd w:val="clear" w:color="auto" w:fill="FFFFFF"/>
        </w:rPr>
        <w:t>Fast Food Nation: The Dark Side of the All-American Meal</w:t>
      </w:r>
      <w:r w:rsidRPr="00BC0DA2">
        <w:rPr>
          <w:rFonts w:ascii="Tw Cen MT" w:hAnsi="Tw Cen MT" w:cs="Times New Roman"/>
          <w:color w:val="333333"/>
          <w:sz w:val="24"/>
          <w:szCs w:val="24"/>
          <w:shd w:val="clear" w:color="auto" w:fill="FFFFFF"/>
        </w:rPr>
        <w:t xml:space="preserve"> (NY: Perennial, 2002). </w:t>
      </w:r>
    </w:p>
    <w:p w14:paraId="4B2E1EC1" w14:textId="77777777" w:rsidR="003E6817" w:rsidRPr="00BC0DA2" w:rsidRDefault="003E6817" w:rsidP="00774634">
      <w:pPr>
        <w:rPr>
          <w:rFonts w:ascii="Tw Cen MT" w:hAnsi="Tw Cen MT" w:cs="Times New Roman"/>
          <w:color w:val="333333"/>
          <w:sz w:val="24"/>
          <w:szCs w:val="24"/>
          <w:shd w:val="clear" w:color="auto" w:fill="FFFFFF"/>
        </w:rPr>
      </w:pPr>
      <w:r w:rsidRPr="00BC0DA2">
        <w:rPr>
          <w:rFonts w:ascii="Tw Cen MT" w:hAnsi="Tw Cen MT" w:cs="Times New Roman"/>
          <w:color w:val="333333"/>
          <w:sz w:val="24"/>
          <w:szCs w:val="24"/>
          <w:shd w:val="clear" w:color="auto" w:fill="FFFFFF"/>
        </w:rPr>
        <w:t xml:space="preserve">Simon, Bryant. Selection from </w:t>
      </w:r>
      <w:r w:rsidRPr="00BC0DA2">
        <w:rPr>
          <w:rFonts w:ascii="Tw Cen MT" w:hAnsi="Tw Cen MT" w:cs="Times New Roman"/>
          <w:i/>
          <w:color w:val="333333"/>
          <w:sz w:val="24"/>
          <w:szCs w:val="24"/>
          <w:shd w:val="clear" w:color="auto" w:fill="FFFFFF"/>
        </w:rPr>
        <w:t>Everything but the Coffee: Learning about America from Starbucks</w:t>
      </w:r>
      <w:r w:rsidRPr="00BC0DA2">
        <w:rPr>
          <w:rFonts w:ascii="Tw Cen MT" w:hAnsi="Tw Cen MT" w:cs="Times New Roman"/>
          <w:color w:val="333333"/>
          <w:sz w:val="24"/>
          <w:szCs w:val="24"/>
          <w:shd w:val="clear" w:color="auto" w:fill="FFFFFF"/>
        </w:rPr>
        <w:t xml:space="preserve"> (Berkeley: </w:t>
      </w:r>
      <w:proofErr w:type="spellStart"/>
      <w:r w:rsidRPr="00BC0DA2">
        <w:rPr>
          <w:rFonts w:ascii="Tw Cen MT" w:hAnsi="Tw Cen MT" w:cs="Times New Roman"/>
          <w:color w:val="333333"/>
          <w:sz w:val="24"/>
          <w:szCs w:val="24"/>
          <w:shd w:val="clear" w:color="auto" w:fill="FFFFFF"/>
        </w:rPr>
        <w:t>UCPress</w:t>
      </w:r>
      <w:proofErr w:type="spellEnd"/>
      <w:r w:rsidRPr="00BC0DA2">
        <w:rPr>
          <w:rFonts w:ascii="Tw Cen MT" w:hAnsi="Tw Cen MT" w:cs="Times New Roman"/>
          <w:color w:val="333333"/>
          <w:sz w:val="24"/>
          <w:szCs w:val="24"/>
          <w:shd w:val="clear" w:color="auto" w:fill="FFFFFF"/>
        </w:rPr>
        <w:t xml:space="preserve"> 2009).</w:t>
      </w:r>
    </w:p>
    <w:p w14:paraId="435EAAD4" w14:textId="77777777" w:rsidR="003E6817" w:rsidRPr="00BC0DA2" w:rsidRDefault="003E6817" w:rsidP="00774634">
      <w:pPr>
        <w:rPr>
          <w:rFonts w:ascii="Tw Cen MT" w:hAnsi="Tw Cen MT" w:cs="Times New Roman"/>
          <w:color w:val="333333"/>
          <w:sz w:val="24"/>
          <w:szCs w:val="24"/>
          <w:shd w:val="clear" w:color="auto" w:fill="FFFFFF"/>
        </w:rPr>
      </w:pPr>
      <w:r w:rsidRPr="00BC0DA2">
        <w:rPr>
          <w:rFonts w:ascii="Tw Cen MT" w:hAnsi="Tw Cen MT" w:cs="Times New Roman"/>
          <w:color w:val="333333"/>
          <w:sz w:val="24"/>
          <w:szCs w:val="24"/>
          <w:shd w:val="clear" w:color="auto" w:fill="FFFFFF"/>
        </w:rPr>
        <w:t xml:space="preserve">Simon, Richard K.  Selection from </w:t>
      </w:r>
      <w:r w:rsidRPr="00BC0DA2">
        <w:rPr>
          <w:rFonts w:ascii="Tw Cen MT" w:hAnsi="Tw Cen MT" w:cs="Times New Roman"/>
          <w:i/>
          <w:color w:val="333333"/>
          <w:sz w:val="24"/>
          <w:szCs w:val="24"/>
          <w:shd w:val="clear" w:color="auto" w:fill="FFFFFF"/>
        </w:rPr>
        <w:t>Trash Culture: Popular Culture and the Great Tradition</w:t>
      </w:r>
      <w:r w:rsidRPr="00BC0DA2">
        <w:rPr>
          <w:rFonts w:ascii="Tw Cen MT" w:hAnsi="Tw Cen MT" w:cs="Times New Roman"/>
          <w:color w:val="333333"/>
          <w:sz w:val="24"/>
          <w:szCs w:val="24"/>
          <w:shd w:val="clear" w:color="auto" w:fill="FFFFFF"/>
        </w:rPr>
        <w:t xml:space="preserve">. (Berkely </w:t>
      </w:r>
      <w:proofErr w:type="spellStart"/>
      <w:r w:rsidRPr="00BC0DA2">
        <w:rPr>
          <w:rFonts w:ascii="Tw Cen MT" w:hAnsi="Tw Cen MT" w:cs="Times New Roman"/>
          <w:color w:val="333333"/>
          <w:sz w:val="24"/>
          <w:szCs w:val="24"/>
          <w:shd w:val="clear" w:color="auto" w:fill="FFFFFF"/>
        </w:rPr>
        <w:t>UCPress</w:t>
      </w:r>
      <w:proofErr w:type="spellEnd"/>
      <w:r w:rsidRPr="00BC0DA2">
        <w:rPr>
          <w:rFonts w:ascii="Tw Cen MT" w:hAnsi="Tw Cen MT" w:cs="Times New Roman"/>
          <w:color w:val="333333"/>
          <w:sz w:val="24"/>
          <w:szCs w:val="24"/>
          <w:shd w:val="clear" w:color="auto" w:fill="FFFFFF"/>
        </w:rPr>
        <w:t>, 1999).</w:t>
      </w:r>
    </w:p>
    <w:p w14:paraId="21CC6341" w14:textId="77777777" w:rsidR="003E6817" w:rsidRPr="00BC0DA2" w:rsidRDefault="003E6817" w:rsidP="00774634">
      <w:pPr>
        <w:rPr>
          <w:rFonts w:ascii="Tw Cen MT" w:hAnsi="Tw Cen MT" w:cs="Times New Roman"/>
          <w:color w:val="333333"/>
          <w:sz w:val="24"/>
          <w:szCs w:val="24"/>
          <w:shd w:val="clear" w:color="auto" w:fill="FFFFFF"/>
        </w:rPr>
      </w:pPr>
      <w:r w:rsidRPr="00BC0DA2">
        <w:rPr>
          <w:rFonts w:ascii="Tw Cen MT" w:hAnsi="Tw Cen MT" w:cs="Times New Roman"/>
          <w:color w:val="333333"/>
          <w:sz w:val="24"/>
          <w:szCs w:val="24"/>
          <w:shd w:val="clear" w:color="auto" w:fill="FFFFFF"/>
        </w:rPr>
        <w:t xml:space="preserve">Tillet, Salamishah. “The Return of the Protest Song,” </w:t>
      </w:r>
      <w:r w:rsidRPr="00BC0DA2">
        <w:rPr>
          <w:rFonts w:ascii="Tw Cen MT" w:hAnsi="Tw Cen MT" w:cs="Times New Roman"/>
          <w:i/>
          <w:color w:val="333333"/>
          <w:sz w:val="24"/>
          <w:szCs w:val="24"/>
          <w:shd w:val="clear" w:color="auto" w:fill="FFFFFF"/>
        </w:rPr>
        <w:t>Atlantic</w:t>
      </w:r>
      <w:r w:rsidRPr="00BC0DA2">
        <w:rPr>
          <w:rFonts w:ascii="Tw Cen MT" w:hAnsi="Tw Cen MT" w:cs="Times New Roman"/>
          <w:color w:val="333333"/>
          <w:sz w:val="24"/>
          <w:szCs w:val="24"/>
          <w:shd w:val="clear" w:color="auto" w:fill="FFFFFF"/>
        </w:rPr>
        <w:t xml:space="preserve"> 20 Jan. 2015. </w:t>
      </w:r>
    </w:p>
    <w:p w14:paraId="39087F18" w14:textId="77777777" w:rsidR="00A97EA1" w:rsidRPr="00BC0DA2" w:rsidRDefault="00A97EA1" w:rsidP="00A97EA1">
      <w:pPr>
        <w:rPr>
          <w:rFonts w:ascii="Tw Cen MT" w:hAnsi="Tw Cen MT" w:cs="Times New Roman"/>
          <w:sz w:val="24"/>
          <w:szCs w:val="24"/>
        </w:rPr>
      </w:pPr>
      <w:proofErr w:type="spellStart"/>
      <w:r w:rsidRPr="00BC0DA2">
        <w:rPr>
          <w:rFonts w:ascii="Tw Cen MT" w:hAnsi="Tw Cen MT" w:cs="Times New Roman"/>
          <w:sz w:val="24"/>
          <w:szCs w:val="24"/>
        </w:rPr>
        <w:t>Yaszek</w:t>
      </w:r>
      <w:proofErr w:type="spellEnd"/>
      <w:r w:rsidRPr="00BC0DA2">
        <w:rPr>
          <w:rFonts w:ascii="Tw Cen MT" w:hAnsi="Tw Cen MT" w:cs="Times New Roman"/>
          <w:sz w:val="24"/>
          <w:szCs w:val="24"/>
        </w:rPr>
        <w:t>, Lisa. “</w:t>
      </w:r>
      <w:r w:rsidR="00D41880" w:rsidRPr="00BC0DA2">
        <w:rPr>
          <w:rFonts w:ascii="Tw Cen MT" w:hAnsi="Tw Cen MT" w:cs="Times New Roman"/>
          <w:sz w:val="24"/>
          <w:szCs w:val="24"/>
        </w:rPr>
        <w:t>‘</w:t>
      </w:r>
      <w:r w:rsidRPr="00BC0DA2">
        <w:rPr>
          <w:rFonts w:ascii="Tw Cen MT" w:hAnsi="Tw Cen MT" w:cs="Times New Roman"/>
          <w:sz w:val="24"/>
          <w:szCs w:val="24"/>
        </w:rPr>
        <w:t>A Grim Fantasy</w:t>
      </w:r>
      <w:r w:rsidR="00D41880" w:rsidRPr="00BC0DA2">
        <w:rPr>
          <w:rFonts w:ascii="Tw Cen MT" w:hAnsi="Tw Cen MT" w:cs="Times New Roman"/>
          <w:sz w:val="24"/>
          <w:szCs w:val="24"/>
        </w:rPr>
        <w:t>’</w:t>
      </w:r>
      <w:r w:rsidRPr="00BC0DA2">
        <w:rPr>
          <w:rFonts w:ascii="Tw Cen MT" w:hAnsi="Tw Cen MT" w:cs="Times New Roman"/>
          <w:sz w:val="24"/>
          <w:szCs w:val="24"/>
        </w:rPr>
        <w:t xml:space="preserve">: Remaking American History in Octavia Butler’s </w:t>
      </w:r>
      <w:r w:rsidRPr="00BC0DA2">
        <w:rPr>
          <w:rFonts w:ascii="Tw Cen MT" w:hAnsi="Tw Cen MT" w:cs="Times New Roman"/>
          <w:i/>
          <w:sz w:val="24"/>
          <w:szCs w:val="24"/>
        </w:rPr>
        <w:t>Kindred.</w:t>
      </w:r>
      <w:r w:rsidR="00D41880" w:rsidRPr="00BC0DA2">
        <w:rPr>
          <w:rFonts w:ascii="Tw Cen MT" w:hAnsi="Tw Cen MT" w:cs="Times New Roman"/>
          <w:sz w:val="24"/>
          <w:szCs w:val="24"/>
        </w:rPr>
        <w:t>”</w:t>
      </w:r>
      <w:r w:rsidRPr="00BC0DA2">
        <w:rPr>
          <w:rFonts w:ascii="Tw Cen MT" w:hAnsi="Tw Cen MT" w:cs="Times New Roman"/>
          <w:sz w:val="24"/>
          <w:szCs w:val="24"/>
        </w:rPr>
        <w:t xml:space="preserve"> </w:t>
      </w:r>
      <w:r w:rsidRPr="00BC0DA2">
        <w:rPr>
          <w:rFonts w:ascii="Tw Cen MT" w:hAnsi="Tw Cen MT" w:cs="Times New Roman"/>
          <w:i/>
          <w:sz w:val="24"/>
          <w:szCs w:val="24"/>
        </w:rPr>
        <w:t>Signs: Journal of Women in Culture and Society</w:t>
      </w:r>
      <w:r w:rsidRPr="00BC0DA2">
        <w:rPr>
          <w:rFonts w:ascii="Tw Cen MT" w:hAnsi="Tw Cen MT" w:cs="Times New Roman"/>
          <w:sz w:val="24"/>
          <w:szCs w:val="24"/>
        </w:rPr>
        <w:t>. 2003 28:4, 1053-1066.</w:t>
      </w:r>
    </w:p>
    <w:p w14:paraId="16008454" w14:textId="77777777" w:rsidR="00F365AB" w:rsidRPr="00BC0DA2" w:rsidRDefault="00F365AB" w:rsidP="00A97EA1">
      <w:pPr>
        <w:rPr>
          <w:rFonts w:ascii="Tw Cen MT" w:hAnsi="Tw Cen MT" w:cs="Times New Roman"/>
          <w:sz w:val="24"/>
          <w:szCs w:val="24"/>
        </w:rPr>
      </w:pPr>
      <w:proofErr w:type="spellStart"/>
      <w:r w:rsidRPr="00BC0DA2">
        <w:rPr>
          <w:rFonts w:ascii="Tw Cen MT" w:hAnsi="Tw Cen MT" w:cs="Times New Roman"/>
          <w:sz w:val="24"/>
          <w:szCs w:val="24"/>
        </w:rPr>
        <w:t>Zeisler</w:t>
      </w:r>
      <w:proofErr w:type="spellEnd"/>
      <w:r w:rsidRPr="00BC0DA2">
        <w:rPr>
          <w:rFonts w:ascii="Tw Cen MT" w:hAnsi="Tw Cen MT" w:cs="Times New Roman"/>
          <w:sz w:val="24"/>
          <w:szCs w:val="24"/>
        </w:rPr>
        <w:t xml:space="preserve">, Andi. Selection from </w:t>
      </w:r>
      <w:r w:rsidRPr="00BC0DA2">
        <w:rPr>
          <w:rFonts w:ascii="Tw Cen MT" w:hAnsi="Tw Cen MT" w:cs="Times New Roman"/>
          <w:i/>
          <w:sz w:val="24"/>
          <w:szCs w:val="24"/>
        </w:rPr>
        <w:t>Feminism and Pop Culture</w:t>
      </w:r>
      <w:r w:rsidRPr="00BC0DA2">
        <w:rPr>
          <w:rFonts w:ascii="Tw Cen MT" w:hAnsi="Tw Cen MT" w:cs="Times New Roman"/>
          <w:sz w:val="24"/>
          <w:szCs w:val="24"/>
        </w:rPr>
        <w:t xml:space="preserve">. Berkely: Seal Press, 2008. </w:t>
      </w:r>
    </w:p>
    <w:p w14:paraId="2CE13E5E" w14:textId="77777777" w:rsidR="006A7BD4" w:rsidRPr="00BC0DA2" w:rsidRDefault="006A7BD4" w:rsidP="00A97EA1">
      <w:pPr>
        <w:rPr>
          <w:rFonts w:ascii="Tw Cen MT" w:hAnsi="Tw Cen MT" w:cs="Times New Roman"/>
          <w:sz w:val="24"/>
          <w:szCs w:val="24"/>
        </w:rPr>
      </w:pPr>
      <w:r w:rsidRPr="00BC0DA2">
        <w:rPr>
          <w:rFonts w:ascii="Tw Cen MT" w:hAnsi="Tw Cen MT" w:cs="Times New Roman"/>
          <w:sz w:val="24"/>
          <w:szCs w:val="24"/>
        </w:rPr>
        <w:t xml:space="preserve">Some TED Talks we may watch: </w:t>
      </w:r>
    </w:p>
    <w:p w14:paraId="58226A4C" w14:textId="77777777" w:rsidR="00F365AB" w:rsidRPr="00BC0DA2" w:rsidRDefault="00F365AB" w:rsidP="00A97EA1">
      <w:pPr>
        <w:rPr>
          <w:rFonts w:ascii="Tw Cen MT" w:hAnsi="Tw Cen MT" w:cs="Times New Roman"/>
          <w:sz w:val="24"/>
          <w:szCs w:val="24"/>
        </w:rPr>
      </w:pPr>
      <w:r w:rsidRPr="00BC0DA2">
        <w:rPr>
          <w:rFonts w:ascii="Tw Cen MT" w:hAnsi="Tw Cen MT" w:cs="Times New Roman"/>
          <w:sz w:val="24"/>
          <w:szCs w:val="24"/>
        </w:rPr>
        <w:t xml:space="preserve">TED list: </w:t>
      </w:r>
      <w:hyperlink r:id="rId22" w:history="1">
        <w:r w:rsidRPr="00BC0DA2">
          <w:rPr>
            <w:rStyle w:val="Hyperlink"/>
            <w:rFonts w:ascii="Tw Cen MT" w:hAnsi="Tw Cen MT" w:cs="Times New Roman"/>
            <w:sz w:val="24"/>
            <w:szCs w:val="24"/>
          </w:rPr>
          <w:t>https://www.ted.com/playlists/402/pop_culture_obsessions</w:t>
        </w:r>
      </w:hyperlink>
      <w:r w:rsidRPr="00BC0DA2">
        <w:rPr>
          <w:rFonts w:ascii="Tw Cen MT" w:hAnsi="Tw Cen MT" w:cs="Times New Roman"/>
          <w:sz w:val="24"/>
          <w:szCs w:val="24"/>
        </w:rPr>
        <w:t xml:space="preserve"> </w:t>
      </w:r>
    </w:p>
    <w:p w14:paraId="3B54D0C2" w14:textId="77777777" w:rsidR="00F365AB" w:rsidRPr="00BC0DA2" w:rsidRDefault="00F365AB" w:rsidP="00A97EA1">
      <w:pPr>
        <w:rPr>
          <w:rFonts w:ascii="Tw Cen MT" w:hAnsi="Tw Cen MT" w:cs="Times New Roman"/>
          <w:sz w:val="24"/>
          <w:szCs w:val="24"/>
        </w:rPr>
      </w:pPr>
      <w:r w:rsidRPr="00BC0DA2">
        <w:rPr>
          <w:rFonts w:ascii="Tw Cen MT" w:hAnsi="Tw Cen MT" w:cs="Times New Roman"/>
          <w:sz w:val="24"/>
          <w:szCs w:val="24"/>
        </w:rPr>
        <w:t xml:space="preserve">“Why Pop Culture?” </w:t>
      </w:r>
      <w:hyperlink r:id="rId23" w:history="1">
        <w:r w:rsidRPr="00BC0DA2">
          <w:rPr>
            <w:rStyle w:val="Hyperlink"/>
            <w:rFonts w:ascii="Tw Cen MT" w:hAnsi="Tw Cen MT" w:cs="Times New Roman"/>
            <w:sz w:val="24"/>
            <w:szCs w:val="24"/>
          </w:rPr>
          <w:t>https://www.youtube.com/watch?v=u_3UYncNwz4</w:t>
        </w:r>
      </w:hyperlink>
      <w:r w:rsidRPr="00BC0DA2">
        <w:rPr>
          <w:rFonts w:ascii="Tw Cen MT" w:hAnsi="Tw Cen MT" w:cs="Times New Roman"/>
          <w:sz w:val="24"/>
          <w:szCs w:val="24"/>
        </w:rPr>
        <w:t xml:space="preserve"> </w:t>
      </w:r>
    </w:p>
    <w:p w14:paraId="3FD97293" w14:textId="77777777" w:rsidR="00362B87" w:rsidRPr="00BC0DA2" w:rsidRDefault="00362B87" w:rsidP="00A97EA1">
      <w:pPr>
        <w:rPr>
          <w:rFonts w:ascii="Tw Cen MT" w:hAnsi="Tw Cen MT" w:cs="Times New Roman"/>
          <w:sz w:val="24"/>
          <w:szCs w:val="24"/>
        </w:rPr>
      </w:pPr>
    </w:p>
    <w:p w14:paraId="140D51EA" w14:textId="77777777" w:rsidR="00050CFD" w:rsidRPr="00BC0DA2" w:rsidRDefault="006F5520" w:rsidP="00C83235">
      <w:pPr>
        <w:shd w:val="clear" w:color="auto" w:fill="E7E6E6" w:themeFill="background2"/>
        <w:jc w:val="center"/>
        <w:rPr>
          <w:rFonts w:ascii="Tw Cen MT" w:hAnsi="Tw Cen MT" w:cs="Times New Roman"/>
          <w:sz w:val="24"/>
          <w:szCs w:val="24"/>
        </w:rPr>
      </w:pPr>
      <w:r w:rsidRPr="00BC0DA2">
        <w:rPr>
          <w:rFonts w:ascii="Tw Cen MT" w:hAnsi="Tw Cen MT" w:cs="Times New Roman"/>
          <w:b/>
          <w:sz w:val="24"/>
          <w:szCs w:val="24"/>
        </w:rPr>
        <w:t>Approximate</w:t>
      </w:r>
      <w:r w:rsidR="00A83907" w:rsidRPr="00BC0DA2">
        <w:rPr>
          <w:rFonts w:ascii="Tw Cen MT" w:hAnsi="Tw Cen MT" w:cs="Times New Roman"/>
          <w:b/>
          <w:sz w:val="24"/>
          <w:szCs w:val="24"/>
        </w:rPr>
        <w:t xml:space="preserve"> </w:t>
      </w:r>
      <w:r w:rsidR="00C335C8" w:rsidRPr="00BC0DA2">
        <w:rPr>
          <w:rFonts w:ascii="Tw Cen MT" w:hAnsi="Tw Cen MT" w:cs="Times New Roman"/>
          <w:b/>
          <w:sz w:val="24"/>
          <w:szCs w:val="24"/>
        </w:rPr>
        <w:t>Schedule</w:t>
      </w:r>
      <w:r w:rsidR="00E74B8C" w:rsidRPr="00BC0DA2">
        <w:rPr>
          <w:rFonts w:ascii="Tw Cen MT" w:hAnsi="Tw Cen MT" w:cs="Times New Roman"/>
          <w:sz w:val="24"/>
          <w:szCs w:val="24"/>
        </w:rPr>
        <w:t xml:space="preserve"> (Subject to change at instructor’</w:t>
      </w:r>
      <w:r w:rsidR="003C33DF" w:rsidRPr="00BC0DA2">
        <w:rPr>
          <w:rFonts w:ascii="Tw Cen MT" w:hAnsi="Tw Cen MT" w:cs="Times New Roman"/>
          <w:sz w:val="24"/>
          <w:szCs w:val="24"/>
        </w:rPr>
        <w:t>s discretion)</w:t>
      </w:r>
      <w:r w:rsidR="00A83907" w:rsidRPr="00BC0DA2">
        <w:rPr>
          <w:rFonts w:ascii="Tw Cen MT" w:hAnsi="Tw Cen MT" w:cs="Times New Roman"/>
          <w:sz w:val="24"/>
          <w:szCs w:val="24"/>
        </w:rPr>
        <w:t xml:space="preserve">.  </w:t>
      </w:r>
      <w:r w:rsidR="00ED0C1C" w:rsidRPr="00BC0DA2">
        <w:rPr>
          <w:rFonts w:ascii="Tw Cen MT" w:hAnsi="Tw Cen MT" w:cs="Times New Roman"/>
          <w:sz w:val="24"/>
          <w:szCs w:val="24"/>
        </w:rPr>
        <w:br/>
      </w:r>
      <w:r w:rsidR="00A83907" w:rsidRPr="00BC0DA2">
        <w:rPr>
          <w:rFonts w:ascii="Tw Cen MT" w:hAnsi="Tw Cen MT" w:cs="Times New Roman"/>
          <w:sz w:val="24"/>
          <w:szCs w:val="24"/>
        </w:rPr>
        <w:t>More information will be provided as time goes by.</w:t>
      </w:r>
    </w:p>
    <w:p w14:paraId="5E0C2FAF" w14:textId="77777777" w:rsidR="00C335C8" w:rsidRPr="00BC0DA2" w:rsidRDefault="00C335C8" w:rsidP="00C83235">
      <w:pPr>
        <w:rPr>
          <w:rFonts w:ascii="Tw Cen MT" w:hAnsi="Tw Cen MT" w:cs="Times New Roman"/>
          <w:sz w:val="24"/>
          <w:szCs w:val="24"/>
        </w:rPr>
      </w:pPr>
      <w:r w:rsidRPr="00BC0DA2">
        <w:rPr>
          <w:rFonts w:ascii="Tw Cen MT" w:hAnsi="Tw Cen MT" w:cs="Times New Roman"/>
          <w:sz w:val="24"/>
          <w:szCs w:val="24"/>
        </w:rPr>
        <w:t>Week One</w:t>
      </w:r>
      <w:r w:rsidR="007E5737" w:rsidRPr="00BC0DA2">
        <w:rPr>
          <w:rFonts w:ascii="Tw Cen MT" w:hAnsi="Tw Cen MT" w:cs="Times New Roman"/>
          <w:sz w:val="24"/>
          <w:szCs w:val="24"/>
        </w:rPr>
        <w:t xml:space="preserve">: </w:t>
      </w:r>
      <w:r w:rsidR="00192F22" w:rsidRPr="00BC0DA2">
        <w:rPr>
          <w:rFonts w:ascii="Tw Cen MT" w:hAnsi="Tw Cen MT" w:cs="Times New Roman"/>
          <w:sz w:val="24"/>
          <w:szCs w:val="24"/>
        </w:rPr>
        <w:t>Getting oriented, select readings</w:t>
      </w:r>
      <w:r w:rsidR="0053531E" w:rsidRPr="00BC0DA2">
        <w:rPr>
          <w:rFonts w:ascii="Tw Cen MT" w:hAnsi="Tw Cen MT" w:cs="Times New Roman"/>
          <w:sz w:val="24"/>
          <w:szCs w:val="24"/>
        </w:rPr>
        <w:t>/TED talks.</w:t>
      </w:r>
    </w:p>
    <w:p w14:paraId="148E36D3" w14:textId="77777777" w:rsidR="00C335C8" w:rsidRPr="00BC0DA2" w:rsidRDefault="00C335C8" w:rsidP="00C83235">
      <w:pPr>
        <w:rPr>
          <w:rFonts w:ascii="Tw Cen MT" w:hAnsi="Tw Cen MT" w:cs="Times New Roman"/>
          <w:sz w:val="24"/>
          <w:szCs w:val="24"/>
        </w:rPr>
      </w:pPr>
      <w:r w:rsidRPr="00BC0DA2">
        <w:rPr>
          <w:rFonts w:ascii="Tw Cen MT" w:hAnsi="Tw Cen MT" w:cs="Times New Roman"/>
          <w:sz w:val="24"/>
          <w:szCs w:val="24"/>
        </w:rPr>
        <w:t>Week Two</w:t>
      </w:r>
      <w:r w:rsidR="00192F22" w:rsidRPr="00BC0DA2">
        <w:rPr>
          <w:rFonts w:ascii="Tw Cen MT" w:hAnsi="Tw Cen MT" w:cs="Times New Roman"/>
          <w:sz w:val="24"/>
          <w:szCs w:val="24"/>
        </w:rPr>
        <w:t xml:space="preserve">: “Everything Counts: The Social Organization of Popular Culture” &amp; “We are the Champions: A Functionalist Approach to Popular Culture” from </w:t>
      </w:r>
      <w:r w:rsidR="00192F22" w:rsidRPr="00BC0DA2">
        <w:rPr>
          <w:rFonts w:ascii="Tw Cen MT" w:hAnsi="Tw Cen MT" w:cs="Times New Roman"/>
          <w:i/>
          <w:sz w:val="24"/>
          <w:szCs w:val="24"/>
        </w:rPr>
        <w:t>Mix It Up</w:t>
      </w:r>
      <w:r w:rsidR="00192F22" w:rsidRPr="00BC0DA2">
        <w:rPr>
          <w:rFonts w:ascii="Tw Cen MT" w:hAnsi="Tw Cen MT" w:cs="Times New Roman"/>
          <w:sz w:val="24"/>
          <w:szCs w:val="24"/>
        </w:rPr>
        <w:t xml:space="preserve">. </w:t>
      </w:r>
    </w:p>
    <w:p w14:paraId="2EDA05DC" w14:textId="77777777" w:rsidR="00E929F9" w:rsidRPr="00BC0DA2" w:rsidRDefault="00C335C8" w:rsidP="00C83235">
      <w:pPr>
        <w:rPr>
          <w:rFonts w:ascii="Tw Cen MT" w:hAnsi="Tw Cen MT" w:cs="Times New Roman"/>
          <w:sz w:val="24"/>
          <w:szCs w:val="24"/>
        </w:rPr>
      </w:pPr>
      <w:r w:rsidRPr="00BC0DA2">
        <w:rPr>
          <w:rFonts w:ascii="Tw Cen MT" w:hAnsi="Tw Cen MT" w:cs="Times New Roman"/>
          <w:sz w:val="24"/>
          <w:szCs w:val="24"/>
        </w:rPr>
        <w:t>Week Three</w:t>
      </w:r>
      <w:r w:rsidR="007E5737" w:rsidRPr="00BC0DA2">
        <w:rPr>
          <w:rFonts w:ascii="Tw Cen MT" w:hAnsi="Tw Cen MT" w:cs="Times New Roman"/>
          <w:sz w:val="24"/>
          <w:szCs w:val="24"/>
        </w:rPr>
        <w:t xml:space="preserve">: </w:t>
      </w:r>
      <w:r w:rsidR="00E929F9" w:rsidRPr="00BC0DA2">
        <w:rPr>
          <w:rFonts w:ascii="Tw Cen MT" w:hAnsi="Tw Cen MT" w:cs="Times New Roman"/>
          <w:sz w:val="24"/>
          <w:szCs w:val="24"/>
        </w:rPr>
        <w:t>Chapters 1 &amp; 2</w:t>
      </w:r>
      <w:r w:rsidR="007E5737" w:rsidRPr="00BC0DA2">
        <w:rPr>
          <w:rFonts w:ascii="Tw Cen MT" w:hAnsi="Tw Cen MT" w:cs="Times New Roman"/>
          <w:sz w:val="24"/>
          <w:szCs w:val="24"/>
        </w:rPr>
        <w:t>, “What is Pop Culture” &amp; “Explaining Pop Culture</w:t>
      </w:r>
      <w:r w:rsidR="00422442" w:rsidRPr="00BC0DA2">
        <w:rPr>
          <w:rFonts w:ascii="Tw Cen MT" w:hAnsi="Tw Cen MT" w:cs="Times New Roman"/>
          <w:sz w:val="24"/>
          <w:szCs w:val="24"/>
        </w:rPr>
        <w:t>.</w:t>
      </w:r>
      <w:r w:rsidR="007E5737" w:rsidRPr="00BC0DA2">
        <w:rPr>
          <w:rFonts w:ascii="Tw Cen MT" w:hAnsi="Tw Cen MT" w:cs="Times New Roman"/>
          <w:sz w:val="24"/>
          <w:szCs w:val="24"/>
        </w:rPr>
        <w:t>”</w:t>
      </w:r>
    </w:p>
    <w:p w14:paraId="7D1F8E27" w14:textId="77777777" w:rsidR="00E929F9" w:rsidRPr="00BC0DA2" w:rsidRDefault="00C335C8" w:rsidP="00C83235">
      <w:pPr>
        <w:rPr>
          <w:rFonts w:ascii="Tw Cen MT" w:hAnsi="Tw Cen MT" w:cs="Times New Roman"/>
          <w:sz w:val="24"/>
          <w:szCs w:val="24"/>
        </w:rPr>
      </w:pPr>
      <w:r w:rsidRPr="00BC0DA2">
        <w:rPr>
          <w:rFonts w:ascii="Tw Cen MT" w:hAnsi="Tw Cen MT" w:cs="Times New Roman"/>
          <w:sz w:val="24"/>
          <w:szCs w:val="24"/>
        </w:rPr>
        <w:t>Week Four</w:t>
      </w:r>
      <w:r w:rsidR="00192F22" w:rsidRPr="00BC0DA2">
        <w:rPr>
          <w:rFonts w:ascii="Tw Cen MT" w:hAnsi="Tw Cen MT" w:cs="Times New Roman"/>
          <w:sz w:val="24"/>
          <w:szCs w:val="24"/>
        </w:rPr>
        <w:t xml:space="preserve">: </w:t>
      </w:r>
      <w:r w:rsidR="00E929F9" w:rsidRPr="00BC0DA2">
        <w:rPr>
          <w:rFonts w:ascii="Tw Cen MT" w:hAnsi="Tw Cen MT" w:cs="Times New Roman"/>
          <w:sz w:val="24"/>
          <w:szCs w:val="24"/>
        </w:rPr>
        <w:t>Chapters 3 &amp; 4</w:t>
      </w:r>
      <w:r w:rsidR="007E5737" w:rsidRPr="00BC0DA2">
        <w:rPr>
          <w:rFonts w:ascii="Tw Cen MT" w:hAnsi="Tw Cen MT" w:cs="Times New Roman"/>
          <w:sz w:val="24"/>
          <w:szCs w:val="24"/>
        </w:rPr>
        <w:t>, “The Business of Pop Culture” &amp; “Popular Print Culture</w:t>
      </w:r>
      <w:r w:rsidR="00422442" w:rsidRPr="00BC0DA2">
        <w:rPr>
          <w:rFonts w:ascii="Tw Cen MT" w:hAnsi="Tw Cen MT" w:cs="Times New Roman"/>
          <w:sz w:val="24"/>
          <w:szCs w:val="24"/>
        </w:rPr>
        <w:t>.</w:t>
      </w:r>
      <w:r w:rsidR="007E5737" w:rsidRPr="00BC0DA2">
        <w:rPr>
          <w:rFonts w:ascii="Tw Cen MT" w:hAnsi="Tw Cen MT" w:cs="Times New Roman"/>
          <w:sz w:val="24"/>
          <w:szCs w:val="24"/>
        </w:rPr>
        <w:t>”</w:t>
      </w:r>
    </w:p>
    <w:p w14:paraId="3E9D6814" w14:textId="77777777" w:rsidR="00E929F9" w:rsidRPr="00BC0DA2" w:rsidRDefault="00C335C8" w:rsidP="00C83235">
      <w:pPr>
        <w:rPr>
          <w:rFonts w:ascii="Tw Cen MT" w:hAnsi="Tw Cen MT" w:cs="Times New Roman"/>
          <w:sz w:val="24"/>
          <w:szCs w:val="24"/>
        </w:rPr>
      </w:pPr>
      <w:r w:rsidRPr="00BC0DA2">
        <w:rPr>
          <w:rFonts w:ascii="Tw Cen MT" w:hAnsi="Tw Cen MT" w:cs="Times New Roman"/>
          <w:sz w:val="24"/>
          <w:szCs w:val="24"/>
        </w:rPr>
        <w:t>Week Five</w:t>
      </w:r>
      <w:r w:rsidR="00192F22" w:rsidRPr="00BC0DA2">
        <w:rPr>
          <w:rFonts w:ascii="Tw Cen MT" w:hAnsi="Tw Cen MT" w:cs="Times New Roman"/>
          <w:sz w:val="24"/>
          <w:szCs w:val="24"/>
        </w:rPr>
        <w:t xml:space="preserve">: </w:t>
      </w:r>
      <w:r w:rsidR="00E929F9" w:rsidRPr="00BC0DA2">
        <w:rPr>
          <w:rFonts w:ascii="Tw Cen MT" w:hAnsi="Tw Cen MT" w:cs="Times New Roman"/>
          <w:sz w:val="24"/>
          <w:szCs w:val="24"/>
        </w:rPr>
        <w:t>Chapters 5 &amp; 6</w:t>
      </w:r>
      <w:r w:rsidR="007E5737" w:rsidRPr="00BC0DA2">
        <w:rPr>
          <w:rFonts w:ascii="Tw Cen MT" w:hAnsi="Tw Cen MT" w:cs="Times New Roman"/>
          <w:sz w:val="24"/>
          <w:szCs w:val="24"/>
        </w:rPr>
        <w:t>, “Radio Culture” &amp; “Pop Music</w:t>
      </w:r>
      <w:r w:rsidR="00422442" w:rsidRPr="00BC0DA2">
        <w:rPr>
          <w:rFonts w:ascii="Tw Cen MT" w:hAnsi="Tw Cen MT" w:cs="Times New Roman"/>
          <w:sz w:val="24"/>
          <w:szCs w:val="24"/>
        </w:rPr>
        <w:t>.</w:t>
      </w:r>
      <w:r w:rsidR="007E5737" w:rsidRPr="00BC0DA2">
        <w:rPr>
          <w:rFonts w:ascii="Tw Cen MT" w:hAnsi="Tw Cen MT" w:cs="Times New Roman"/>
          <w:sz w:val="24"/>
          <w:szCs w:val="24"/>
        </w:rPr>
        <w:t xml:space="preserve">” </w:t>
      </w:r>
    </w:p>
    <w:p w14:paraId="37AE8F1F" w14:textId="77777777" w:rsidR="00E929F9" w:rsidRPr="00BC0DA2" w:rsidRDefault="00C335C8" w:rsidP="00C83235">
      <w:pPr>
        <w:rPr>
          <w:rFonts w:ascii="Tw Cen MT" w:hAnsi="Tw Cen MT" w:cs="Times New Roman"/>
          <w:sz w:val="24"/>
          <w:szCs w:val="24"/>
        </w:rPr>
      </w:pPr>
      <w:r w:rsidRPr="00BC0DA2">
        <w:rPr>
          <w:rFonts w:ascii="Tw Cen MT" w:hAnsi="Tw Cen MT" w:cs="Times New Roman"/>
          <w:sz w:val="24"/>
          <w:szCs w:val="24"/>
        </w:rPr>
        <w:t>Week Six</w:t>
      </w:r>
      <w:r w:rsidR="00192F22" w:rsidRPr="00BC0DA2">
        <w:rPr>
          <w:rFonts w:ascii="Tw Cen MT" w:hAnsi="Tw Cen MT" w:cs="Times New Roman"/>
          <w:sz w:val="24"/>
          <w:szCs w:val="24"/>
        </w:rPr>
        <w:t xml:space="preserve">: </w:t>
      </w:r>
      <w:r w:rsidR="00E929F9" w:rsidRPr="00BC0DA2">
        <w:rPr>
          <w:rFonts w:ascii="Tw Cen MT" w:hAnsi="Tw Cen MT" w:cs="Times New Roman"/>
          <w:sz w:val="24"/>
          <w:szCs w:val="24"/>
        </w:rPr>
        <w:t>Chapters 7 &amp; 8</w:t>
      </w:r>
      <w:r w:rsidR="007E5737" w:rsidRPr="00BC0DA2">
        <w:rPr>
          <w:rFonts w:ascii="Tw Cen MT" w:hAnsi="Tw Cen MT" w:cs="Times New Roman"/>
          <w:sz w:val="24"/>
          <w:szCs w:val="24"/>
        </w:rPr>
        <w:t>, “Cinema and Video” &amp; “Television</w:t>
      </w:r>
      <w:r w:rsidR="00422442" w:rsidRPr="00BC0DA2">
        <w:rPr>
          <w:rFonts w:ascii="Tw Cen MT" w:hAnsi="Tw Cen MT" w:cs="Times New Roman"/>
          <w:sz w:val="24"/>
          <w:szCs w:val="24"/>
        </w:rPr>
        <w:t>.</w:t>
      </w:r>
      <w:r w:rsidR="007E5737" w:rsidRPr="00BC0DA2">
        <w:rPr>
          <w:rFonts w:ascii="Tw Cen MT" w:hAnsi="Tw Cen MT" w:cs="Times New Roman"/>
          <w:sz w:val="24"/>
          <w:szCs w:val="24"/>
        </w:rPr>
        <w:t>”</w:t>
      </w:r>
    </w:p>
    <w:p w14:paraId="3EB57985" w14:textId="77777777" w:rsidR="00E929F9" w:rsidRPr="00BC0DA2" w:rsidRDefault="00C335C8" w:rsidP="00C83235">
      <w:pPr>
        <w:rPr>
          <w:rFonts w:ascii="Tw Cen MT" w:hAnsi="Tw Cen MT" w:cs="Times New Roman"/>
          <w:sz w:val="24"/>
          <w:szCs w:val="24"/>
        </w:rPr>
      </w:pPr>
      <w:r w:rsidRPr="00BC0DA2">
        <w:rPr>
          <w:rFonts w:ascii="Tw Cen MT" w:hAnsi="Tw Cen MT" w:cs="Times New Roman"/>
          <w:sz w:val="24"/>
          <w:szCs w:val="24"/>
        </w:rPr>
        <w:t>Week Seven</w:t>
      </w:r>
      <w:r w:rsidR="00192F22" w:rsidRPr="00BC0DA2">
        <w:rPr>
          <w:rFonts w:ascii="Tw Cen MT" w:hAnsi="Tw Cen MT" w:cs="Times New Roman"/>
          <w:sz w:val="24"/>
          <w:szCs w:val="24"/>
        </w:rPr>
        <w:t xml:space="preserve">: </w:t>
      </w:r>
      <w:r w:rsidR="00E929F9" w:rsidRPr="00BC0DA2">
        <w:rPr>
          <w:rFonts w:ascii="Tw Cen MT" w:hAnsi="Tw Cen MT" w:cs="Times New Roman"/>
          <w:sz w:val="24"/>
          <w:szCs w:val="24"/>
        </w:rPr>
        <w:t>Chapters 9 &amp; 10</w:t>
      </w:r>
      <w:r w:rsidR="007E5737" w:rsidRPr="00BC0DA2">
        <w:rPr>
          <w:rFonts w:ascii="Tw Cen MT" w:hAnsi="Tw Cen MT" w:cs="Times New Roman"/>
          <w:sz w:val="24"/>
          <w:szCs w:val="24"/>
        </w:rPr>
        <w:t>, “Advertising and Branding” &amp; “Pop Language</w:t>
      </w:r>
      <w:r w:rsidR="00422442" w:rsidRPr="00BC0DA2">
        <w:rPr>
          <w:rFonts w:ascii="Tw Cen MT" w:hAnsi="Tw Cen MT" w:cs="Times New Roman"/>
          <w:sz w:val="24"/>
          <w:szCs w:val="24"/>
        </w:rPr>
        <w:t>.</w:t>
      </w:r>
      <w:r w:rsidR="007E5737" w:rsidRPr="00BC0DA2">
        <w:rPr>
          <w:rFonts w:ascii="Tw Cen MT" w:hAnsi="Tw Cen MT" w:cs="Times New Roman"/>
          <w:sz w:val="24"/>
          <w:szCs w:val="24"/>
        </w:rPr>
        <w:t>”</w:t>
      </w:r>
    </w:p>
    <w:p w14:paraId="5303B450" w14:textId="77777777" w:rsidR="00E929F9" w:rsidRPr="00BC0DA2" w:rsidRDefault="00C335C8" w:rsidP="00C83235">
      <w:pPr>
        <w:rPr>
          <w:rFonts w:ascii="Tw Cen MT" w:hAnsi="Tw Cen MT" w:cs="Times New Roman"/>
          <w:sz w:val="24"/>
          <w:szCs w:val="24"/>
        </w:rPr>
      </w:pPr>
      <w:r w:rsidRPr="00BC0DA2">
        <w:rPr>
          <w:rFonts w:ascii="Tw Cen MT" w:hAnsi="Tw Cen MT" w:cs="Times New Roman"/>
          <w:sz w:val="24"/>
          <w:szCs w:val="24"/>
        </w:rPr>
        <w:t>Week Eight</w:t>
      </w:r>
      <w:r w:rsidR="00192F22" w:rsidRPr="00BC0DA2">
        <w:rPr>
          <w:rFonts w:ascii="Tw Cen MT" w:hAnsi="Tw Cen MT" w:cs="Times New Roman"/>
          <w:sz w:val="24"/>
          <w:szCs w:val="24"/>
        </w:rPr>
        <w:t>:</w:t>
      </w:r>
      <w:r w:rsidRPr="00BC0DA2">
        <w:rPr>
          <w:rFonts w:ascii="Tw Cen MT" w:hAnsi="Tw Cen MT" w:cs="Times New Roman"/>
          <w:sz w:val="24"/>
          <w:szCs w:val="24"/>
        </w:rPr>
        <w:t xml:space="preserve"> </w:t>
      </w:r>
      <w:r w:rsidR="00E929F9" w:rsidRPr="00BC0DA2">
        <w:rPr>
          <w:rFonts w:ascii="Tw Cen MT" w:hAnsi="Tw Cen MT" w:cs="Times New Roman"/>
          <w:sz w:val="24"/>
          <w:szCs w:val="24"/>
        </w:rPr>
        <w:t>Chapters 11 &amp; 12</w:t>
      </w:r>
      <w:r w:rsidR="007E5737" w:rsidRPr="00BC0DA2">
        <w:rPr>
          <w:rFonts w:ascii="Tw Cen MT" w:hAnsi="Tw Cen MT" w:cs="Times New Roman"/>
          <w:sz w:val="24"/>
          <w:szCs w:val="24"/>
        </w:rPr>
        <w:t>, “Online Pop Culture” &amp; “Forever Pop</w:t>
      </w:r>
      <w:r w:rsidR="00422442" w:rsidRPr="00BC0DA2">
        <w:rPr>
          <w:rFonts w:ascii="Tw Cen MT" w:hAnsi="Tw Cen MT" w:cs="Times New Roman"/>
          <w:sz w:val="24"/>
          <w:szCs w:val="24"/>
        </w:rPr>
        <w:t>.</w:t>
      </w:r>
      <w:r w:rsidR="007E5737" w:rsidRPr="00BC0DA2">
        <w:rPr>
          <w:rFonts w:ascii="Tw Cen MT" w:hAnsi="Tw Cen MT" w:cs="Times New Roman"/>
          <w:sz w:val="24"/>
          <w:szCs w:val="24"/>
        </w:rPr>
        <w:t>”</w:t>
      </w:r>
    </w:p>
    <w:p w14:paraId="50294876" w14:textId="77777777" w:rsidR="0088132D" w:rsidRPr="00BC0DA2" w:rsidRDefault="0088132D" w:rsidP="00C83235">
      <w:pPr>
        <w:rPr>
          <w:rFonts w:ascii="Tw Cen MT" w:hAnsi="Tw Cen MT" w:cs="Times New Roman"/>
          <w:i/>
          <w:sz w:val="24"/>
          <w:szCs w:val="24"/>
        </w:rPr>
      </w:pPr>
      <w:r w:rsidRPr="00BC0DA2">
        <w:rPr>
          <w:rFonts w:ascii="Tw Cen MT" w:hAnsi="Tw Cen MT" w:cs="Times New Roman"/>
          <w:sz w:val="24"/>
          <w:szCs w:val="24"/>
        </w:rPr>
        <w:lastRenderedPageBreak/>
        <w:t xml:space="preserve">Week Ten &amp; Eleven: </w:t>
      </w:r>
      <w:r w:rsidRPr="00BC0DA2">
        <w:rPr>
          <w:rFonts w:ascii="Tw Cen MT" w:hAnsi="Tw Cen MT" w:cs="Times New Roman"/>
          <w:i/>
          <w:sz w:val="24"/>
          <w:szCs w:val="24"/>
        </w:rPr>
        <w:t>Kindred</w:t>
      </w:r>
      <w:r w:rsidR="00422442" w:rsidRPr="00BC0DA2">
        <w:rPr>
          <w:rFonts w:ascii="Tw Cen MT" w:hAnsi="Tw Cen MT" w:cs="Times New Roman"/>
          <w:i/>
          <w:sz w:val="24"/>
          <w:szCs w:val="24"/>
        </w:rPr>
        <w:t>.</w:t>
      </w:r>
    </w:p>
    <w:p w14:paraId="5ACDCA2E" w14:textId="77777777" w:rsidR="0088132D" w:rsidRPr="00BC0DA2" w:rsidRDefault="0088132D" w:rsidP="00C83235">
      <w:pPr>
        <w:rPr>
          <w:rFonts w:ascii="Tw Cen MT" w:hAnsi="Tw Cen MT" w:cs="Times New Roman"/>
          <w:sz w:val="24"/>
          <w:szCs w:val="24"/>
        </w:rPr>
      </w:pPr>
      <w:r w:rsidRPr="00BC0DA2">
        <w:rPr>
          <w:rFonts w:ascii="Tw Cen MT" w:hAnsi="Tw Cen MT" w:cs="Times New Roman"/>
          <w:sz w:val="24"/>
          <w:szCs w:val="24"/>
        </w:rPr>
        <w:t xml:space="preserve">Weeks 12-23: </w:t>
      </w:r>
      <w:r w:rsidR="00003E6A" w:rsidRPr="00BC0DA2">
        <w:rPr>
          <w:rFonts w:ascii="Tw Cen MT" w:hAnsi="Tw Cen MT" w:cs="Times New Roman"/>
          <w:sz w:val="24"/>
          <w:szCs w:val="24"/>
        </w:rPr>
        <w:t xml:space="preserve">the </w:t>
      </w:r>
      <w:r w:rsidRPr="00BC0DA2">
        <w:rPr>
          <w:rFonts w:ascii="Tw Cen MT" w:hAnsi="Tw Cen MT" w:cs="Times New Roman"/>
          <w:sz w:val="24"/>
          <w:szCs w:val="24"/>
        </w:rPr>
        <w:t>Decades/</w:t>
      </w:r>
      <w:r w:rsidR="00880D22" w:rsidRPr="00BC0DA2">
        <w:rPr>
          <w:rFonts w:ascii="Tw Cen MT" w:hAnsi="Tw Cen MT" w:cs="Times New Roman"/>
          <w:sz w:val="24"/>
          <w:szCs w:val="24"/>
        </w:rPr>
        <w:t xml:space="preserve">MOAR </w:t>
      </w:r>
      <w:r w:rsidR="004F41D3" w:rsidRPr="00BC0DA2">
        <w:rPr>
          <w:rFonts w:ascii="Tw Cen MT" w:hAnsi="Tw Cen MT" w:cs="Times New Roman"/>
          <w:sz w:val="24"/>
          <w:szCs w:val="24"/>
        </w:rPr>
        <w:t xml:space="preserve">Critical </w:t>
      </w:r>
      <w:r w:rsidRPr="00BC0DA2">
        <w:rPr>
          <w:rFonts w:ascii="Tw Cen MT" w:hAnsi="Tw Cen MT" w:cs="Times New Roman"/>
          <w:sz w:val="24"/>
          <w:szCs w:val="24"/>
        </w:rPr>
        <w:t>Articles</w:t>
      </w:r>
      <w:r w:rsidR="00422442" w:rsidRPr="00BC0DA2">
        <w:rPr>
          <w:rFonts w:ascii="Tw Cen MT" w:hAnsi="Tw Cen MT" w:cs="Times New Roman"/>
          <w:sz w:val="24"/>
          <w:szCs w:val="24"/>
        </w:rPr>
        <w:t xml:space="preserve">. MEME culture. </w:t>
      </w:r>
    </w:p>
    <w:p w14:paraId="23D23575" w14:textId="77777777" w:rsidR="0088132D" w:rsidRPr="00BC0DA2" w:rsidRDefault="0088132D" w:rsidP="00C83235">
      <w:pPr>
        <w:rPr>
          <w:rFonts w:ascii="Tw Cen MT" w:hAnsi="Tw Cen MT" w:cs="Times New Roman"/>
          <w:sz w:val="24"/>
          <w:szCs w:val="24"/>
        </w:rPr>
      </w:pPr>
      <w:r w:rsidRPr="00BC0DA2">
        <w:rPr>
          <w:rFonts w:ascii="Tw Cen MT" w:hAnsi="Tw Cen MT" w:cs="Times New Roman"/>
          <w:sz w:val="24"/>
          <w:szCs w:val="24"/>
        </w:rPr>
        <w:t xml:space="preserve">Week 24: final movie: </w:t>
      </w:r>
      <w:r w:rsidRPr="00BC0DA2">
        <w:rPr>
          <w:rFonts w:ascii="Tw Cen MT" w:hAnsi="Tw Cen MT" w:cs="Times New Roman"/>
          <w:i/>
          <w:sz w:val="24"/>
          <w:szCs w:val="24"/>
        </w:rPr>
        <w:t>Ready Player One</w:t>
      </w:r>
      <w:r w:rsidRPr="00BC0DA2">
        <w:rPr>
          <w:rFonts w:ascii="Tw Cen MT" w:hAnsi="Tw Cen MT" w:cs="Times New Roman"/>
          <w:sz w:val="24"/>
          <w:szCs w:val="24"/>
        </w:rPr>
        <w:t xml:space="preserve"> &amp; the Pop Culture Future</w:t>
      </w:r>
      <w:r w:rsidR="00422442" w:rsidRPr="00BC0DA2">
        <w:rPr>
          <w:rFonts w:ascii="Tw Cen MT" w:hAnsi="Tw Cen MT" w:cs="Times New Roman"/>
          <w:sz w:val="24"/>
          <w:szCs w:val="24"/>
        </w:rPr>
        <w:t>.</w:t>
      </w:r>
    </w:p>
    <w:p w14:paraId="52598ED0" w14:textId="77777777" w:rsidR="0088132D" w:rsidRPr="00BC0DA2" w:rsidRDefault="0088132D" w:rsidP="00C83235">
      <w:pPr>
        <w:rPr>
          <w:rFonts w:ascii="Tw Cen MT" w:hAnsi="Tw Cen MT" w:cs="Times New Roman"/>
          <w:sz w:val="24"/>
          <w:szCs w:val="24"/>
        </w:rPr>
      </w:pPr>
      <w:r w:rsidRPr="00BC0DA2">
        <w:rPr>
          <w:rFonts w:ascii="Tw Cen MT" w:hAnsi="Tw Cen MT" w:cs="Times New Roman"/>
          <w:sz w:val="24"/>
          <w:szCs w:val="24"/>
        </w:rPr>
        <w:t xml:space="preserve">Week 25: Student Research </w:t>
      </w:r>
      <w:r w:rsidR="00042770" w:rsidRPr="00BC0DA2">
        <w:rPr>
          <w:rFonts w:ascii="Tw Cen MT" w:hAnsi="Tw Cen MT" w:cs="Times New Roman"/>
          <w:sz w:val="24"/>
          <w:szCs w:val="24"/>
        </w:rPr>
        <w:t xml:space="preserve">Group </w:t>
      </w:r>
      <w:r w:rsidRPr="00BC0DA2">
        <w:rPr>
          <w:rFonts w:ascii="Tw Cen MT" w:hAnsi="Tw Cen MT" w:cs="Times New Roman"/>
          <w:sz w:val="24"/>
          <w:szCs w:val="24"/>
        </w:rPr>
        <w:t>Project Final Presentations</w:t>
      </w:r>
      <w:r w:rsidR="00422442" w:rsidRPr="00BC0DA2">
        <w:rPr>
          <w:rFonts w:ascii="Tw Cen MT" w:hAnsi="Tw Cen MT" w:cs="Times New Roman"/>
          <w:sz w:val="24"/>
          <w:szCs w:val="24"/>
        </w:rPr>
        <w:t>.</w:t>
      </w:r>
    </w:p>
    <w:p w14:paraId="50C89C13" w14:textId="77777777" w:rsidR="00880D22" w:rsidRPr="00BC0DA2" w:rsidRDefault="00B01501" w:rsidP="00C83235">
      <w:pPr>
        <w:rPr>
          <w:rFonts w:ascii="Tw Cen MT" w:hAnsi="Tw Cen MT" w:cs="Times New Roman"/>
          <w:sz w:val="24"/>
          <w:szCs w:val="24"/>
        </w:rPr>
      </w:pPr>
      <w:r w:rsidRPr="00BC0DA2">
        <w:rPr>
          <w:rFonts w:ascii="Tw Cen MT" w:hAnsi="Tw Cen MT" w:cs="Times New Roman"/>
          <w:sz w:val="24"/>
          <w:szCs w:val="24"/>
        </w:rPr>
        <w:t>Last week of Capstone: February</w:t>
      </w:r>
      <w:r w:rsidR="00501B6A" w:rsidRPr="00BC0DA2">
        <w:rPr>
          <w:rFonts w:ascii="Tw Cen MT" w:hAnsi="Tw Cen MT" w:cs="Times New Roman"/>
          <w:sz w:val="24"/>
          <w:szCs w:val="24"/>
        </w:rPr>
        <w:t xml:space="preserve"> 18-</w:t>
      </w:r>
      <w:r w:rsidRPr="00BC0DA2">
        <w:rPr>
          <w:rFonts w:ascii="Tw Cen MT" w:hAnsi="Tw Cen MT" w:cs="Times New Roman"/>
          <w:sz w:val="24"/>
          <w:szCs w:val="24"/>
        </w:rPr>
        <w:t xml:space="preserve"> 22, 2019</w:t>
      </w:r>
      <w:r w:rsidR="00422442" w:rsidRPr="00BC0DA2">
        <w:rPr>
          <w:rFonts w:ascii="Tw Cen MT" w:hAnsi="Tw Cen MT" w:cs="Times New Roman"/>
          <w:sz w:val="24"/>
          <w:szCs w:val="24"/>
        </w:rPr>
        <w:t>.</w:t>
      </w:r>
    </w:p>
    <w:p w14:paraId="3B186EED" w14:textId="77777777" w:rsidR="00880D22" w:rsidRPr="00BC0DA2" w:rsidRDefault="00B17F77" w:rsidP="00C83235">
      <w:pPr>
        <w:rPr>
          <w:rFonts w:ascii="Tw Cen MT" w:hAnsi="Tw Cen MT" w:cs="Times New Roman"/>
          <w:sz w:val="24"/>
          <w:szCs w:val="24"/>
        </w:rPr>
      </w:pPr>
      <w:r w:rsidRPr="00BC0DA2">
        <w:rPr>
          <w:rFonts w:ascii="Tw Cen MT" w:hAnsi="Tw Cen MT"/>
          <w:noProof/>
        </w:rPr>
        <w:drawing>
          <wp:anchor distT="0" distB="0" distL="114300" distR="114300" simplePos="0" relativeHeight="251666432" behindDoc="0" locked="0" layoutInCell="1" allowOverlap="1" wp14:anchorId="2D4F760F" wp14:editId="5C70EBE6">
            <wp:simplePos x="1733550" y="5372100"/>
            <wp:positionH relativeFrom="column">
              <wp:posOffset>1733550</wp:posOffset>
            </wp:positionH>
            <wp:positionV relativeFrom="paragraph">
              <wp:align>top</wp:align>
            </wp:positionV>
            <wp:extent cx="4314688" cy="2447925"/>
            <wp:effectExtent l="76200" t="76200" r="124460" b="1238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314688" cy="2447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C83235" w:rsidRPr="00BC0DA2">
        <w:rPr>
          <w:rFonts w:ascii="Tw Cen MT" w:hAnsi="Tw Cen MT" w:cs="Times New Roman"/>
          <w:sz w:val="24"/>
          <w:szCs w:val="24"/>
        </w:rPr>
        <w:br w:type="textWrapping" w:clear="all"/>
      </w:r>
    </w:p>
    <w:sectPr w:rsidR="00880D22" w:rsidRPr="00BC0DA2" w:rsidSect="00C335F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886D22"/>
    <w:multiLevelType w:val="hybridMultilevel"/>
    <w:tmpl w:val="0AA47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51437E"/>
    <w:multiLevelType w:val="hybridMultilevel"/>
    <w:tmpl w:val="FEE89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AC13B5"/>
    <w:multiLevelType w:val="hybridMultilevel"/>
    <w:tmpl w:val="782CA8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36B5446"/>
    <w:multiLevelType w:val="hybridMultilevel"/>
    <w:tmpl w:val="86B658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7D1A93"/>
    <w:multiLevelType w:val="hybridMultilevel"/>
    <w:tmpl w:val="3A3470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1B4324"/>
    <w:multiLevelType w:val="multilevel"/>
    <w:tmpl w:val="11869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F12"/>
    <w:rsid w:val="00003E6A"/>
    <w:rsid w:val="000052E8"/>
    <w:rsid w:val="00005FB3"/>
    <w:rsid w:val="00007253"/>
    <w:rsid w:val="0001080F"/>
    <w:rsid w:val="000108CB"/>
    <w:rsid w:val="00011C0D"/>
    <w:rsid w:val="00033570"/>
    <w:rsid w:val="00042770"/>
    <w:rsid w:val="00044E79"/>
    <w:rsid w:val="000472AF"/>
    <w:rsid w:val="00050CFD"/>
    <w:rsid w:val="00057A89"/>
    <w:rsid w:val="000842A9"/>
    <w:rsid w:val="000847F9"/>
    <w:rsid w:val="000909C9"/>
    <w:rsid w:val="0009612D"/>
    <w:rsid w:val="000B0925"/>
    <w:rsid w:val="000B2341"/>
    <w:rsid w:val="000B24B8"/>
    <w:rsid w:val="000D579E"/>
    <w:rsid w:val="000E0AD7"/>
    <w:rsid w:val="000E5CAB"/>
    <w:rsid w:val="000E646D"/>
    <w:rsid w:val="000F0262"/>
    <w:rsid w:val="000F5D26"/>
    <w:rsid w:val="0010553D"/>
    <w:rsid w:val="00110644"/>
    <w:rsid w:val="00112A37"/>
    <w:rsid w:val="00115DEA"/>
    <w:rsid w:val="001160EE"/>
    <w:rsid w:val="001207CB"/>
    <w:rsid w:val="00134F0D"/>
    <w:rsid w:val="00153AF0"/>
    <w:rsid w:val="00162A00"/>
    <w:rsid w:val="00170270"/>
    <w:rsid w:val="001855D8"/>
    <w:rsid w:val="00192F22"/>
    <w:rsid w:val="001A0B2C"/>
    <w:rsid w:val="001A7410"/>
    <w:rsid w:val="001C22D9"/>
    <w:rsid w:val="001C3ED0"/>
    <w:rsid w:val="001C73D3"/>
    <w:rsid w:val="001E2A38"/>
    <w:rsid w:val="001E5061"/>
    <w:rsid w:val="00200369"/>
    <w:rsid w:val="00204F0A"/>
    <w:rsid w:val="00215007"/>
    <w:rsid w:val="00216D1C"/>
    <w:rsid w:val="002235FA"/>
    <w:rsid w:val="00235FA1"/>
    <w:rsid w:val="002452B9"/>
    <w:rsid w:val="002700AC"/>
    <w:rsid w:val="002702BF"/>
    <w:rsid w:val="0029374D"/>
    <w:rsid w:val="0029489B"/>
    <w:rsid w:val="002975C1"/>
    <w:rsid w:val="00303411"/>
    <w:rsid w:val="0034703C"/>
    <w:rsid w:val="00362B87"/>
    <w:rsid w:val="003708FA"/>
    <w:rsid w:val="00372C17"/>
    <w:rsid w:val="003B1D6D"/>
    <w:rsid w:val="003B2881"/>
    <w:rsid w:val="003C33B4"/>
    <w:rsid w:val="003C33DF"/>
    <w:rsid w:val="003E6817"/>
    <w:rsid w:val="00422442"/>
    <w:rsid w:val="00426040"/>
    <w:rsid w:val="00441EBD"/>
    <w:rsid w:val="00445DC4"/>
    <w:rsid w:val="00493121"/>
    <w:rsid w:val="004A3923"/>
    <w:rsid w:val="004B32A8"/>
    <w:rsid w:val="004B3F54"/>
    <w:rsid w:val="004C1CC2"/>
    <w:rsid w:val="004C60EB"/>
    <w:rsid w:val="004D60F2"/>
    <w:rsid w:val="004F41D3"/>
    <w:rsid w:val="004F562A"/>
    <w:rsid w:val="00501B6A"/>
    <w:rsid w:val="00511DD9"/>
    <w:rsid w:val="00532F12"/>
    <w:rsid w:val="005340C7"/>
    <w:rsid w:val="0053531E"/>
    <w:rsid w:val="00543AD9"/>
    <w:rsid w:val="00563EF9"/>
    <w:rsid w:val="00574533"/>
    <w:rsid w:val="00587CC1"/>
    <w:rsid w:val="00592E08"/>
    <w:rsid w:val="005A6C55"/>
    <w:rsid w:val="005E394C"/>
    <w:rsid w:val="005F405A"/>
    <w:rsid w:val="006052E2"/>
    <w:rsid w:val="00631FA9"/>
    <w:rsid w:val="006516FE"/>
    <w:rsid w:val="0067551F"/>
    <w:rsid w:val="00675CEF"/>
    <w:rsid w:val="00694BC5"/>
    <w:rsid w:val="006A7BD4"/>
    <w:rsid w:val="006D4DA1"/>
    <w:rsid w:val="006F5520"/>
    <w:rsid w:val="00717E46"/>
    <w:rsid w:val="00720DD0"/>
    <w:rsid w:val="00733684"/>
    <w:rsid w:val="00770FE8"/>
    <w:rsid w:val="00774634"/>
    <w:rsid w:val="00792C28"/>
    <w:rsid w:val="007A4114"/>
    <w:rsid w:val="007B2411"/>
    <w:rsid w:val="007C014D"/>
    <w:rsid w:val="007C0D9C"/>
    <w:rsid w:val="007C7C11"/>
    <w:rsid w:val="007E0E12"/>
    <w:rsid w:val="007E5737"/>
    <w:rsid w:val="007F4179"/>
    <w:rsid w:val="008028D2"/>
    <w:rsid w:val="00822670"/>
    <w:rsid w:val="00845984"/>
    <w:rsid w:val="00863CDF"/>
    <w:rsid w:val="008725B6"/>
    <w:rsid w:val="00880D22"/>
    <w:rsid w:val="0088132D"/>
    <w:rsid w:val="00897DBF"/>
    <w:rsid w:val="008C618A"/>
    <w:rsid w:val="008E2333"/>
    <w:rsid w:val="00952CAD"/>
    <w:rsid w:val="00954F0C"/>
    <w:rsid w:val="009615FC"/>
    <w:rsid w:val="00964AAD"/>
    <w:rsid w:val="0099345C"/>
    <w:rsid w:val="009938EA"/>
    <w:rsid w:val="009A1389"/>
    <w:rsid w:val="009B634B"/>
    <w:rsid w:val="009B7B9D"/>
    <w:rsid w:val="009C4673"/>
    <w:rsid w:val="009E6892"/>
    <w:rsid w:val="009F2E3F"/>
    <w:rsid w:val="009F6990"/>
    <w:rsid w:val="009F765C"/>
    <w:rsid w:val="00A07B68"/>
    <w:rsid w:val="00A213A8"/>
    <w:rsid w:val="00A434D7"/>
    <w:rsid w:val="00A60710"/>
    <w:rsid w:val="00A7412C"/>
    <w:rsid w:val="00A7443B"/>
    <w:rsid w:val="00A83907"/>
    <w:rsid w:val="00A91E49"/>
    <w:rsid w:val="00A9624E"/>
    <w:rsid w:val="00A97EA1"/>
    <w:rsid w:val="00AA772D"/>
    <w:rsid w:val="00AB2762"/>
    <w:rsid w:val="00AB383F"/>
    <w:rsid w:val="00AF094A"/>
    <w:rsid w:val="00AF6077"/>
    <w:rsid w:val="00B01501"/>
    <w:rsid w:val="00B17F77"/>
    <w:rsid w:val="00B435C0"/>
    <w:rsid w:val="00B470AC"/>
    <w:rsid w:val="00B50B98"/>
    <w:rsid w:val="00B54313"/>
    <w:rsid w:val="00B60055"/>
    <w:rsid w:val="00B7144A"/>
    <w:rsid w:val="00B87422"/>
    <w:rsid w:val="00B92C08"/>
    <w:rsid w:val="00B97C43"/>
    <w:rsid w:val="00BC0DA2"/>
    <w:rsid w:val="00BF26CD"/>
    <w:rsid w:val="00BF3CC6"/>
    <w:rsid w:val="00BF66B5"/>
    <w:rsid w:val="00C00FD3"/>
    <w:rsid w:val="00C20D2E"/>
    <w:rsid w:val="00C31B1F"/>
    <w:rsid w:val="00C335C8"/>
    <w:rsid w:val="00C335F4"/>
    <w:rsid w:val="00C36DF4"/>
    <w:rsid w:val="00C42C8C"/>
    <w:rsid w:val="00C5045C"/>
    <w:rsid w:val="00C51C41"/>
    <w:rsid w:val="00C8225E"/>
    <w:rsid w:val="00C83235"/>
    <w:rsid w:val="00CA0A73"/>
    <w:rsid w:val="00CC19F0"/>
    <w:rsid w:val="00CF2CF8"/>
    <w:rsid w:val="00D0060E"/>
    <w:rsid w:val="00D3349F"/>
    <w:rsid w:val="00D41880"/>
    <w:rsid w:val="00D43BD6"/>
    <w:rsid w:val="00D74066"/>
    <w:rsid w:val="00D82291"/>
    <w:rsid w:val="00D83820"/>
    <w:rsid w:val="00D94837"/>
    <w:rsid w:val="00D968F3"/>
    <w:rsid w:val="00DA289D"/>
    <w:rsid w:val="00DC0C52"/>
    <w:rsid w:val="00DE2545"/>
    <w:rsid w:val="00DF3266"/>
    <w:rsid w:val="00DF716D"/>
    <w:rsid w:val="00DF760D"/>
    <w:rsid w:val="00E13735"/>
    <w:rsid w:val="00E1387C"/>
    <w:rsid w:val="00E6242F"/>
    <w:rsid w:val="00E74B8C"/>
    <w:rsid w:val="00E92094"/>
    <w:rsid w:val="00E929F9"/>
    <w:rsid w:val="00E9488B"/>
    <w:rsid w:val="00ED0C1C"/>
    <w:rsid w:val="00ED1A47"/>
    <w:rsid w:val="00ED261D"/>
    <w:rsid w:val="00ED6195"/>
    <w:rsid w:val="00EE06E8"/>
    <w:rsid w:val="00EE2095"/>
    <w:rsid w:val="00EF76B3"/>
    <w:rsid w:val="00F15E7A"/>
    <w:rsid w:val="00F365AB"/>
    <w:rsid w:val="00F42F4C"/>
    <w:rsid w:val="00F53311"/>
    <w:rsid w:val="00F62BCE"/>
    <w:rsid w:val="00F63837"/>
    <w:rsid w:val="00F84178"/>
    <w:rsid w:val="00F84335"/>
    <w:rsid w:val="00F91AC0"/>
    <w:rsid w:val="00FA3619"/>
    <w:rsid w:val="00FB520F"/>
    <w:rsid w:val="00FB5B23"/>
    <w:rsid w:val="00FF4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FF7E6"/>
  <w15:chartTrackingRefBased/>
  <w15:docId w15:val="{7F936AA9-04A4-423E-A324-4F95AECEE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F12"/>
    <w:pPr>
      <w:ind w:left="720"/>
      <w:contextualSpacing/>
    </w:pPr>
  </w:style>
  <w:style w:type="character" w:styleId="Hyperlink">
    <w:name w:val="Hyperlink"/>
    <w:basedOn w:val="DefaultParagraphFont"/>
    <w:uiPriority w:val="99"/>
    <w:unhideWhenUsed/>
    <w:rsid w:val="00A91E49"/>
    <w:rPr>
      <w:color w:val="0563C1" w:themeColor="hyperlink"/>
      <w:u w:val="single"/>
    </w:rPr>
  </w:style>
  <w:style w:type="character" w:styleId="Emphasis">
    <w:name w:val="Emphasis"/>
    <w:basedOn w:val="DefaultParagraphFont"/>
    <w:uiPriority w:val="20"/>
    <w:qFormat/>
    <w:rsid w:val="00A744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49832">
      <w:bodyDiv w:val="1"/>
      <w:marLeft w:val="0"/>
      <w:marRight w:val="0"/>
      <w:marTop w:val="0"/>
      <w:marBottom w:val="0"/>
      <w:divBdr>
        <w:top w:val="none" w:sz="0" w:space="0" w:color="auto"/>
        <w:left w:val="none" w:sz="0" w:space="0" w:color="auto"/>
        <w:bottom w:val="none" w:sz="0" w:space="0" w:color="auto"/>
        <w:right w:val="none" w:sz="0" w:space="0" w:color="auto"/>
      </w:divBdr>
    </w:div>
    <w:div w:id="230970285">
      <w:bodyDiv w:val="1"/>
      <w:marLeft w:val="0"/>
      <w:marRight w:val="0"/>
      <w:marTop w:val="0"/>
      <w:marBottom w:val="0"/>
      <w:divBdr>
        <w:top w:val="none" w:sz="0" w:space="0" w:color="auto"/>
        <w:left w:val="none" w:sz="0" w:space="0" w:color="auto"/>
        <w:bottom w:val="none" w:sz="0" w:space="0" w:color="auto"/>
        <w:right w:val="none" w:sz="0" w:space="0" w:color="auto"/>
      </w:divBdr>
    </w:div>
    <w:div w:id="491023587">
      <w:bodyDiv w:val="1"/>
      <w:marLeft w:val="0"/>
      <w:marRight w:val="0"/>
      <w:marTop w:val="0"/>
      <w:marBottom w:val="0"/>
      <w:divBdr>
        <w:top w:val="none" w:sz="0" w:space="0" w:color="auto"/>
        <w:left w:val="none" w:sz="0" w:space="0" w:color="auto"/>
        <w:bottom w:val="none" w:sz="0" w:space="0" w:color="auto"/>
        <w:right w:val="none" w:sz="0" w:space="0" w:color="auto"/>
      </w:divBdr>
      <w:divsChild>
        <w:div w:id="945580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1351296">
      <w:bodyDiv w:val="1"/>
      <w:marLeft w:val="0"/>
      <w:marRight w:val="0"/>
      <w:marTop w:val="0"/>
      <w:marBottom w:val="0"/>
      <w:divBdr>
        <w:top w:val="none" w:sz="0" w:space="0" w:color="auto"/>
        <w:left w:val="none" w:sz="0" w:space="0" w:color="auto"/>
        <w:bottom w:val="none" w:sz="0" w:space="0" w:color="auto"/>
        <w:right w:val="none" w:sz="0" w:space="0" w:color="auto"/>
      </w:divBdr>
    </w:div>
    <w:div w:id="1377239684">
      <w:bodyDiv w:val="1"/>
      <w:marLeft w:val="0"/>
      <w:marRight w:val="0"/>
      <w:marTop w:val="0"/>
      <w:marBottom w:val="0"/>
      <w:divBdr>
        <w:top w:val="none" w:sz="0" w:space="0" w:color="auto"/>
        <w:left w:val="none" w:sz="0" w:space="0" w:color="auto"/>
        <w:bottom w:val="none" w:sz="0" w:space="0" w:color="auto"/>
        <w:right w:val="none" w:sz="0" w:space="0" w:color="auto"/>
      </w:divBdr>
    </w:div>
    <w:div w:id="1457990666">
      <w:bodyDiv w:val="1"/>
      <w:marLeft w:val="0"/>
      <w:marRight w:val="0"/>
      <w:marTop w:val="0"/>
      <w:marBottom w:val="0"/>
      <w:divBdr>
        <w:top w:val="none" w:sz="0" w:space="0" w:color="auto"/>
        <w:left w:val="none" w:sz="0" w:space="0" w:color="auto"/>
        <w:bottom w:val="none" w:sz="0" w:space="0" w:color="auto"/>
        <w:right w:val="none" w:sz="0" w:space="0" w:color="auto"/>
      </w:divBdr>
    </w:div>
    <w:div w:id="1677419159">
      <w:bodyDiv w:val="1"/>
      <w:marLeft w:val="0"/>
      <w:marRight w:val="0"/>
      <w:marTop w:val="0"/>
      <w:marBottom w:val="0"/>
      <w:divBdr>
        <w:top w:val="none" w:sz="0" w:space="0" w:color="auto"/>
        <w:left w:val="none" w:sz="0" w:space="0" w:color="auto"/>
        <w:bottom w:val="none" w:sz="0" w:space="0" w:color="auto"/>
        <w:right w:val="none" w:sz="0" w:space="0" w:color="auto"/>
      </w:divBdr>
    </w:div>
    <w:div w:id="1697656657">
      <w:bodyDiv w:val="1"/>
      <w:marLeft w:val="0"/>
      <w:marRight w:val="0"/>
      <w:marTop w:val="0"/>
      <w:marBottom w:val="0"/>
      <w:divBdr>
        <w:top w:val="none" w:sz="0" w:space="0" w:color="auto"/>
        <w:left w:val="none" w:sz="0" w:space="0" w:color="auto"/>
        <w:bottom w:val="none" w:sz="0" w:space="0" w:color="auto"/>
        <w:right w:val="none" w:sz="0" w:space="0" w:color="auto"/>
      </w:divBdr>
      <w:divsChild>
        <w:div w:id="641423049">
          <w:marLeft w:val="0"/>
          <w:marRight w:val="0"/>
          <w:marTop w:val="0"/>
          <w:marBottom w:val="0"/>
          <w:divBdr>
            <w:top w:val="none" w:sz="0" w:space="0" w:color="auto"/>
            <w:left w:val="none" w:sz="0" w:space="0" w:color="auto"/>
            <w:bottom w:val="single" w:sz="6" w:space="0" w:color="666666"/>
            <w:right w:val="none" w:sz="0" w:space="0" w:color="auto"/>
          </w:divBdr>
        </w:div>
      </w:divsChild>
    </w:div>
    <w:div w:id="210949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microsoft.com/office/2007/relationships/hdphoto" Target="media/hdphoto2.wdp"/><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vibe.com/2018/06/this-is-america-plagiarism-rumors/" TargetMode="Externa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hyperlink" Target="https://www.alibris.com/search/books/isbn/9781442242173" TargetMode="External"/><Relationship Id="rId25" Type="http://schemas.microsoft.com/office/2007/relationships/hdphoto" Target="media/hdphoto3.wdp"/><Relationship Id="rId2" Type="http://schemas.openxmlformats.org/officeDocument/2006/relationships/styles" Target="styles.xml"/><Relationship Id="rId16" Type="http://schemas.openxmlformats.org/officeDocument/2006/relationships/hyperlink" Target="https://tinyurl.com/yd87gwrc" TargetMode="External"/><Relationship Id="rId20" Type="http://schemas.openxmlformats.org/officeDocument/2006/relationships/hyperlink" Target="http://www.vulture.com/2018/05/what-it-means-when-childish-gambino-says-this-is-america.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1.xml"/><Relationship Id="rId24"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tinyurl.com/yc39v9jw" TargetMode="External"/><Relationship Id="rId23" Type="http://schemas.openxmlformats.org/officeDocument/2006/relationships/hyperlink" Target="https://www.youtube.com/watch?v=u_3UYncNwz4" TargetMode="External"/><Relationship Id="rId10" Type="http://schemas.openxmlformats.org/officeDocument/2006/relationships/hyperlink" Target="http://drkimwells.com" TargetMode="External"/><Relationship Id="rId19" Type="http://schemas.openxmlformats.org/officeDocument/2006/relationships/hyperlink" Target="http://www.npr.org/sections/codeswitch/2017/07/10/535879364/octavia-butler-writing-herself-into-the-story" TargetMode="External"/><Relationship Id="rId4" Type="http://schemas.openxmlformats.org/officeDocument/2006/relationships/webSettings" Target="webSettings.xml"/><Relationship Id="rId9" Type="http://schemas.openxmlformats.org/officeDocument/2006/relationships/hyperlink" Target="mailto:kimberly.wells@basised.com" TargetMode="External"/><Relationship Id="rId14" Type="http://schemas.openxmlformats.org/officeDocument/2006/relationships/hyperlink" Target="https://www.amazon.com/Popular-Culture-Introductory-Marcel-Danesi/dp/1442242175" TargetMode="External"/><Relationship Id="rId22" Type="http://schemas.openxmlformats.org/officeDocument/2006/relationships/hyperlink" Target="https://www.ted.com/playlists/402/pop_culture_obsessions"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Bahnschrift Condensed" panose="020B0502040204020203" pitchFamily="34" charset="0"/>
                <a:ea typeface="+mn-ea"/>
                <a:cs typeface="+mn-cs"/>
              </a:defRPr>
            </a:pPr>
            <a:r>
              <a:rPr lang="en-US">
                <a:latin typeface="Bahnschrift Condensed" panose="020B0502040204020203" pitchFamily="34" charset="0"/>
              </a:rPr>
              <a:t>Grading</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Bahnschrift Condensed" panose="020B0502040204020203" pitchFamily="34" charset="0"/>
              <a:ea typeface="+mn-ea"/>
              <a:cs typeface="+mn-cs"/>
            </a:defRPr>
          </a:pPr>
          <a:endParaRPr lang="en-US"/>
        </a:p>
      </c:txPr>
    </c:title>
    <c:autoTitleDeleted val="0"/>
    <c:plotArea>
      <c:layout/>
      <c:doughnutChart>
        <c:varyColors val="1"/>
        <c:ser>
          <c:idx val="0"/>
          <c:order val="0"/>
          <c:tx>
            <c:strRef>
              <c:f>Sheet1!$B$1</c:f>
              <c:strCache>
                <c:ptCount val="1"/>
                <c:pt idx="0">
                  <c:v>Sales</c:v>
                </c:pt>
              </c:strCache>
            </c:strRef>
          </c:tx>
          <c:explosion val="9"/>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E48A-4169-B799-9DEBC7155F45}"/>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E48A-4169-B799-9DEBC7155F45}"/>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E48A-4169-B799-9DEBC7155F45}"/>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E48A-4169-B799-9DEBC7155F45}"/>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E48A-4169-B799-9DEBC7155F45}"/>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E48A-4169-B799-9DEBC7155F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Sheet1!$A$2:$A$7</c:f>
              <c:strCache>
                <c:ptCount val="6"/>
                <c:pt idx="0">
                  <c:v>Weekly Assignments</c:v>
                </c:pt>
                <c:pt idx="1">
                  <c:v>Decade Exams</c:v>
                </c:pt>
                <c:pt idx="2">
                  <c:v>Analysis Essay</c:v>
                </c:pt>
                <c:pt idx="3">
                  <c:v>Final Group Presentation</c:v>
                </c:pt>
                <c:pt idx="4">
                  <c:v>Attendance/Participation</c:v>
                </c:pt>
                <c:pt idx="5">
                  <c:v>Individual Presentation</c:v>
                </c:pt>
              </c:strCache>
            </c:strRef>
          </c:cat>
          <c:val>
            <c:numRef>
              <c:f>Sheet1!$B$2:$B$7</c:f>
              <c:numCache>
                <c:formatCode>General</c:formatCode>
                <c:ptCount val="6"/>
                <c:pt idx="0">
                  <c:v>20</c:v>
                </c:pt>
                <c:pt idx="1">
                  <c:v>20</c:v>
                </c:pt>
                <c:pt idx="2">
                  <c:v>20</c:v>
                </c:pt>
                <c:pt idx="3">
                  <c:v>20</c:v>
                </c:pt>
                <c:pt idx="4">
                  <c:v>10</c:v>
                </c:pt>
                <c:pt idx="5">
                  <c:v>10</c:v>
                </c:pt>
              </c:numCache>
            </c:numRef>
          </c:val>
          <c:extLst>
            <c:ext xmlns:c16="http://schemas.microsoft.com/office/drawing/2014/chart" uri="{C3380CC4-5D6E-409C-BE32-E72D297353CC}">
              <c16:uniqueId val="{00000000-1DBD-442B-AE94-DD8884CF0C80}"/>
            </c:ext>
          </c:extLst>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Bahnschrift Condensed" panose="020B0502040204020203"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2227</Words>
  <Characters>12697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BASIS.Ed</Company>
  <LinksUpToDate>false</LinksUpToDate>
  <CharactersWithSpaces>14895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Wells</dc:creator>
  <cp:keywords/>
  <dc:description/>
  <cp:lastModifiedBy>Kimberly Wells</cp:lastModifiedBy>
  <cp:revision>2</cp:revision>
  <dcterms:created xsi:type="dcterms:W3CDTF">2022-03-03T20:43:00Z</dcterms:created>
  <dcterms:modified xsi:type="dcterms:W3CDTF">2022-03-03T20:43:00Z</dcterms:modified>
</cp:coreProperties>
</file>