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A2" w:rsidRPr="00D60DAE" w:rsidRDefault="004433A2" w:rsidP="00EC7BE0">
      <w:pPr>
        <w:jc w:val="center"/>
        <w:rPr>
          <w:rFonts w:ascii="Times New Roman" w:hAnsi="Times New Roman" w:cs="Times New Roman"/>
          <w:b/>
          <w:sz w:val="24"/>
          <w:szCs w:val="24"/>
        </w:rPr>
      </w:pPr>
      <w:r w:rsidRPr="00D60DAE">
        <w:rPr>
          <w:rFonts w:ascii="Times New Roman" w:hAnsi="Times New Roman" w:cs="Times New Roman"/>
          <w:b/>
          <w:sz w:val="24"/>
          <w:szCs w:val="24"/>
        </w:rPr>
        <w:t>NOTICE OF INTENT TO PROVIDE HOME INSTRUCTION</w:t>
      </w:r>
    </w:p>
    <w:p w:rsidR="004433A2"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I am providing notice of my intent to provide home instruction for the children listed below as provided for by Section 22.1-254.1 of the Code of Virginia (1950) as amended, in lieu of having them attend school. </w:t>
      </w:r>
    </w:p>
    <w:p w:rsidR="004433A2"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School Year: ______ </w:t>
      </w:r>
    </w:p>
    <w:p w:rsidR="004433A2"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NAME(S) OF </w:t>
      </w:r>
      <w:proofErr w:type="gramStart"/>
      <w:r w:rsidRPr="004433A2">
        <w:rPr>
          <w:rFonts w:ascii="Times New Roman" w:hAnsi="Times New Roman" w:cs="Times New Roman"/>
          <w:sz w:val="24"/>
          <w:szCs w:val="24"/>
        </w:rPr>
        <w:t>CHILD(</w:t>
      </w:r>
      <w:proofErr w:type="gramEnd"/>
      <w:r w:rsidRPr="004433A2">
        <w:rPr>
          <w:rFonts w:ascii="Times New Roman" w:hAnsi="Times New Roman" w:cs="Times New Roman"/>
          <w:sz w:val="24"/>
          <w:szCs w:val="24"/>
        </w:rPr>
        <w:t xml:space="preserve">REN)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DATE(S) OF BIRTH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GRADE LEVEL(S)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I am eligible to provide home instruction under the option indicated below.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(Check one)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_____Option i: I have a high school diploma. </w:t>
      </w:r>
      <w:proofErr w:type="gramStart"/>
      <w:r w:rsidRPr="004433A2">
        <w:rPr>
          <w:rFonts w:ascii="Times New Roman" w:hAnsi="Times New Roman" w:cs="Times New Roman"/>
          <w:sz w:val="24"/>
          <w:szCs w:val="24"/>
        </w:rPr>
        <w:t>A copy of my diploma is enclosed / on file in your office (select</w:t>
      </w:r>
      <w:proofErr w:type="gramEnd"/>
      <w:r w:rsidRPr="004433A2">
        <w:rPr>
          <w:rFonts w:ascii="Times New Roman" w:hAnsi="Times New Roman" w:cs="Times New Roman"/>
          <w:sz w:val="24"/>
          <w:szCs w:val="24"/>
        </w:rPr>
        <w:t xml:space="preserve"> one).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_____Option ii: I am a certified teacher. </w:t>
      </w:r>
      <w:proofErr w:type="gramStart"/>
      <w:r w:rsidRPr="004433A2">
        <w:rPr>
          <w:rFonts w:ascii="Times New Roman" w:hAnsi="Times New Roman" w:cs="Times New Roman"/>
          <w:sz w:val="24"/>
          <w:szCs w:val="24"/>
        </w:rPr>
        <w:t>A copy of my degree or license is enclosed / on file in your office (select</w:t>
      </w:r>
      <w:proofErr w:type="gramEnd"/>
      <w:r w:rsidRPr="004433A2">
        <w:rPr>
          <w:rFonts w:ascii="Times New Roman" w:hAnsi="Times New Roman" w:cs="Times New Roman"/>
          <w:sz w:val="24"/>
          <w:szCs w:val="24"/>
        </w:rPr>
        <w:t xml:space="preserve"> one).</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 _____Option iii: I have provided a program of study or curriculum for my </w:t>
      </w:r>
      <w:proofErr w:type="gramStart"/>
      <w:r w:rsidRPr="004433A2">
        <w:rPr>
          <w:rFonts w:ascii="Times New Roman" w:hAnsi="Times New Roman" w:cs="Times New Roman"/>
          <w:sz w:val="24"/>
          <w:szCs w:val="24"/>
        </w:rPr>
        <w:t>child(</w:t>
      </w:r>
      <w:proofErr w:type="spellStart"/>
      <w:proofErr w:type="gramEnd"/>
      <w:r w:rsidRPr="004433A2">
        <w:rPr>
          <w:rFonts w:ascii="Times New Roman" w:hAnsi="Times New Roman" w:cs="Times New Roman"/>
          <w:sz w:val="24"/>
          <w:szCs w:val="24"/>
        </w:rPr>
        <w:t>ren</w:t>
      </w:r>
      <w:proofErr w:type="spellEnd"/>
      <w:r w:rsidRPr="004433A2">
        <w:rPr>
          <w:rFonts w:ascii="Times New Roman" w:hAnsi="Times New Roman" w:cs="Times New Roman"/>
          <w:sz w:val="24"/>
          <w:szCs w:val="24"/>
        </w:rPr>
        <w:t xml:space="preserve">), which is delivered through a correspondence course, distance learning program, or any other manner. Evidence of enrollment / a copy of my program of study or curriculum </w:t>
      </w:r>
      <w:proofErr w:type="gramStart"/>
      <w:r w:rsidRPr="004433A2">
        <w:rPr>
          <w:rFonts w:ascii="Times New Roman" w:hAnsi="Times New Roman" w:cs="Times New Roman"/>
          <w:sz w:val="24"/>
          <w:szCs w:val="24"/>
        </w:rPr>
        <w:t>is</w:t>
      </w:r>
      <w:proofErr w:type="gramEnd"/>
      <w:r w:rsidRPr="004433A2">
        <w:rPr>
          <w:rFonts w:ascii="Times New Roman" w:hAnsi="Times New Roman" w:cs="Times New Roman"/>
          <w:sz w:val="24"/>
          <w:szCs w:val="24"/>
        </w:rPr>
        <w:t xml:space="preserve"> enclosed (select one).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_____Option iv: I have enclosed evidence of why I am able to provide an adequate education for my </w:t>
      </w:r>
      <w:proofErr w:type="gramStart"/>
      <w:r w:rsidRPr="004433A2">
        <w:rPr>
          <w:rFonts w:ascii="Times New Roman" w:hAnsi="Times New Roman" w:cs="Times New Roman"/>
          <w:sz w:val="24"/>
          <w:szCs w:val="24"/>
        </w:rPr>
        <w:t>child(</w:t>
      </w:r>
      <w:proofErr w:type="spellStart"/>
      <w:proofErr w:type="gramEnd"/>
      <w:r w:rsidRPr="004433A2">
        <w:rPr>
          <w:rFonts w:ascii="Times New Roman" w:hAnsi="Times New Roman" w:cs="Times New Roman"/>
          <w:sz w:val="24"/>
          <w:szCs w:val="24"/>
        </w:rPr>
        <w:t>dren</w:t>
      </w:r>
      <w:proofErr w:type="spellEnd"/>
      <w:r w:rsidRPr="004433A2">
        <w:rPr>
          <w:rFonts w:ascii="Times New Roman" w:hAnsi="Times New Roman" w:cs="Times New Roman"/>
          <w:sz w:val="24"/>
          <w:szCs w:val="24"/>
        </w:rPr>
        <w:t xml:space="preserve">.)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Attached please find a description of my program of study. I understand that, if my child has reached age six by September 30 of this school year, I must provide evidence of educational achievement by August 1. I hereby certify that I am the parent or guardian of the child or children listed above.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Signature_________________________________</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Date _______________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Print or type name and address:</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________________________________________ </w:t>
      </w:r>
    </w:p>
    <w:p w:rsidR="00EC7BE0" w:rsidRDefault="004433A2">
      <w:pPr>
        <w:rPr>
          <w:rFonts w:ascii="Times New Roman" w:hAnsi="Times New Roman" w:cs="Times New Roman"/>
          <w:sz w:val="24"/>
          <w:szCs w:val="24"/>
        </w:rPr>
      </w:pPr>
      <w:r w:rsidRPr="004433A2">
        <w:rPr>
          <w:rFonts w:ascii="Times New Roman" w:hAnsi="Times New Roman" w:cs="Times New Roman"/>
          <w:sz w:val="24"/>
          <w:szCs w:val="24"/>
        </w:rPr>
        <w:t xml:space="preserve">________________________________________ </w:t>
      </w:r>
    </w:p>
    <w:p w:rsidR="00CB180E" w:rsidRDefault="004433A2">
      <w:pPr>
        <w:rPr>
          <w:rFonts w:ascii="Times New Roman" w:hAnsi="Times New Roman" w:cs="Times New Roman"/>
          <w:sz w:val="24"/>
          <w:szCs w:val="24"/>
        </w:rPr>
      </w:pPr>
      <w:r w:rsidRPr="004433A2">
        <w:rPr>
          <w:rFonts w:ascii="Times New Roman" w:hAnsi="Times New Roman" w:cs="Times New Roman"/>
          <w:sz w:val="24"/>
          <w:szCs w:val="24"/>
        </w:rPr>
        <w:t>________________________________________</w:t>
      </w:r>
    </w:p>
    <w:p w:rsidR="00DC7948" w:rsidRDefault="00DC7948" w:rsidP="00CF659B">
      <w:pPr>
        <w:pStyle w:val="NoSpacing"/>
        <w:jc w:val="center"/>
        <w:rPr>
          <w:rFonts w:ascii="Times New Roman" w:hAnsi="Times New Roman" w:cs="Times New Roman"/>
          <w:sz w:val="28"/>
          <w:szCs w:val="28"/>
        </w:rPr>
      </w:pPr>
    </w:p>
    <w:p w:rsidR="00DC7948" w:rsidRDefault="00CF659B" w:rsidP="00CF659B">
      <w:pPr>
        <w:pStyle w:val="NoSpacing"/>
        <w:jc w:val="cente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17E4B755" wp14:editId="3C59FF36">
            <wp:simplePos x="0" y="0"/>
            <wp:positionH relativeFrom="column">
              <wp:posOffset>2600325</wp:posOffset>
            </wp:positionH>
            <wp:positionV relativeFrom="paragraph">
              <wp:posOffset>147320</wp:posOffset>
            </wp:positionV>
            <wp:extent cx="714375" cy="714375"/>
            <wp:effectExtent l="0" t="0" r="9525" b="9525"/>
            <wp:wrapNone/>
            <wp:docPr id="2" name="Picture 2" descr="so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bo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Insignia Homeschool </w:t>
      </w:r>
      <w:r w:rsidR="00DC7948">
        <w:rPr>
          <w:rFonts w:ascii="Times New Roman" w:hAnsi="Times New Roman" w:cs="Times New Roman"/>
          <w:sz w:val="28"/>
          <w:szCs w:val="28"/>
        </w:rPr>
        <w:t>Curriculum</w:t>
      </w:r>
    </w:p>
    <w:p w:rsidR="004156BC" w:rsidRDefault="004156BC" w:rsidP="006325A6">
      <w:pPr>
        <w:pStyle w:val="NoSpacing"/>
        <w:rPr>
          <w:rFonts w:ascii="Times New Roman" w:hAnsi="Times New Roman" w:cs="Times New Roman"/>
          <w:sz w:val="28"/>
          <w:szCs w:val="28"/>
        </w:rPr>
      </w:pPr>
    </w:p>
    <w:p w:rsidR="00CF659B" w:rsidRDefault="00CF659B" w:rsidP="006325A6">
      <w:pPr>
        <w:pStyle w:val="NoSpacing"/>
        <w:rPr>
          <w:rFonts w:ascii="Times New Roman" w:hAnsi="Times New Roman" w:cs="Times New Roman"/>
          <w:sz w:val="28"/>
          <w:szCs w:val="28"/>
        </w:rPr>
      </w:pPr>
    </w:p>
    <w:p w:rsidR="00CF659B" w:rsidRDefault="00CF659B" w:rsidP="006325A6">
      <w:pPr>
        <w:pStyle w:val="NoSpacing"/>
        <w:rPr>
          <w:rFonts w:ascii="Times New Roman" w:hAnsi="Times New Roman" w:cs="Times New Roman"/>
          <w:sz w:val="28"/>
          <w:szCs w:val="28"/>
        </w:rPr>
      </w:pPr>
    </w:p>
    <w:p w:rsidR="00DC7948" w:rsidRPr="00CF659B" w:rsidRDefault="00DC7948" w:rsidP="00CF659B">
      <w:pPr>
        <w:pStyle w:val="NoSpacing"/>
        <w:jc w:val="center"/>
        <w:rPr>
          <w:rFonts w:ascii="Times New Roman" w:hAnsi="Times New Roman" w:cs="Times New Roman"/>
          <w:sz w:val="44"/>
          <w:szCs w:val="28"/>
        </w:rPr>
      </w:pPr>
      <w:r w:rsidRPr="00CF659B">
        <w:rPr>
          <w:rFonts w:ascii="Times New Roman" w:hAnsi="Times New Roman" w:cs="Times New Roman"/>
          <w:sz w:val="44"/>
          <w:szCs w:val="28"/>
        </w:rPr>
        <w:t>6</w:t>
      </w:r>
      <w:r w:rsidRPr="00CF659B">
        <w:rPr>
          <w:rFonts w:ascii="Times New Roman" w:hAnsi="Times New Roman" w:cs="Times New Roman"/>
          <w:sz w:val="44"/>
          <w:szCs w:val="28"/>
          <w:vertAlign w:val="superscript"/>
        </w:rPr>
        <w:t>th</w:t>
      </w:r>
      <w:r w:rsidRPr="00CF659B">
        <w:rPr>
          <w:rFonts w:ascii="Times New Roman" w:hAnsi="Times New Roman" w:cs="Times New Roman"/>
          <w:sz w:val="44"/>
          <w:szCs w:val="28"/>
        </w:rPr>
        <w:t xml:space="preserve"> grade Language Arts</w:t>
      </w:r>
    </w:p>
    <w:p w:rsidR="00DC7948" w:rsidRDefault="00DC7948" w:rsidP="006325A6">
      <w:pPr>
        <w:pStyle w:val="NoSpacing"/>
        <w:rPr>
          <w:rFonts w:ascii="Times New Roman" w:hAnsi="Times New Roman" w:cs="Times New Roman"/>
          <w:sz w:val="28"/>
          <w:szCs w:val="28"/>
        </w:rPr>
      </w:pP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xml:space="preserve">Literacy has a new meaning in the digital age. As important as learning the language, students must be able to communicate digitally through the use of technological devices. In this course, students are exposed to lessons delivered by electronic means, use the computer and the Internet (optional) to complete course requirements, and examine the media and its presence in God's universe. The course units include text-based lessons, on and off-computer exercises, special projects, learning games, quizzes, and tests that appeal to today's digital generation and help teachers to evaluate progress and mastery of the materials. </w:t>
      </w:r>
      <w:proofErr w:type="spellStart"/>
      <w:r w:rsidRPr="00DC7948">
        <w:rPr>
          <w:rFonts w:ascii="Times New Roman" w:hAnsi="Times New Roman" w:cs="Times New Roman"/>
          <w:sz w:val="28"/>
          <w:szCs w:val="28"/>
        </w:rPr>
        <w:t>Ignitia</w:t>
      </w:r>
      <w:proofErr w:type="spellEnd"/>
      <w:r w:rsidRPr="00DC7948">
        <w:rPr>
          <w:rFonts w:ascii="Times New Roman" w:hAnsi="Times New Roman" w:cs="Times New Roman"/>
          <w:sz w:val="28"/>
          <w:szCs w:val="28"/>
        </w:rPr>
        <w:t xml:space="preserve"> 6th Grade Language Arts enriches the educational experience for Christian school students and sparks a passion for learning.</w:t>
      </w:r>
    </w:p>
    <w:p w:rsidR="00DC7948" w:rsidRPr="00DC7948" w:rsidRDefault="00DC7948" w:rsidP="00DC7948">
      <w:pPr>
        <w:pStyle w:val="NoSpacing"/>
        <w:rPr>
          <w:rFonts w:ascii="Times New Roman" w:hAnsi="Times New Roman" w:cs="Times New Roman"/>
          <w:sz w:val="28"/>
          <w:szCs w:val="28"/>
        </w:rPr>
      </w:pP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Throughout the course, students will explore the following topics:</w:t>
      </w:r>
    </w:p>
    <w:p w:rsidR="00DC7948" w:rsidRPr="00DC7948" w:rsidRDefault="00DC7948" w:rsidP="00DC7948">
      <w:pPr>
        <w:pStyle w:val="NoSpacing"/>
        <w:rPr>
          <w:rFonts w:ascii="Times New Roman" w:hAnsi="Times New Roman" w:cs="Times New Roman"/>
          <w:sz w:val="28"/>
          <w:szCs w:val="28"/>
        </w:rPr>
      </w:pP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Sentence and Parts of Speech</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Capitalization and Punctuation</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xml:space="preserve">Reading and Analysis </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Developing Writing Skills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Writing for a Purpose</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Fiction vs. Nonfiction</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Better Reading for a Purpose</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Literary Devices and Poetry</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Bible as Literature</w:t>
      </w:r>
    </w:p>
    <w:p w:rsid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Language and Literary Form</w:t>
      </w: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CF659B" w:rsidRDefault="00CF659B" w:rsidP="006325A6">
      <w:pPr>
        <w:pStyle w:val="NoSpacing"/>
        <w:rPr>
          <w:rFonts w:ascii="Times New Roman" w:hAnsi="Times New Roman" w:cs="Times New Roman"/>
          <w:sz w:val="28"/>
          <w:szCs w:val="28"/>
        </w:rPr>
      </w:pPr>
    </w:p>
    <w:p w:rsidR="00DC7948" w:rsidRDefault="00CF659B" w:rsidP="006325A6">
      <w:pPr>
        <w:pStyle w:val="NoSpacing"/>
        <w:rPr>
          <w:rFonts w:ascii="Times New Roman" w:hAnsi="Times New Roman" w:cs="Times New Roman"/>
          <w:sz w:val="28"/>
          <w:szCs w:val="28"/>
        </w:rPr>
      </w:pPr>
      <w:r>
        <w:rPr>
          <w:noProof/>
        </w:rPr>
        <w:drawing>
          <wp:anchor distT="0" distB="0" distL="114300" distR="114300" simplePos="0" relativeHeight="251660288" behindDoc="1" locked="0" layoutInCell="1" allowOverlap="1" wp14:anchorId="6FDBA0A0" wp14:editId="57ADFAC8">
            <wp:simplePos x="0" y="0"/>
            <wp:positionH relativeFrom="column">
              <wp:posOffset>2505075</wp:posOffset>
            </wp:positionH>
            <wp:positionV relativeFrom="paragraph">
              <wp:posOffset>-95250</wp:posOffset>
            </wp:positionV>
            <wp:extent cx="819150" cy="819150"/>
            <wp:effectExtent l="0" t="0" r="0" b="0"/>
            <wp:wrapNone/>
            <wp:docPr id="5" name="Picture 5" descr="so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948" w:rsidRDefault="00DC7948" w:rsidP="006325A6">
      <w:pPr>
        <w:pStyle w:val="NoSpacing"/>
        <w:rPr>
          <w:rFonts w:ascii="Times New Roman" w:hAnsi="Times New Roman" w:cs="Times New Roman"/>
          <w:sz w:val="28"/>
          <w:szCs w:val="28"/>
        </w:rPr>
      </w:pPr>
    </w:p>
    <w:p w:rsidR="00CF659B" w:rsidRDefault="00CF659B" w:rsidP="006325A6">
      <w:pPr>
        <w:pStyle w:val="NoSpacing"/>
        <w:rPr>
          <w:rFonts w:ascii="Times New Roman" w:hAnsi="Times New Roman" w:cs="Times New Roman"/>
          <w:sz w:val="28"/>
          <w:szCs w:val="28"/>
        </w:rPr>
      </w:pPr>
    </w:p>
    <w:p w:rsidR="00DC7948" w:rsidRPr="00CF659B" w:rsidRDefault="00DC7948" w:rsidP="00CF659B">
      <w:pPr>
        <w:pStyle w:val="NoSpacing"/>
        <w:jc w:val="center"/>
        <w:rPr>
          <w:rFonts w:ascii="Times New Roman" w:hAnsi="Times New Roman" w:cs="Times New Roman"/>
          <w:sz w:val="52"/>
          <w:szCs w:val="28"/>
        </w:rPr>
      </w:pPr>
      <w:r w:rsidRPr="00CF659B">
        <w:rPr>
          <w:rFonts w:ascii="Times New Roman" w:hAnsi="Times New Roman" w:cs="Times New Roman"/>
          <w:sz w:val="52"/>
          <w:szCs w:val="28"/>
        </w:rPr>
        <w:t>6</w:t>
      </w:r>
      <w:r w:rsidRPr="00CF659B">
        <w:rPr>
          <w:rFonts w:ascii="Times New Roman" w:hAnsi="Times New Roman" w:cs="Times New Roman"/>
          <w:sz w:val="52"/>
          <w:szCs w:val="28"/>
          <w:vertAlign w:val="superscript"/>
        </w:rPr>
        <w:t>th</w:t>
      </w:r>
      <w:r w:rsidRPr="00CF659B">
        <w:rPr>
          <w:rFonts w:ascii="Times New Roman" w:hAnsi="Times New Roman" w:cs="Times New Roman"/>
          <w:sz w:val="52"/>
          <w:szCs w:val="28"/>
        </w:rPr>
        <w:t xml:space="preserve"> Grade Math</w:t>
      </w:r>
    </w:p>
    <w:p w:rsidR="00DC7948" w:rsidRDefault="00DC7948" w:rsidP="006325A6">
      <w:pPr>
        <w:pStyle w:val="NoSpacing"/>
        <w:rPr>
          <w:rFonts w:ascii="Times New Roman" w:hAnsi="Times New Roman" w:cs="Times New Roman"/>
          <w:sz w:val="28"/>
          <w:szCs w:val="28"/>
        </w:rPr>
      </w:pPr>
    </w:p>
    <w:p w:rsidR="00DC7948" w:rsidRPr="00DC7948" w:rsidRDefault="00DC7948" w:rsidP="00DC7948">
      <w:pPr>
        <w:pStyle w:val="NoSpacing"/>
        <w:rPr>
          <w:rFonts w:ascii="Times New Roman" w:hAnsi="Times New Roman" w:cs="Times New Roman"/>
          <w:sz w:val="28"/>
          <w:szCs w:val="28"/>
        </w:rPr>
      </w:pPr>
      <w:proofErr w:type="spellStart"/>
      <w:r w:rsidRPr="00DC7948">
        <w:rPr>
          <w:rFonts w:ascii="Times New Roman" w:hAnsi="Times New Roman" w:cs="Times New Roman"/>
          <w:sz w:val="28"/>
          <w:szCs w:val="28"/>
        </w:rPr>
        <w:t>Ignitia</w:t>
      </w:r>
      <w:proofErr w:type="spellEnd"/>
      <w:r w:rsidRPr="00DC7948">
        <w:rPr>
          <w:rFonts w:ascii="Times New Roman" w:hAnsi="Times New Roman" w:cs="Times New Roman"/>
          <w:sz w:val="28"/>
          <w:szCs w:val="28"/>
        </w:rPr>
        <w:t xml:space="preserve"> 6th Grade Math is a full-year course focusing on number skills and numerical literacy, with an introduction to rational numbers and the skills needed for algebra. Throughout the online course, students gain solid experience with number theory and operations, including decimals and fractions. This course also integrates ratio relationships and proportional reasoning throughout the units, as well as introduces students to geometric and statistical concepts. The 11-unit course concludes with a course review and exam.</w:t>
      </w:r>
    </w:p>
    <w:p w:rsidR="00DC7948" w:rsidRPr="00DC7948" w:rsidRDefault="00DC7948" w:rsidP="00DC7948">
      <w:pPr>
        <w:pStyle w:val="NoSpacing"/>
        <w:rPr>
          <w:rFonts w:ascii="Times New Roman" w:hAnsi="Times New Roman" w:cs="Times New Roman"/>
          <w:sz w:val="28"/>
          <w:szCs w:val="28"/>
        </w:rPr>
      </w:pP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Throughout the course, students explore the following topics: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Decimals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Fractions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Dividing Fractions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Ratios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Rates and Percent</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Geometry and Measure</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Rational Numbers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Numerical and Algebraic Expressions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Equations and Functions</w:t>
      </w:r>
    </w:p>
    <w:p w:rsid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Data Analysis</w:t>
      </w: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60DAE" w:rsidP="00DC7948">
      <w:pPr>
        <w:pStyle w:val="NoSpacing"/>
        <w:rPr>
          <w:rFonts w:ascii="Times New Roman" w:hAnsi="Times New Roman" w:cs="Times New Roman"/>
          <w:sz w:val="28"/>
          <w:szCs w:val="28"/>
        </w:rPr>
      </w:pPr>
      <w:r>
        <w:rPr>
          <w:noProof/>
        </w:rPr>
        <w:lastRenderedPageBreak/>
        <w:drawing>
          <wp:anchor distT="0" distB="0" distL="114300" distR="114300" simplePos="0" relativeHeight="251662336" behindDoc="1" locked="0" layoutInCell="1" allowOverlap="1" wp14:anchorId="3D42AC2A" wp14:editId="41D3AE0F">
            <wp:simplePos x="0" y="0"/>
            <wp:positionH relativeFrom="column">
              <wp:posOffset>2609850</wp:posOffset>
            </wp:positionH>
            <wp:positionV relativeFrom="paragraph">
              <wp:posOffset>171450</wp:posOffset>
            </wp:positionV>
            <wp:extent cx="923925" cy="923925"/>
            <wp:effectExtent l="0" t="0" r="9525" b="9525"/>
            <wp:wrapNone/>
            <wp:docPr id="6" name="Picture 6" descr="so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Default="00DC7948" w:rsidP="00DC7948">
      <w:pPr>
        <w:pStyle w:val="NoSpacing"/>
        <w:rPr>
          <w:rFonts w:ascii="Times New Roman" w:hAnsi="Times New Roman" w:cs="Times New Roman"/>
          <w:sz w:val="28"/>
          <w:szCs w:val="28"/>
        </w:rPr>
      </w:pPr>
    </w:p>
    <w:p w:rsidR="00DC7948" w:rsidRPr="00CF659B" w:rsidRDefault="00DC7948" w:rsidP="00D60DAE">
      <w:pPr>
        <w:pStyle w:val="NoSpacing"/>
        <w:ind w:left="720" w:firstLine="720"/>
        <w:jc w:val="center"/>
        <w:rPr>
          <w:rFonts w:ascii="Times New Roman" w:hAnsi="Times New Roman" w:cs="Times New Roman"/>
          <w:sz w:val="48"/>
          <w:szCs w:val="28"/>
        </w:rPr>
      </w:pPr>
      <w:r w:rsidRPr="00CF659B">
        <w:rPr>
          <w:rFonts w:ascii="Times New Roman" w:hAnsi="Times New Roman" w:cs="Times New Roman"/>
          <w:sz w:val="48"/>
          <w:szCs w:val="28"/>
        </w:rPr>
        <w:t>6</w:t>
      </w:r>
      <w:r w:rsidRPr="00CF659B">
        <w:rPr>
          <w:rFonts w:ascii="Times New Roman" w:hAnsi="Times New Roman" w:cs="Times New Roman"/>
          <w:sz w:val="48"/>
          <w:szCs w:val="28"/>
          <w:vertAlign w:val="superscript"/>
        </w:rPr>
        <w:t>th</w:t>
      </w:r>
      <w:r w:rsidRPr="00CF659B">
        <w:rPr>
          <w:rFonts w:ascii="Times New Roman" w:hAnsi="Times New Roman" w:cs="Times New Roman"/>
          <w:sz w:val="48"/>
          <w:szCs w:val="28"/>
        </w:rPr>
        <w:t xml:space="preserve"> World History and Geography</w:t>
      </w:r>
    </w:p>
    <w:p w:rsidR="00DC7948" w:rsidRPr="00CF659B" w:rsidRDefault="00DC7948" w:rsidP="00D60DAE">
      <w:pPr>
        <w:pStyle w:val="NoSpacing"/>
        <w:jc w:val="center"/>
        <w:rPr>
          <w:rFonts w:ascii="Times New Roman" w:hAnsi="Times New Roman" w:cs="Times New Roman"/>
          <w:sz w:val="48"/>
          <w:szCs w:val="28"/>
        </w:rPr>
      </w:pP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xml:space="preserve">As students learn more about people, places, and cultures outside of the United States, they will also study the land and it's geography with emphasis on latitude and longitude, the hemispheres, and regional differences and similarities. Biblical materials infused throughout coursework help students to discuss and evaluate theories, practices and events from a Christian perspective. The course unites includes text-based lessons, on and off computer exercises, special projects, learning games, quizzes, and tests that appeal to today's digital generation and help teachers to evaluate progress and mastery of the materials. </w:t>
      </w:r>
      <w:proofErr w:type="spellStart"/>
      <w:r w:rsidRPr="00DC7948">
        <w:rPr>
          <w:rFonts w:ascii="Times New Roman" w:hAnsi="Times New Roman" w:cs="Times New Roman"/>
          <w:sz w:val="28"/>
          <w:szCs w:val="28"/>
        </w:rPr>
        <w:t>Ignitia</w:t>
      </w:r>
      <w:proofErr w:type="spellEnd"/>
      <w:r w:rsidRPr="00DC7948">
        <w:rPr>
          <w:rFonts w:ascii="Times New Roman" w:hAnsi="Times New Roman" w:cs="Times New Roman"/>
          <w:sz w:val="28"/>
          <w:szCs w:val="28"/>
        </w:rPr>
        <w:t xml:space="preserve"> 6th Grade Math enriches the educational experience for Christian school students and sparks a passion for learning.</w:t>
      </w:r>
    </w:p>
    <w:p w:rsidR="00DC7948" w:rsidRPr="00DC7948" w:rsidRDefault="00DC7948" w:rsidP="00DC7948">
      <w:pPr>
        <w:pStyle w:val="NoSpacing"/>
        <w:rPr>
          <w:rFonts w:ascii="Times New Roman" w:hAnsi="Times New Roman" w:cs="Times New Roman"/>
          <w:sz w:val="28"/>
          <w:szCs w:val="28"/>
        </w:rPr>
      </w:pP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Throughout the course, students will explore the following topics:</w:t>
      </w:r>
    </w:p>
    <w:p w:rsidR="00DC7948" w:rsidRPr="00DC7948" w:rsidRDefault="00DC7948" w:rsidP="00DC7948">
      <w:pPr>
        <w:pStyle w:val="NoSpacing"/>
        <w:rPr>
          <w:rFonts w:ascii="Times New Roman" w:hAnsi="Times New Roman" w:cs="Times New Roman"/>
          <w:sz w:val="28"/>
          <w:szCs w:val="28"/>
        </w:rPr>
      </w:pP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World Geography</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Cradle of Civilization</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Greece and Rome</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xml:space="preserve">The </w:t>
      </w:r>
      <w:proofErr w:type="gramStart"/>
      <w:r w:rsidRPr="00DC7948">
        <w:rPr>
          <w:rFonts w:ascii="Times New Roman" w:hAnsi="Times New Roman" w:cs="Times New Roman"/>
          <w:sz w:val="28"/>
          <w:szCs w:val="28"/>
        </w:rPr>
        <w:t>Middle</w:t>
      </w:r>
      <w:proofErr w:type="gramEnd"/>
      <w:r w:rsidRPr="00DC7948">
        <w:rPr>
          <w:rFonts w:ascii="Times New Roman" w:hAnsi="Times New Roman" w:cs="Times New Roman"/>
          <w:sz w:val="28"/>
          <w:szCs w:val="28"/>
        </w:rPr>
        <w:t xml:space="preserve"> Ages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Renaissance and World Wars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Byzantine Empire and Europe</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Africa</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South American Countries</w:t>
      </w:r>
    </w:p>
    <w:p w:rsid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Development of Our World</w:t>
      </w:r>
    </w:p>
    <w:p w:rsidR="00DC7948" w:rsidRDefault="00DC7948"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AD0B25" w:rsidRDefault="00D60DAE" w:rsidP="006325A6">
      <w:pPr>
        <w:pStyle w:val="NoSpacing"/>
        <w:rPr>
          <w:rFonts w:ascii="Times New Roman" w:hAnsi="Times New Roman" w:cs="Times New Roman"/>
          <w:sz w:val="28"/>
          <w:szCs w:val="28"/>
        </w:rPr>
      </w:pPr>
      <w:r>
        <w:rPr>
          <w:noProof/>
        </w:rPr>
        <w:lastRenderedPageBreak/>
        <w:drawing>
          <wp:anchor distT="0" distB="0" distL="114300" distR="114300" simplePos="0" relativeHeight="251664384" behindDoc="1" locked="0" layoutInCell="1" allowOverlap="1" wp14:anchorId="531F5338" wp14:editId="73C86EC5">
            <wp:simplePos x="0" y="0"/>
            <wp:positionH relativeFrom="column">
              <wp:posOffset>2533650</wp:posOffset>
            </wp:positionH>
            <wp:positionV relativeFrom="paragraph">
              <wp:posOffset>9525</wp:posOffset>
            </wp:positionV>
            <wp:extent cx="990600" cy="990600"/>
            <wp:effectExtent l="0" t="0" r="0" b="0"/>
            <wp:wrapNone/>
            <wp:docPr id="7" name="Picture 7" descr="so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B25" w:rsidRDefault="00AD0B25"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AD0B25" w:rsidRDefault="00AD0B25" w:rsidP="006325A6">
      <w:pPr>
        <w:pStyle w:val="NoSpacing"/>
        <w:rPr>
          <w:rFonts w:ascii="Times New Roman" w:hAnsi="Times New Roman" w:cs="Times New Roman"/>
          <w:sz w:val="28"/>
          <w:szCs w:val="28"/>
        </w:rPr>
      </w:pPr>
    </w:p>
    <w:p w:rsidR="00DC7948" w:rsidRPr="00D60DAE" w:rsidRDefault="00AD0B25" w:rsidP="00D60DAE">
      <w:pPr>
        <w:pStyle w:val="NoSpacing"/>
        <w:jc w:val="center"/>
        <w:rPr>
          <w:rFonts w:ascii="Times New Roman" w:hAnsi="Times New Roman" w:cs="Times New Roman"/>
          <w:sz w:val="48"/>
          <w:szCs w:val="28"/>
        </w:rPr>
      </w:pPr>
      <w:r w:rsidRPr="00D60DAE">
        <w:rPr>
          <w:rFonts w:ascii="Times New Roman" w:hAnsi="Times New Roman" w:cs="Times New Roman"/>
          <w:sz w:val="48"/>
          <w:szCs w:val="28"/>
        </w:rPr>
        <w:t>6th Grade Bible</w:t>
      </w:r>
    </w:p>
    <w:p w:rsidR="00AD0B25" w:rsidRDefault="00AD0B25" w:rsidP="006325A6">
      <w:pPr>
        <w:pStyle w:val="NoSpacing"/>
        <w:rPr>
          <w:rFonts w:ascii="Times New Roman" w:hAnsi="Times New Roman" w:cs="Times New Roman"/>
          <w:sz w:val="28"/>
          <w:szCs w:val="28"/>
        </w:rPr>
      </w:pP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 xml:space="preserve">This course spans generations with topics including God's grand design, Abraham and his </w:t>
      </w:r>
      <w:proofErr w:type="spellStart"/>
      <w:r w:rsidRPr="00DC7948">
        <w:rPr>
          <w:rFonts w:ascii="Times New Roman" w:hAnsi="Times New Roman" w:cs="Times New Roman"/>
          <w:sz w:val="28"/>
          <w:szCs w:val="28"/>
        </w:rPr>
        <w:t>descendents</w:t>
      </w:r>
      <w:proofErr w:type="spellEnd"/>
      <w:r w:rsidRPr="00DC7948">
        <w:rPr>
          <w:rFonts w:ascii="Times New Roman" w:hAnsi="Times New Roman" w:cs="Times New Roman"/>
          <w:sz w:val="28"/>
          <w:szCs w:val="28"/>
        </w:rPr>
        <w:t xml:space="preserve">, Joshua and the Kingdom of Israel, and Israel's captivity and restoration. New Testament instruction begins with the life of Christ, the contributions of Paul and the apostles, and culminates with Revelations. The course unites includes text-based lessons, on and off computer exercises, special projects, learning games, quizzes, and tests that appeal to today's digital generation and help teachers to evaluate progress and mastery of the materials. </w:t>
      </w:r>
      <w:proofErr w:type="spellStart"/>
      <w:r w:rsidRPr="00DC7948">
        <w:rPr>
          <w:rFonts w:ascii="Times New Roman" w:hAnsi="Times New Roman" w:cs="Times New Roman"/>
          <w:sz w:val="28"/>
          <w:szCs w:val="28"/>
        </w:rPr>
        <w:t>Ignitia</w:t>
      </w:r>
      <w:proofErr w:type="spellEnd"/>
      <w:r w:rsidRPr="00DC7948">
        <w:rPr>
          <w:rFonts w:ascii="Times New Roman" w:hAnsi="Times New Roman" w:cs="Times New Roman"/>
          <w:sz w:val="28"/>
          <w:szCs w:val="28"/>
        </w:rPr>
        <w:t xml:space="preserve"> 6th Grade Science enriches the educational experience for Christian school students and sparks a passion for learning.</w:t>
      </w:r>
    </w:p>
    <w:p w:rsidR="00DC7948" w:rsidRPr="00DC7948" w:rsidRDefault="00DC7948" w:rsidP="00DC7948">
      <w:pPr>
        <w:pStyle w:val="NoSpacing"/>
        <w:rPr>
          <w:rFonts w:ascii="Times New Roman" w:hAnsi="Times New Roman" w:cs="Times New Roman"/>
          <w:sz w:val="28"/>
          <w:szCs w:val="28"/>
        </w:rPr>
      </w:pP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Throughout the course, students will explore the following topics:</w:t>
      </w:r>
    </w:p>
    <w:p w:rsidR="00DC7948" w:rsidRPr="00DC7948" w:rsidRDefault="00DC7948" w:rsidP="00DC7948">
      <w:pPr>
        <w:pStyle w:val="NoSpacing"/>
        <w:rPr>
          <w:rFonts w:ascii="Times New Roman" w:hAnsi="Times New Roman" w:cs="Times New Roman"/>
          <w:sz w:val="28"/>
          <w:szCs w:val="28"/>
        </w:rPr>
      </w:pP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Creation to Moses</w:t>
      </w:r>
    </w:p>
    <w:p w:rsidR="00DC7948" w:rsidRPr="00DC7948" w:rsidRDefault="00DC7948" w:rsidP="00D60DAE">
      <w:pPr>
        <w:pStyle w:val="NoSpacing"/>
        <w:tabs>
          <w:tab w:val="left" w:pos="5400"/>
        </w:tabs>
        <w:rPr>
          <w:rFonts w:ascii="Times New Roman" w:hAnsi="Times New Roman" w:cs="Times New Roman"/>
          <w:sz w:val="28"/>
          <w:szCs w:val="28"/>
        </w:rPr>
      </w:pPr>
      <w:r w:rsidRPr="00DC7948">
        <w:rPr>
          <w:rFonts w:ascii="Times New Roman" w:hAnsi="Times New Roman" w:cs="Times New Roman"/>
          <w:sz w:val="28"/>
          <w:szCs w:val="28"/>
        </w:rPr>
        <w:t>Joshua to Samuel</w:t>
      </w:r>
      <w:r w:rsidR="00D60DAE">
        <w:rPr>
          <w:rFonts w:ascii="Times New Roman" w:hAnsi="Times New Roman" w:cs="Times New Roman"/>
          <w:sz w:val="28"/>
          <w:szCs w:val="28"/>
        </w:rPr>
        <w:tab/>
      </w:r>
      <w:bookmarkStart w:id="0" w:name="_GoBack"/>
      <w:bookmarkEnd w:id="0"/>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Kingdom of Israel</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Divided Kingdom</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Exile and Restoration</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Life of Jesus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Followers of Jesus</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The Apostle Paul</w:t>
      </w:r>
    </w:p>
    <w:p w:rsidR="00DC7948" w:rsidRP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Hebrews and General Epistles</w:t>
      </w:r>
    </w:p>
    <w:p w:rsidR="00DC7948" w:rsidRDefault="00DC7948" w:rsidP="00DC7948">
      <w:pPr>
        <w:pStyle w:val="NoSpacing"/>
        <w:rPr>
          <w:rFonts w:ascii="Times New Roman" w:hAnsi="Times New Roman" w:cs="Times New Roman"/>
          <w:sz w:val="28"/>
          <w:szCs w:val="28"/>
        </w:rPr>
      </w:pPr>
      <w:r w:rsidRPr="00DC7948">
        <w:rPr>
          <w:rFonts w:ascii="Times New Roman" w:hAnsi="Times New Roman" w:cs="Times New Roman"/>
          <w:sz w:val="28"/>
          <w:szCs w:val="28"/>
        </w:rPr>
        <w:t>Revelations</w:t>
      </w: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C7948" w:rsidP="006325A6">
      <w:pPr>
        <w:pStyle w:val="NoSpacing"/>
        <w:rPr>
          <w:rFonts w:ascii="Times New Roman" w:hAnsi="Times New Roman" w:cs="Times New Roman"/>
          <w:sz w:val="28"/>
          <w:szCs w:val="28"/>
        </w:rPr>
      </w:pPr>
    </w:p>
    <w:p w:rsidR="00DC7948" w:rsidRDefault="00D60DAE" w:rsidP="00D60DAE">
      <w:pPr>
        <w:pStyle w:val="NoSpacing"/>
        <w:jc w:val="center"/>
        <w:rPr>
          <w:rFonts w:ascii="Times New Roman" w:hAnsi="Times New Roman" w:cs="Times New Roman"/>
          <w:sz w:val="28"/>
          <w:szCs w:val="28"/>
        </w:rPr>
      </w:pPr>
      <w:r>
        <w:rPr>
          <w:rFonts w:ascii="Times New Roman" w:hAnsi="Times New Roman" w:cs="Times New Roman"/>
          <w:sz w:val="28"/>
          <w:szCs w:val="28"/>
        </w:rPr>
        <w:t>Superintendent Contact Information</w:t>
      </w:r>
    </w:p>
    <w:p w:rsidR="00DC7948" w:rsidRDefault="00DC7948" w:rsidP="006325A6">
      <w:pPr>
        <w:pStyle w:val="NoSpacing"/>
        <w:rPr>
          <w:rFonts w:ascii="Times New Roman" w:hAnsi="Times New Roman" w:cs="Times New Roman"/>
          <w:sz w:val="28"/>
          <w:szCs w:val="28"/>
        </w:rPr>
      </w:pPr>
    </w:p>
    <w:p w:rsidR="006325A6" w:rsidRPr="006325A6" w:rsidRDefault="006325A6" w:rsidP="006325A6">
      <w:pPr>
        <w:pStyle w:val="NoSpacing"/>
        <w:rPr>
          <w:rFonts w:ascii="Times New Roman" w:hAnsi="Times New Roman" w:cs="Times New Roman"/>
          <w:sz w:val="28"/>
          <w:szCs w:val="28"/>
        </w:rPr>
      </w:pPr>
      <w:r w:rsidRPr="006325A6">
        <w:rPr>
          <w:rFonts w:ascii="Times New Roman" w:hAnsi="Times New Roman" w:cs="Times New Roman"/>
          <w:sz w:val="28"/>
          <w:szCs w:val="28"/>
        </w:rPr>
        <w:t xml:space="preserve">Superintendent: Dr. James Gregory Smith </w:t>
      </w:r>
    </w:p>
    <w:p w:rsidR="006325A6" w:rsidRPr="006325A6" w:rsidRDefault="006325A6" w:rsidP="006325A6">
      <w:pPr>
        <w:pStyle w:val="NoSpacing"/>
        <w:rPr>
          <w:rFonts w:ascii="Times New Roman" w:hAnsi="Times New Roman" w:cs="Times New Roman"/>
          <w:sz w:val="28"/>
          <w:szCs w:val="28"/>
        </w:rPr>
      </w:pPr>
      <w:r w:rsidRPr="006325A6">
        <w:rPr>
          <w:rFonts w:ascii="Times New Roman" w:hAnsi="Times New Roman" w:cs="Times New Roman"/>
          <w:sz w:val="28"/>
          <w:szCs w:val="28"/>
        </w:rPr>
        <w:t>Phone: 804-333-3681</w:t>
      </w:r>
    </w:p>
    <w:p w:rsidR="006325A6" w:rsidRPr="006325A6" w:rsidRDefault="006325A6" w:rsidP="006325A6">
      <w:pPr>
        <w:pStyle w:val="NoSpacing"/>
        <w:rPr>
          <w:rFonts w:ascii="Times New Roman" w:hAnsi="Times New Roman" w:cs="Times New Roman"/>
          <w:sz w:val="28"/>
          <w:szCs w:val="28"/>
        </w:rPr>
      </w:pPr>
      <w:r w:rsidRPr="006325A6">
        <w:rPr>
          <w:rFonts w:ascii="Times New Roman" w:hAnsi="Times New Roman" w:cs="Times New Roman"/>
          <w:sz w:val="28"/>
          <w:szCs w:val="28"/>
        </w:rPr>
        <w:t>Fax: 804-333-5586</w:t>
      </w:r>
    </w:p>
    <w:p w:rsidR="006325A6" w:rsidRDefault="006325A6" w:rsidP="006325A6">
      <w:pPr>
        <w:pStyle w:val="NoSpacing"/>
        <w:rPr>
          <w:rFonts w:ascii="Times New Roman" w:hAnsi="Times New Roman" w:cs="Times New Roman"/>
          <w:sz w:val="28"/>
          <w:szCs w:val="28"/>
        </w:rPr>
      </w:pPr>
    </w:p>
    <w:p w:rsidR="006325A6" w:rsidRPr="006325A6" w:rsidRDefault="006325A6" w:rsidP="006325A6">
      <w:pPr>
        <w:pStyle w:val="NoSpacing"/>
        <w:rPr>
          <w:rFonts w:ascii="Times New Roman" w:hAnsi="Times New Roman" w:cs="Times New Roman"/>
          <w:sz w:val="28"/>
          <w:szCs w:val="28"/>
        </w:rPr>
      </w:pPr>
      <w:r w:rsidRPr="006325A6">
        <w:rPr>
          <w:rFonts w:ascii="Times New Roman" w:hAnsi="Times New Roman" w:cs="Times New Roman"/>
          <w:sz w:val="28"/>
          <w:szCs w:val="28"/>
        </w:rPr>
        <w:t>Street address:</w:t>
      </w:r>
    </w:p>
    <w:p w:rsidR="006325A6" w:rsidRPr="006325A6" w:rsidRDefault="006325A6" w:rsidP="006325A6">
      <w:pPr>
        <w:pStyle w:val="NoSpacing"/>
        <w:rPr>
          <w:rFonts w:ascii="Times New Roman" w:hAnsi="Times New Roman" w:cs="Times New Roman"/>
          <w:sz w:val="28"/>
          <w:szCs w:val="28"/>
        </w:rPr>
      </w:pPr>
      <w:r w:rsidRPr="006325A6">
        <w:rPr>
          <w:rFonts w:ascii="Times New Roman" w:hAnsi="Times New Roman" w:cs="Times New Roman"/>
          <w:sz w:val="28"/>
          <w:szCs w:val="28"/>
        </w:rPr>
        <w:t xml:space="preserve">92 </w:t>
      </w:r>
      <w:proofErr w:type="gramStart"/>
      <w:r w:rsidRPr="006325A6">
        <w:rPr>
          <w:rFonts w:ascii="Times New Roman" w:hAnsi="Times New Roman" w:cs="Times New Roman"/>
          <w:sz w:val="28"/>
          <w:szCs w:val="28"/>
        </w:rPr>
        <w:t>Walnut</w:t>
      </w:r>
      <w:proofErr w:type="gramEnd"/>
    </w:p>
    <w:p w:rsidR="006325A6" w:rsidRDefault="006325A6" w:rsidP="006325A6">
      <w:pPr>
        <w:pStyle w:val="NoSpacing"/>
        <w:rPr>
          <w:rFonts w:ascii="Times New Roman" w:hAnsi="Times New Roman" w:cs="Times New Roman"/>
          <w:sz w:val="28"/>
          <w:szCs w:val="28"/>
        </w:rPr>
      </w:pPr>
      <w:r w:rsidRPr="006325A6">
        <w:rPr>
          <w:rFonts w:ascii="Times New Roman" w:hAnsi="Times New Roman" w:cs="Times New Roman"/>
          <w:sz w:val="28"/>
          <w:szCs w:val="28"/>
        </w:rPr>
        <w:t>Warsaw, VA 22572</w:t>
      </w:r>
      <w:r w:rsidRPr="006325A6">
        <w:rPr>
          <w:rFonts w:ascii="Times New Roman" w:hAnsi="Times New Roman" w:cs="Times New Roman"/>
          <w:sz w:val="28"/>
          <w:szCs w:val="28"/>
        </w:rPr>
        <w:tab/>
      </w:r>
    </w:p>
    <w:p w:rsidR="006325A6" w:rsidRDefault="006325A6" w:rsidP="006325A6">
      <w:pPr>
        <w:pStyle w:val="NoSpacing"/>
        <w:rPr>
          <w:rFonts w:ascii="Times New Roman" w:hAnsi="Times New Roman" w:cs="Times New Roman"/>
          <w:sz w:val="28"/>
          <w:szCs w:val="28"/>
        </w:rPr>
      </w:pPr>
    </w:p>
    <w:p w:rsidR="006325A6" w:rsidRPr="006325A6" w:rsidRDefault="006325A6" w:rsidP="006325A6">
      <w:pPr>
        <w:pStyle w:val="NoSpacing"/>
        <w:rPr>
          <w:rFonts w:ascii="Times New Roman" w:hAnsi="Times New Roman" w:cs="Times New Roman"/>
          <w:sz w:val="28"/>
          <w:szCs w:val="28"/>
        </w:rPr>
      </w:pPr>
      <w:r w:rsidRPr="006325A6">
        <w:rPr>
          <w:rFonts w:ascii="Times New Roman" w:hAnsi="Times New Roman" w:cs="Times New Roman"/>
          <w:sz w:val="28"/>
          <w:szCs w:val="28"/>
        </w:rPr>
        <w:t>Mailing address:</w:t>
      </w:r>
    </w:p>
    <w:p w:rsidR="006325A6" w:rsidRPr="006325A6" w:rsidRDefault="006325A6" w:rsidP="006325A6">
      <w:pPr>
        <w:pStyle w:val="NoSpacing"/>
        <w:rPr>
          <w:rFonts w:ascii="Times New Roman" w:hAnsi="Times New Roman" w:cs="Times New Roman"/>
          <w:sz w:val="28"/>
          <w:szCs w:val="28"/>
        </w:rPr>
      </w:pPr>
      <w:r w:rsidRPr="006325A6">
        <w:rPr>
          <w:rFonts w:ascii="Times New Roman" w:hAnsi="Times New Roman" w:cs="Times New Roman"/>
          <w:sz w:val="28"/>
          <w:szCs w:val="28"/>
        </w:rPr>
        <w:t>PO Box 1507</w:t>
      </w:r>
    </w:p>
    <w:p w:rsidR="006325A6" w:rsidRPr="006325A6" w:rsidRDefault="006325A6" w:rsidP="006325A6">
      <w:pPr>
        <w:pStyle w:val="NoSpacing"/>
        <w:rPr>
          <w:rFonts w:ascii="Times New Roman" w:hAnsi="Times New Roman" w:cs="Times New Roman"/>
          <w:sz w:val="28"/>
          <w:szCs w:val="28"/>
        </w:rPr>
      </w:pPr>
      <w:r w:rsidRPr="006325A6">
        <w:rPr>
          <w:rFonts w:ascii="Times New Roman" w:hAnsi="Times New Roman" w:cs="Times New Roman"/>
          <w:sz w:val="28"/>
          <w:szCs w:val="28"/>
        </w:rPr>
        <w:t>Warsaw, VA 22572</w:t>
      </w:r>
    </w:p>
    <w:sectPr w:rsidR="006325A6" w:rsidRPr="006325A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59B" w:rsidRDefault="00CF659B" w:rsidP="00CF659B">
      <w:pPr>
        <w:spacing w:after="0" w:line="240" w:lineRule="auto"/>
      </w:pPr>
      <w:r>
        <w:separator/>
      </w:r>
    </w:p>
  </w:endnote>
  <w:endnote w:type="continuationSeparator" w:id="0">
    <w:p w:rsidR="00CF659B" w:rsidRDefault="00CF659B" w:rsidP="00CF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9B" w:rsidRPr="000C2C2A" w:rsidRDefault="00CF659B" w:rsidP="00CF659B">
    <w:pPr>
      <w:pStyle w:val="Footer"/>
      <w:rPr>
        <w:rFonts w:ascii="Times New Roman" w:hAnsi="Times New Roman" w:cs="Times New Roman"/>
        <w:color w:val="000000" w:themeColor="text1"/>
        <w:sz w:val="28"/>
      </w:rPr>
    </w:pPr>
    <w:r w:rsidRPr="000C2C2A">
      <w:rPr>
        <w:rFonts w:ascii="Times New Roman" w:hAnsi="Times New Roman" w:cs="Times New Roman"/>
        <w:color w:val="000000" w:themeColor="text1"/>
        <w:sz w:val="28"/>
      </w:rPr>
      <w:t xml:space="preserve">316 </w:t>
    </w:r>
    <w:proofErr w:type="spellStart"/>
    <w:r w:rsidRPr="000C2C2A">
      <w:rPr>
        <w:rFonts w:ascii="Times New Roman" w:hAnsi="Times New Roman" w:cs="Times New Roman"/>
        <w:color w:val="000000" w:themeColor="text1"/>
        <w:sz w:val="28"/>
      </w:rPr>
      <w:t>Caithness</w:t>
    </w:r>
    <w:proofErr w:type="spellEnd"/>
    <w:r w:rsidRPr="000C2C2A">
      <w:rPr>
        <w:rFonts w:ascii="Times New Roman" w:hAnsi="Times New Roman" w:cs="Times New Roman"/>
        <w:color w:val="000000" w:themeColor="text1"/>
        <w:sz w:val="28"/>
      </w:rPr>
      <w:t xml:space="preserve"> Pl </w:t>
    </w:r>
    <w:r w:rsidRPr="000C2C2A">
      <w:rPr>
        <w:rFonts w:ascii="Times New Roman" w:hAnsi="Times New Roman" w:cs="Times New Roman"/>
        <w:color w:val="000000" w:themeColor="text1"/>
        <w:sz w:val="28"/>
      </w:rPr>
      <w:tab/>
    </w:r>
    <w:r w:rsidRPr="000C2C2A">
      <w:rPr>
        <w:rFonts w:ascii="Times New Roman" w:hAnsi="Times New Roman" w:cs="Times New Roman"/>
        <w:color w:val="000000" w:themeColor="text1"/>
        <w:sz w:val="28"/>
      </w:rPr>
      <w:tab/>
      <w:t>Henrico VA, 23075</w:t>
    </w:r>
  </w:p>
  <w:p w:rsidR="00CF659B" w:rsidRPr="00CF659B" w:rsidRDefault="00CF659B" w:rsidP="00CF659B">
    <w:pPr>
      <w:pStyle w:val="Footer"/>
      <w:jc w:val="center"/>
      <w:rPr>
        <w:rFonts w:ascii="Times New Roman" w:hAnsi="Times New Roman" w:cs="Times New Roman"/>
        <w:color w:val="000000" w:themeColor="text1"/>
        <w:sz w:val="28"/>
      </w:rPr>
    </w:pPr>
    <w:r w:rsidRPr="000C2C2A">
      <w:rPr>
        <w:rFonts w:ascii="Times New Roman" w:hAnsi="Times New Roman" w:cs="Times New Roman"/>
        <w:color w:val="000000" w:themeColor="text1"/>
        <w:sz w:val="28"/>
      </w:rPr>
      <w:t>804-585-5124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59B" w:rsidRDefault="00CF659B" w:rsidP="00CF659B">
      <w:pPr>
        <w:spacing w:after="0" w:line="240" w:lineRule="auto"/>
      </w:pPr>
      <w:r>
        <w:separator/>
      </w:r>
    </w:p>
  </w:footnote>
  <w:footnote w:type="continuationSeparator" w:id="0">
    <w:p w:rsidR="00CF659B" w:rsidRDefault="00CF659B" w:rsidP="00CF6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9B" w:rsidRDefault="00D60DAE" w:rsidP="00CF659B">
    <w:pPr>
      <w:pStyle w:val="NoSpacing"/>
      <w:jc w:val="center"/>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0C0BC0B7" wp14:editId="39ECDB63">
          <wp:simplePos x="0" y="0"/>
          <wp:positionH relativeFrom="column">
            <wp:posOffset>6000750</wp:posOffset>
          </wp:positionH>
          <wp:positionV relativeFrom="paragraph">
            <wp:posOffset>-246641</wp:posOffset>
          </wp:positionV>
          <wp:extent cx="419735" cy="666750"/>
          <wp:effectExtent l="0" t="0" r="0" b="0"/>
          <wp:wrapNone/>
          <wp:docPr id="4" name="Picture 4" descr="\\Reid-FS-01\users\rjohnson8\Desktop\Help me and Let Me help Y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id-FS-01\users\rjohnson8\Desktop\Help me and Let Me help You.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73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59B">
      <w:rPr>
        <w:noProof/>
      </w:rPr>
      <mc:AlternateContent>
        <mc:Choice Requires="wps">
          <w:drawing>
            <wp:anchor distT="0" distB="0" distL="114300" distR="114300" simplePos="0" relativeHeight="251663360" behindDoc="0" locked="0" layoutInCell="1" allowOverlap="1" wp14:anchorId="162AB991" wp14:editId="001DA33B">
              <wp:simplePos x="0" y="0"/>
              <wp:positionH relativeFrom="column">
                <wp:posOffset>104775</wp:posOffset>
              </wp:positionH>
              <wp:positionV relativeFrom="paragraph">
                <wp:posOffset>-152400</wp:posOffset>
              </wp:positionV>
              <wp:extent cx="5895975" cy="457200"/>
              <wp:effectExtent l="0" t="0" r="0" b="0"/>
              <wp:wrapNone/>
              <wp:docPr id="9" name="Rectangle 9"/>
              <wp:cNvGraphicFramePr/>
              <a:graphic xmlns:a="http://schemas.openxmlformats.org/drawingml/2006/main">
                <a:graphicData uri="http://schemas.microsoft.com/office/word/2010/wordprocessingShape">
                  <wps:wsp>
                    <wps:cNvSpPr/>
                    <wps:spPr>
                      <a:xfrm>
                        <a:off x="0" y="0"/>
                        <a:ext cx="5895975" cy="457200"/>
                      </a:xfrm>
                      <a:prstGeom prst="rect">
                        <a:avLst/>
                      </a:prstGeom>
                      <a:noFill/>
                      <a:ln w="25400" cap="flat" cmpd="sng" algn="ctr">
                        <a:noFill/>
                        <a:prstDash val="solid"/>
                      </a:ln>
                      <a:effectLst/>
                    </wps:spPr>
                    <wps:txbx>
                      <w:txbxContent>
                        <w:p w:rsidR="00CF659B" w:rsidRPr="001733C2" w:rsidRDefault="00CF659B" w:rsidP="00CF659B">
                          <w:pPr>
                            <w:jc w:val="center"/>
                            <w:rPr>
                              <w:rFonts w:ascii="Baskerville Old Face" w:hAnsi="Baskerville Old Face"/>
                              <w:sz w:val="48"/>
                              <w14:textOutline w14:w="9525" w14:cap="rnd" w14:cmpd="sng" w14:algn="ctr">
                                <w14:solidFill>
                                  <w14:srgbClr w14:val="000000"/>
                                </w14:solidFill>
                                <w14:prstDash w14:val="solid"/>
                                <w14:bevel/>
                              </w14:textOutline>
                            </w:rPr>
                          </w:pPr>
                          <w:r w:rsidRPr="001733C2">
                            <w:rPr>
                              <w:rFonts w:ascii="Baskerville Old Face" w:hAnsi="Baskerville Old Face"/>
                              <w:sz w:val="48"/>
                              <w14:textOutline w14:w="9525" w14:cap="rnd" w14:cmpd="sng" w14:algn="ctr">
                                <w14:solidFill>
                                  <w14:srgbClr w14:val="000000"/>
                                </w14:solidFill>
                                <w14:prstDash w14:val="solid"/>
                                <w14:bevel/>
                              </w14:textOutline>
                            </w:rPr>
                            <w:t>F.O.C.U.S. Homeschool Academy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8.25pt;margin-top:-12pt;width:464.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" filled="f" stroked="f" strokeweight="2pt">
              <v:textbox>
                <w:txbxContent>
                  <w:p w:rsidR="00CF659B" w:rsidRPr="001733C2" w:rsidRDefault="00CF659B" w:rsidP="00CF659B">
                    <w:pPr>
                      <w:jc w:val="center"/>
                      <w:rPr>
                        <w:rFonts w:ascii="Baskerville Old Face" w:hAnsi="Baskerville Old Face"/>
                        <w:sz w:val="48"/>
                        <w14:textOutline w14:w="9525" w14:cap="rnd" w14:cmpd="sng" w14:algn="ctr">
                          <w14:solidFill>
                            <w14:srgbClr w14:val="000000"/>
                          </w14:solidFill>
                          <w14:prstDash w14:val="solid"/>
                          <w14:bevel/>
                        </w14:textOutline>
                      </w:rPr>
                    </w:pPr>
                    <w:r w:rsidRPr="001733C2">
                      <w:rPr>
                        <w:rFonts w:ascii="Baskerville Old Face" w:hAnsi="Baskerville Old Face"/>
                        <w:sz w:val="48"/>
                        <w14:textOutline w14:w="9525" w14:cap="rnd" w14:cmpd="sng" w14:algn="ctr">
                          <w14:solidFill>
                            <w14:srgbClr w14:val="000000"/>
                          </w14:solidFill>
                          <w14:prstDash w14:val="solid"/>
                          <w14:bevel/>
                        </w14:textOutline>
                      </w:rPr>
                      <w:t>F.O.C.U.S. Homeschool Academy</w:t>
                    </w:r>
                  </w:p>
                </w:txbxContent>
              </v:textbox>
            </v:rect>
          </w:pict>
        </mc:Fallback>
      </mc:AlternateContent>
    </w:r>
    <w:r w:rsidR="00CF659B">
      <w:rPr>
        <w:noProof/>
      </w:rPr>
      <w:drawing>
        <wp:anchor distT="0" distB="0" distL="114300" distR="114300" simplePos="0" relativeHeight="251659264" behindDoc="1" locked="0" layoutInCell="1" allowOverlap="1" wp14:anchorId="3DA00FDB" wp14:editId="408D1A80">
          <wp:simplePos x="0" y="0"/>
          <wp:positionH relativeFrom="column">
            <wp:posOffset>-495300</wp:posOffset>
          </wp:positionH>
          <wp:positionV relativeFrom="paragraph">
            <wp:posOffset>-200025</wp:posOffset>
          </wp:positionV>
          <wp:extent cx="419735" cy="666750"/>
          <wp:effectExtent l="0" t="0" r="0" b="0"/>
          <wp:wrapNone/>
          <wp:docPr id="3" name="Picture 3" descr="\\Reid-FS-01\users\rjohnson8\Desktop\Help me and Let Me help Y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id-FS-01\users\rjohnson8\Desktop\Help me and Let Me help You.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73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59B" w:rsidRDefault="00CF6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A2"/>
    <w:rsid w:val="004156BC"/>
    <w:rsid w:val="004433A2"/>
    <w:rsid w:val="006325A6"/>
    <w:rsid w:val="00AD0B25"/>
    <w:rsid w:val="00CB180E"/>
    <w:rsid w:val="00CF659B"/>
    <w:rsid w:val="00D60DAE"/>
    <w:rsid w:val="00DC7948"/>
    <w:rsid w:val="00EC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5A6"/>
    <w:pPr>
      <w:spacing w:after="0" w:line="240" w:lineRule="auto"/>
    </w:pPr>
  </w:style>
  <w:style w:type="paragraph" w:styleId="BalloonText">
    <w:name w:val="Balloon Text"/>
    <w:basedOn w:val="Normal"/>
    <w:link w:val="BalloonTextChar"/>
    <w:uiPriority w:val="99"/>
    <w:semiHidden/>
    <w:unhideWhenUsed/>
    <w:rsid w:val="0041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6BC"/>
    <w:rPr>
      <w:rFonts w:ascii="Tahoma" w:hAnsi="Tahoma" w:cs="Tahoma"/>
      <w:sz w:val="16"/>
      <w:szCs w:val="16"/>
    </w:rPr>
  </w:style>
  <w:style w:type="paragraph" w:styleId="Header">
    <w:name w:val="header"/>
    <w:basedOn w:val="Normal"/>
    <w:link w:val="HeaderChar"/>
    <w:uiPriority w:val="99"/>
    <w:unhideWhenUsed/>
    <w:rsid w:val="00CF6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9B"/>
  </w:style>
  <w:style w:type="paragraph" w:styleId="Footer">
    <w:name w:val="footer"/>
    <w:basedOn w:val="Normal"/>
    <w:link w:val="FooterChar"/>
    <w:uiPriority w:val="99"/>
    <w:unhideWhenUsed/>
    <w:rsid w:val="00CF6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5A6"/>
    <w:pPr>
      <w:spacing w:after="0" w:line="240" w:lineRule="auto"/>
    </w:pPr>
  </w:style>
  <w:style w:type="paragraph" w:styleId="BalloonText">
    <w:name w:val="Balloon Text"/>
    <w:basedOn w:val="Normal"/>
    <w:link w:val="BalloonTextChar"/>
    <w:uiPriority w:val="99"/>
    <w:semiHidden/>
    <w:unhideWhenUsed/>
    <w:rsid w:val="0041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6BC"/>
    <w:rPr>
      <w:rFonts w:ascii="Tahoma" w:hAnsi="Tahoma" w:cs="Tahoma"/>
      <w:sz w:val="16"/>
      <w:szCs w:val="16"/>
    </w:rPr>
  </w:style>
  <w:style w:type="paragraph" w:styleId="Header">
    <w:name w:val="header"/>
    <w:basedOn w:val="Normal"/>
    <w:link w:val="HeaderChar"/>
    <w:uiPriority w:val="99"/>
    <w:unhideWhenUsed/>
    <w:rsid w:val="00CF6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9B"/>
  </w:style>
  <w:style w:type="paragraph" w:styleId="Footer">
    <w:name w:val="footer"/>
    <w:basedOn w:val="Normal"/>
    <w:link w:val="FooterChar"/>
    <w:uiPriority w:val="99"/>
    <w:unhideWhenUsed/>
    <w:rsid w:val="00CF6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Richmond Public Schools</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JOHNSON</dc:creator>
  <cp:lastModifiedBy>RONALD JOHNSON</cp:lastModifiedBy>
  <cp:revision>1</cp:revision>
  <cp:lastPrinted>2017-06-01T18:36:00Z</cp:lastPrinted>
  <dcterms:created xsi:type="dcterms:W3CDTF">2017-06-01T15:06:00Z</dcterms:created>
  <dcterms:modified xsi:type="dcterms:W3CDTF">2017-06-01T18:46:00Z</dcterms:modified>
</cp:coreProperties>
</file>