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B4819" w14:textId="77777777" w:rsidR="00C338D2" w:rsidRDefault="00000000">
      <w:r>
        <w:rPr>
          <w:rFonts w:ascii="Verdana" w:hAnsi="Verdana"/>
          <w:b/>
          <w:sz w:val="28"/>
        </w:rPr>
        <w:t>SME Marketing Blueprint</w:t>
      </w:r>
    </w:p>
    <w:p w14:paraId="0889AC79" w14:textId="77777777" w:rsidR="00C338D2" w:rsidRDefault="00000000">
      <w:r>
        <w:rPr>
          <w:rFonts w:ascii="Verdana" w:hAnsi="Verdana"/>
          <w:sz w:val="20"/>
        </w:rPr>
        <w:t>A practical, simplified framework to help small and medium businesses attract, engage and retain customers in a structured and sustainable way.</w:t>
      </w:r>
    </w:p>
    <w:p w14:paraId="24AA49B5" w14:textId="77777777" w:rsidR="00C338D2" w:rsidRDefault="00000000">
      <w:r>
        <w:rPr>
          <w:rFonts w:ascii="Verdana" w:hAnsi="Verdana"/>
          <w:b/>
          <w:sz w:val="24"/>
        </w:rPr>
        <w:t>1) Know Your Market</w:t>
      </w:r>
    </w:p>
    <w:p w14:paraId="33DA7255" w14:textId="77777777" w:rsidR="00C338D2" w:rsidRDefault="00000000">
      <w:r>
        <w:rPr>
          <w:rFonts w:ascii="Verdana" w:hAnsi="Verdana"/>
          <w:sz w:val="20"/>
        </w:rPr>
        <w:t>• Define your ideal client: who they are, what they need, what influences their decisions.</w:t>
      </w:r>
    </w:p>
    <w:p w14:paraId="5E61080F" w14:textId="77777777" w:rsidR="00C338D2" w:rsidRDefault="00000000">
      <w:r>
        <w:rPr>
          <w:rFonts w:ascii="Verdana" w:hAnsi="Verdana"/>
          <w:sz w:val="20"/>
        </w:rPr>
        <w:t>• Understand their concerns, priorities, and expectations.</w:t>
      </w:r>
    </w:p>
    <w:p w14:paraId="4B7F17D7" w14:textId="77777777" w:rsidR="00C338D2" w:rsidRDefault="00000000">
      <w:r>
        <w:rPr>
          <w:rFonts w:ascii="Verdana" w:hAnsi="Verdana"/>
          <w:sz w:val="20"/>
        </w:rPr>
        <w:t>• Review competitors to clarify your strengths, gaps, and points of differentiation.</w:t>
      </w:r>
    </w:p>
    <w:p w14:paraId="65C27EA0" w14:textId="77777777" w:rsidR="00C338D2" w:rsidRDefault="00000000">
      <w:r>
        <w:rPr>
          <w:rFonts w:ascii="Verdana" w:hAnsi="Verdana"/>
          <w:b/>
          <w:sz w:val="24"/>
        </w:rPr>
        <w:t>2) Positioning &amp; Messaging</w:t>
      </w:r>
    </w:p>
    <w:p w14:paraId="7180B310" w14:textId="77777777" w:rsidR="00C338D2" w:rsidRDefault="00000000">
      <w:r>
        <w:rPr>
          <w:rFonts w:ascii="Verdana" w:hAnsi="Verdana"/>
          <w:sz w:val="20"/>
        </w:rPr>
        <w:t>• Create a clear statement that summarises who you help and the results you deliver.</w:t>
      </w:r>
    </w:p>
    <w:p w14:paraId="71625F13" w14:textId="77777777" w:rsidR="00C338D2" w:rsidRDefault="00000000">
      <w:r>
        <w:rPr>
          <w:rFonts w:ascii="Verdana" w:hAnsi="Verdana"/>
          <w:sz w:val="20"/>
        </w:rPr>
        <w:t>• Develop consistent messages that reflect your value, outcomes, and approach.</w:t>
      </w:r>
    </w:p>
    <w:p w14:paraId="65E65C41" w14:textId="77777777" w:rsidR="00C338D2" w:rsidRDefault="00000000">
      <w:r>
        <w:rPr>
          <w:rFonts w:ascii="Verdana" w:hAnsi="Verdana"/>
          <w:sz w:val="20"/>
        </w:rPr>
        <w:t>• Ensure staff understand and can communicate these messages confidently.</w:t>
      </w:r>
    </w:p>
    <w:p w14:paraId="516E094C" w14:textId="77777777" w:rsidR="00C338D2" w:rsidRDefault="00000000">
      <w:r>
        <w:rPr>
          <w:rFonts w:ascii="Verdana" w:hAnsi="Verdana"/>
          <w:b/>
          <w:sz w:val="24"/>
        </w:rPr>
        <w:t>3) Choose Effective Channels</w:t>
      </w:r>
    </w:p>
    <w:p w14:paraId="056780BB" w14:textId="77777777" w:rsidR="00C338D2" w:rsidRDefault="00000000">
      <w:r>
        <w:rPr>
          <w:rFonts w:ascii="Verdana" w:hAnsi="Verdana"/>
          <w:sz w:val="20"/>
        </w:rPr>
        <w:t>Select channels aligned with where your audience engages most:</w:t>
      </w:r>
    </w:p>
    <w:p w14:paraId="6EC22A6C" w14:textId="77777777" w:rsidR="00C338D2" w:rsidRDefault="00000000">
      <w:r>
        <w:rPr>
          <w:rFonts w:ascii="Verdana" w:hAnsi="Verdana"/>
          <w:sz w:val="20"/>
        </w:rPr>
        <w:t>• Digital: website, SEO, LinkedIn, email.</w:t>
      </w:r>
    </w:p>
    <w:p w14:paraId="29E25CAF" w14:textId="77777777" w:rsidR="00C338D2" w:rsidRDefault="00000000">
      <w:r>
        <w:rPr>
          <w:rFonts w:ascii="Verdana" w:hAnsi="Verdana"/>
          <w:sz w:val="20"/>
        </w:rPr>
        <w:t>• Local: networking, partnerships, community involvement.</w:t>
      </w:r>
    </w:p>
    <w:p w14:paraId="6C0A6B55" w14:textId="77777777" w:rsidR="00C338D2" w:rsidRDefault="00000000">
      <w:r>
        <w:rPr>
          <w:rFonts w:ascii="Verdana" w:hAnsi="Verdana"/>
          <w:sz w:val="20"/>
        </w:rPr>
        <w:t>• Referral pathways: complementary businesses and partners who can recommend your services.</w:t>
      </w:r>
    </w:p>
    <w:p w14:paraId="66C479D6" w14:textId="77777777" w:rsidR="00C338D2" w:rsidRDefault="00000000">
      <w:r>
        <w:rPr>
          <w:rFonts w:ascii="Verdana" w:hAnsi="Verdana"/>
          <w:b/>
          <w:sz w:val="24"/>
        </w:rPr>
        <w:t>4) Purpose-Led Content</w:t>
      </w:r>
    </w:p>
    <w:p w14:paraId="1A82FE8E" w14:textId="77777777" w:rsidR="00C338D2" w:rsidRDefault="00000000">
      <w:r>
        <w:rPr>
          <w:rFonts w:ascii="Verdana" w:hAnsi="Verdana"/>
          <w:sz w:val="20"/>
        </w:rPr>
        <w:t>Effective content supports customer understanding by:</w:t>
      </w:r>
    </w:p>
    <w:p w14:paraId="2E6C5212" w14:textId="77777777" w:rsidR="00C338D2" w:rsidRDefault="00000000">
      <w:r>
        <w:rPr>
          <w:rFonts w:ascii="Verdana" w:hAnsi="Verdana"/>
          <w:sz w:val="20"/>
        </w:rPr>
        <w:t>• Answering common questions.</w:t>
      </w:r>
    </w:p>
    <w:p w14:paraId="0C955721" w14:textId="77777777" w:rsidR="00C338D2" w:rsidRDefault="00000000">
      <w:r>
        <w:rPr>
          <w:rFonts w:ascii="Verdana" w:hAnsi="Verdana"/>
          <w:sz w:val="20"/>
        </w:rPr>
        <w:t>• Addressing concerns or practical barriers.</w:t>
      </w:r>
    </w:p>
    <w:p w14:paraId="583C579E" w14:textId="77777777" w:rsidR="00C338D2" w:rsidRDefault="00000000">
      <w:r>
        <w:rPr>
          <w:rFonts w:ascii="Verdana" w:hAnsi="Verdana"/>
          <w:sz w:val="20"/>
        </w:rPr>
        <w:t>• Sharing clear explanations or examples that demonstrate expertise.</w:t>
      </w:r>
    </w:p>
    <w:p w14:paraId="1DFA1EF1" w14:textId="77777777" w:rsidR="00C338D2" w:rsidRDefault="00000000">
      <w:r>
        <w:rPr>
          <w:rFonts w:ascii="Verdana" w:hAnsi="Verdana"/>
          <w:sz w:val="20"/>
        </w:rPr>
        <w:t>• Highlighting customer outcomes or success stories.</w:t>
      </w:r>
    </w:p>
    <w:p w14:paraId="1F81D586" w14:textId="77777777" w:rsidR="00C338D2" w:rsidRDefault="00000000">
      <w:r>
        <w:rPr>
          <w:rFonts w:ascii="Verdana" w:hAnsi="Verdana"/>
          <w:b/>
          <w:sz w:val="24"/>
        </w:rPr>
        <w:t>5) Lead Handling &amp; Follow-Up</w:t>
      </w:r>
    </w:p>
    <w:p w14:paraId="52E94494" w14:textId="77777777" w:rsidR="00C338D2" w:rsidRDefault="00000000">
      <w:r>
        <w:rPr>
          <w:rFonts w:ascii="Verdana" w:hAnsi="Verdana"/>
          <w:sz w:val="20"/>
        </w:rPr>
        <w:t>• Log each enquiry as it arrives.</w:t>
      </w:r>
    </w:p>
    <w:p w14:paraId="59F8C5DE" w14:textId="77777777" w:rsidR="00C338D2" w:rsidRDefault="00000000">
      <w:r>
        <w:rPr>
          <w:rFonts w:ascii="Verdana" w:hAnsi="Verdana"/>
          <w:sz w:val="20"/>
        </w:rPr>
        <w:t>• Respond within a defined timeframe.</w:t>
      </w:r>
    </w:p>
    <w:p w14:paraId="37CBC943" w14:textId="77777777" w:rsidR="00C338D2" w:rsidRDefault="00000000">
      <w:r>
        <w:rPr>
          <w:rFonts w:ascii="Verdana" w:hAnsi="Verdana"/>
          <w:sz w:val="20"/>
        </w:rPr>
        <w:lastRenderedPageBreak/>
        <w:t>• Clarify the next steps for the customer.</w:t>
      </w:r>
    </w:p>
    <w:p w14:paraId="1FF4F399" w14:textId="77777777" w:rsidR="00C338D2" w:rsidRDefault="00000000">
      <w:r>
        <w:rPr>
          <w:rFonts w:ascii="Verdana" w:hAnsi="Verdana"/>
          <w:sz w:val="20"/>
        </w:rPr>
        <w:t>• Use a simple follow-up rhythm to avoid missed opportunities.</w:t>
      </w:r>
    </w:p>
    <w:p w14:paraId="1331E969" w14:textId="77777777" w:rsidR="00C338D2" w:rsidRDefault="00000000">
      <w:r>
        <w:rPr>
          <w:rFonts w:ascii="Verdana" w:hAnsi="Verdana"/>
          <w:b/>
          <w:sz w:val="24"/>
        </w:rPr>
        <w:t>6) Customer Experience &amp; Retention</w:t>
      </w:r>
    </w:p>
    <w:p w14:paraId="7CD416CA" w14:textId="77777777" w:rsidR="00C338D2" w:rsidRDefault="00000000">
      <w:r>
        <w:rPr>
          <w:rFonts w:ascii="Verdana" w:hAnsi="Verdana"/>
          <w:sz w:val="20"/>
        </w:rPr>
        <w:t>• Provide a structured and reassuring onboarding experience.</w:t>
      </w:r>
    </w:p>
    <w:p w14:paraId="6F7B45AE" w14:textId="77777777" w:rsidR="00C338D2" w:rsidRDefault="00000000">
      <w:r>
        <w:rPr>
          <w:rFonts w:ascii="Verdana" w:hAnsi="Verdana"/>
          <w:sz w:val="20"/>
        </w:rPr>
        <w:t>• Check in regularly and gather feedback.</w:t>
      </w:r>
    </w:p>
    <w:p w14:paraId="672D1F9E" w14:textId="77777777" w:rsidR="00C338D2" w:rsidRDefault="00000000">
      <w:r>
        <w:rPr>
          <w:rFonts w:ascii="Verdana" w:hAnsi="Verdana"/>
          <w:sz w:val="20"/>
        </w:rPr>
        <w:t>• Address issues early and maintain transparency.</w:t>
      </w:r>
    </w:p>
    <w:p w14:paraId="4922D088" w14:textId="77777777" w:rsidR="00C338D2" w:rsidRDefault="00000000">
      <w:r>
        <w:rPr>
          <w:rFonts w:ascii="Verdana" w:hAnsi="Verdana"/>
          <w:sz w:val="20"/>
        </w:rPr>
        <w:t>• Offer continuity through consistent service and communication.</w:t>
      </w:r>
    </w:p>
    <w:p w14:paraId="57A6CCF8" w14:textId="77777777" w:rsidR="00C338D2" w:rsidRDefault="00000000">
      <w:r>
        <w:rPr>
          <w:rFonts w:ascii="Verdana" w:hAnsi="Verdana"/>
          <w:b/>
          <w:sz w:val="24"/>
        </w:rPr>
        <w:t>7) Track What Matters</w:t>
      </w:r>
    </w:p>
    <w:p w14:paraId="35121E96" w14:textId="77777777" w:rsidR="00C338D2" w:rsidRDefault="00000000">
      <w:r>
        <w:rPr>
          <w:rFonts w:ascii="Verdana" w:hAnsi="Verdana"/>
          <w:sz w:val="20"/>
        </w:rPr>
        <w:t>Monitor a small set of core metrics:</w:t>
      </w:r>
    </w:p>
    <w:p w14:paraId="132C27D4" w14:textId="77777777" w:rsidR="00C338D2" w:rsidRDefault="00000000">
      <w:r>
        <w:rPr>
          <w:rFonts w:ascii="Verdana" w:hAnsi="Verdana"/>
          <w:sz w:val="20"/>
        </w:rPr>
        <w:t>• Monthly enquiries.</w:t>
      </w:r>
    </w:p>
    <w:p w14:paraId="2000A07F" w14:textId="77777777" w:rsidR="00C338D2" w:rsidRDefault="00000000">
      <w:r>
        <w:rPr>
          <w:rFonts w:ascii="Verdana" w:hAnsi="Verdana"/>
          <w:sz w:val="20"/>
        </w:rPr>
        <w:t>• Conversion rate.</w:t>
      </w:r>
    </w:p>
    <w:p w14:paraId="5319EF9E" w14:textId="77777777" w:rsidR="00C338D2" w:rsidRDefault="00000000">
      <w:r>
        <w:rPr>
          <w:rFonts w:ascii="Verdana" w:hAnsi="Verdana"/>
          <w:sz w:val="20"/>
        </w:rPr>
        <w:t>• Referral percentage.</w:t>
      </w:r>
    </w:p>
    <w:p w14:paraId="250A652E" w14:textId="77777777" w:rsidR="00C338D2" w:rsidRDefault="00000000">
      <w:r>
        <w:rPr>
          <w:rFonts w:ascii="Verdana" w:hAnsi="Verdana"/>
          <w:sz w:val="20"/>
        </w:rPr>
        <w:t>• Customer lifetime value.</w:t>
      </w:r>
    </w:p>
    <w:p w14:paraId="1AD854F4" w14:textId="77777777" w:rsidR="00C338D2" w:rsidRDefault="00000000">
      <w:r>
        <w:rPr>
          <w:rFonts w:ascii="Verdana" w:hAnsi="Verdana"/>
          <w:sz w:val="20"/>
        </w:rPr>
        <w:t>Use these indicators to guide actions and improvements.</w:t>
      </w:r>
    </w:p>
    <w:p w14:paraId="783FD3CD" w14:textId="77777777" w:rsidR="00C338D2" w:rsidRDefault="00000000">
      <w:r>
        <w:rPr>
          <w:rFonts w:ascii="Verdana" w:hAnsi="Verdana"/>
          <w:b/>
          <w:sz w:val="24"/>
        </w:rPr>
        <w:t>8) Embed Marketing Across the Business</w:t>
      </w:r>
    </w:p>
    <w:p w14:paraId="43AD6465" w14:textId="77777777" w:rsidR="00C338D2" w:rsidRDefault="00000000">
      <w:r>
        <w:rPr>
          <w:rFonts w:ascii="Verdana" w:hAnsi="Verdana"/>
          <w:sz w:val="20"/>
        </w:rPr>
        <w:t>Marketing is most effective when it is integrated into daily operations rather than treated as a separate function.</w:t>
      </w:r>
    </w:p>
    <w:p w14:paraId="6DF15985" w14:textId="77777777" w:rsidR="00C338D2" w:rsidRDefault="00000000">
      <w:r>
        <w:rPr>
          <w:rFonts w:ascii="Verdana" w:hAnsi="Verdana"/>
          <w:sz w:val="20"/>
        </w:rPr>
        <w:t>Embed marketing by:</w:t>
      </w:r>
    </w:p>
    <w:p w14:paraId="5F04338F" w14:textId="77777777" w:rsidR="00C338D2" w:rsidRDefault="00000000">
      <w:r>
        <w:rPr>
          <w:rFonts w:ascii="Verdana" w:hAnsi="Verdana"/>
          <w:sz w:val="20"/>
        </w:rPr>
        <w:t>• Aligning internal and external language with your brand message.</w:t>
      </w:r>
    </w:p>
    <w:p w14:paraId="3F3AD2AF" w14:textId="77777777" w:rsidR="00C338D2" w:rsidRDefault="00000000">
      <w:r>
        <w:rPr>
          <w:rFonts w:ascii="Verdana" w:hAnsi="Verdana"/>
          <w:sz w:val="20"/>
        </w:rPr>
        <w:t>• Reflecting marketing themes in job descriptions, adverts, onboarding, and staff training.</w:t>
      </w:r>
    </w:p>
    <w:p w14:paraId="4EB16654" w14:textId="77777777" w:rsidR="00C338D2" w:rsidRDefault="00000000">
      <w:r>
        <w:rPr>
          <w:rFonts w:ascii="Verdana" w:hAnsi="Verdana"/>
          <w:sz w:val="20"/>
        </w:rPr>
        <w:t>• Ensuring leadership discussions and decisions support the organisation’s identity.</w:t>
      </w:r>
    </w:p>
    <w:p w14:paraId="06AF8DCB" w14:textId="77777777" w:rsidR="00C338D2" w:rsidRDefault="00000000">
      <w:r>
        <w:rPr>
          <w:rFonts w:ascii="Verdana" w:hAnsi="Verdana"/>
          <w:sz w:val="20"/>
        </w:rPr>
        <w:t>• Maintaining consistency across processes, documentation, and customer interactions.</w:t>
      </w:r>
    </w:p>
    <w:p w14:paraId="17DF6018" w14:textId="77777777" w:rsidR="00C338D2" w:rsidRDefault="00000000">
      <w:r>
        <w:rPr>
          <w:rFonts w:ascii="Verdana" w:hAnsi="Verdana"/>
          <w:sz w:val="20"/>
        </w:rPr>
        <w:t>This creates a unified experience that strengthens trust and supports long-term growth.</w:t>
      </w:r>
    </w:p>
    <w:sectPr w:rsidR="00C338D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71234818">
    <w:abstractNumId w:val="8"/>
  </w:num>
  <w:num w:numId="2" w16cid:durableId="205069253">
    <w:abstractNumId w:val="6"/>
  </w:num>
  <w:num w:numId="3" w16cid:durableId="807357869">
    <w:abstractNumId w:val="5"/>
  </w:num>
  <w:num w:numId="4" w16cid:durableId="1792477072">
    <w:abstractNumId w:val="4"/>
  </w:num>
  <w:num w:numId="5" w16cid:durableId="353698235">
    <w:abstractNumId w:val="7"/>
  </w:num>
  <w:num w:numId="6" w16cid:durableId="607978399">
    <w:abstractNumId w:val="3"/>
  </w:num>
  <w:num w:numId="7" w16cid:durableId="1474375283">
    <w:abstractNumId w:val="2"/>
  </w:num>
  <w:num w:numId="8" w16cid:durableId="140738504">
    <w:abstractNumId w:val="1"/>
  </w:num>
  <w:num w:numId="9" w16cid:durableId="1486822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20FD7"/>
    <w:rsid w:val="0029639D"/>
    <w:rsid w:val="00326F90"/>
    <w:rsid w:val="00AA1D8D"/>
    <w:rsid w:val="00B47730"/>
    <w:rsid w:val="00C338D2"/>
    <w:rsid w:val="00CB0664"/>
    <w:rsid w:val="00DA1E2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C859B8"/>
  <w14:defaultImageDpi w14:val="300"/>
  <w15:docId w15:val="{533E09F2-F16C-DC4D-B02E-4E9C45856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Gabriel Neagu</cp:lastModifiedBy>
  <cp:revision>2</cp:revision>
  <dcterms:created xsi:type="dcterms:W3CDTF">2025-12-07T12:41:00Z</dcterms:created>
  <dcterms:modified xsi:type="dcterms:W3CDTF">2025-12-07T12:41:00Z</dcterms:modified>
  <cp:category/>
</cp:coreProperties>
</file>