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ind w:left="0" w:right="0" w:hanging="0"/>
        <w:rPr>
          <w:rFonts w:ascii="Arial;Helvetica;sans-serif" w:hAnsi="Arial;Helvetica;sans-serif"/>
          <w:b w:val="false"/>
          <w:i w:val="false"/>
          <w:caps w:val="false"/>
          <w:smallCaps w:val="false"/>
          <w:color w:val="000000"/>
          <w:spacing w:val="0"/>
          <w:sz w:val="24"/>
          <w:szCs w:val="24"/>
        </w:rPr>
      </w:pPr>
      <w:r>
        <w:rPr>
          <w:rFonts w:ascii="Arial;Helvetica;sans-serif" w:hAnsi="Arial;Helvetica;sans-serif"/>
          <w:b/>
          <w:i w:val="false"/>
          <w:caps w:val="false"/>
          <w:smallCaps w:val="false"/>
          <w:color w:val="000000"/>
          <w:spacing w:val="0"/>
          <w:sz w:val="24"/>
          <w:szCs w:val="24"/>
        </w:rPr>
        <w:t xml:space="preserve">Articles Of Faith </w:t>
      </w:r>
      <w:r>
        <w:rPr>
          <w:rFonts w:ascii="Arial;Helvetica;sans-serif" w:hAnsi="Arial;Helvetica;sans-serif"/>
          <w:b/>
          <w:i w:val="false"/>
          <w:caps w:val="false"/>
          <w:smallCaps w:val="false"/>
          <w:color w:val="000000"/>
          <w:spacing w:val="0"/>
          <w:sz w:val="24"/>
          <w:szCs w:val="24"/>
        </w:rPr>
        <w:t xml:space="preserve">Progressive Community Baptist Church Jan. 01, 2026 </w:t>
      </w:r>
    </w:p>
    <w:p>
      <w:pPr>
        <w:pStyle w:val="TextBody"/>
        <w:widowControl/>
        <w:ind w:left="0" w:right="0" w:hanging="0"/>
        <w:rPr>
          <w:rFonts w:ascii="Arial;Helvetica;sans-serif" w:hAnsi="Arial;Helvetica;sans-serif"/>
          <w:b w:val="false"/>
          <w:i w:val="false"/>
          <w:caps w:val="false"/>
          <w:smallCaps w:val="false"/>
          <w:color w:val="000000"/>
          <w:spacing w:val="0"/>
          <w:sz w:val="24"/>
          <w:szCs w:val="24"/>
        </w:rPr>
      </w:pPr>
      <w:r>
        <w:rPr>
          <w:rFonts w:ascii="Arial;Helvetica;sans-serif" w:hAnsi="Arial;Helvetica;sans-serif"/>
          <w:b/>
          <w:i w:val="false"/>
          <w:caps w:val="false"/>
          <w:smallCaps w:val="false"/>
          <w:color w:val="000000"/>
          <w:spacing w:val="0"/>
          <w:sz w:val="24"/>
          <w:szCs w:val="24"/>
        </w:rPr>
        <w:t>Pastor Dr. Charles H. Clark Jr.</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1. Of the Scriptures</w:t>
      </w:r>
      <w:r>
        <w:rPr>
          <w:rFonts w:ascii="Times New Roman" w:hAnsi="Times New Roman"/>
          <w:b w:val="false"/>
          <w:i w:val="false"/>
          <w:caps w:val="false"/>
          <w:smallCaps w:val="false"/>
          <w:color w:val="000000"/>
          <w:spacing w:val="0"/>
          <w:sz w:val="24"/>
          <w:szCs w:val="24"/>
        </w:rPr>
        <w:br/>
        <w:t>We believe that the Holy Bible was written by men divinely inspired, and is a perfect treasure of heavenly instruction: that it has God for its author, salvation for its end, and truth without any mixture of error, for its matter; that it reveals the principles by which God will judge us; and therefore is, and shall remain to the end of the world, the true center of Christian union, and the supreme standard by which all human conduct, creeds, and opinions should be tried.</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2. Of the True God</w:t>
      </w:r>
      <w:r>
        <w:rPr>
          <w:rFonts w:ascii="Times New Roman" w:hAnsi="Times New Roman"/>
          <w:b w:val="false"/>
          <w:i w:val="false"/>
          <w:caps w:val="false"/>
          <w:smallCaps w:val="false"/>
          <w:color w:val="000000"/>
          <w:spacing w:val="0"/>
          <w:sz w:val="24"/>
          <w:szCs w:val="24"/>
        </w:rPr>
        <w:br/>
        <w:t>We believe that there is one, and only one, living and true God, an infinite, intelligent Spirit, whose name is JEHOVAH, the Maker and Supreme Ruler of heaven and earth; inexpressibly glorious in holiness, and worthy of all possible honor, confidence, and love; that in the unity of the Godhead there are three persons, the Father, the Son, and the Holy Ghost; equal in divine perfection, and executing distinct but harmonious offices in the great work of redemption.</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3. Of the Fall of Man</w:t>
      </w:r>
      <w:r>
        <w:rPr>
          <w:rFonts w:ascii="Times New Roman" w:hAnsi="Times New Roman"/>
          <w:b w:val="false"/>
          <w:i w:val="false"/>
          <w:caps w:val="false"/>
          <w:smallCaps w:val="false"/>
          <w:color w:val="000000"/>
          <w:spacing w:val="0"/>
          <w:sz w:val="24"/>
          <w:szCs w:val="24"/>
        </w:rPr>
        <w:br/>
        <w:t>We believe that man was created in holiness, under the law of his Maker; but by voluntary transgression fell from that holy and happy state; in consequence of which all mankind are now sinners, not by constraint, but choice; being by nature utterly void of that holiness required by the law of God, positively inclined to evil; and therefore under just condemnation to eternal ruin, without defense or excuse.</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4.Of the Way of Salvation</w:t>
      </w:r>
      <w:r>
        <w:rPr>
          <w:rFonts w:ascii="Times New Roman" w:hAnsi="Times New Roman"/>
          <w:b w:val="false"/>
          <w:i w:val="false"/>
          <w:caps w:val="false"/>
          <w:smallCaps w:val="false"/>
          <w:color w:val="000000"/>
          <w:spacing w:val="0"/>
          <w:sz w:val="24"/>
          <w:szCs w:val="24"/>
        </w:rPr>
        <w:br/>
        <w:t xml:space="preserve">We believe that the salvation of sinners is wholly of grace; through the </w:t>
      </w:r>
      <w:r>
        <w:rPr>
          <w:rFonts w:ascii="Times New Roman" w:hAnsi="Times New Roman"/>
          <w:b w:val="false"/>
          <w:i w:val="false"/>
          <w:caps w:val="false"/>
          <w:smallCaps w:val="false"/>
          <w:color w:val="000000"/>
          <w:spacing w:val="0"/>
          <w:sz w:val="24"/>
          <w:szCs w:val="24"/>
        </w:rPr>
        <w:t>mediatorial</w:t>
      </w:r>
      <w:r>
        <w:rPr>
          <w:rFonts w:ascii="Times New Roman" w:hAnsi="Times New Roman"/>
          <w:b w:val="false"/>
          <w:i w:val="false"/>
          <w:caps w:val="false"/>
          <w:smallCaps w:val="false"/>
          <w:color w:val="000000"/>
          <w:spacing w:val="0"/>
          <w:sz w:val="24"/>
          <w:szCs w:val="24"/>
        </w:rPr>
        <w:t xml:space="preserve"> offices of the Son of God; who by the appointment of the Father, freely took upon him our nature, yet without sin; honored the divine law by his personal obedience, and by his death made a full atonement for our sins; that having risen from the dead he is now enthroned in heaven; and uniting in his wonderful person the tenderest sympathies with divine perfections, he is every way qualified to be a suitable, a compassionate, and an all-sufficient </w:t>
      </w:r>
      <w:r>
        <w:rPr>
          <w:rFonts w:ascii="Times New Roman" w:hAnsi="Times New Roman"/>
          <w:b w:val="false"/>
          <w:i w:val="false"/>
          <w:caps w:val="false"/>
          <w:smallCaps w:val="false"/>
          <w:color w:val="000000"/>
          <w:spacing w:val="0"/>
          <w:sz w:val="24"/>
          <w:szCs w:val="24"/>
        </w:rPr>
        <w:t>Savior.</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5. Of Justification</w:t>
      </w:r>
      <w:r>
        <w:rPr>
          <w:rFonts w:ascii="Times New Roman" w:hAnsi="Times New Roman"/>
          <w:b w:val="false"/>
          <w:i w:val="false"/>
          <w:caps w:val="false"/>
          <w:smallCaps w:val="false"/>
          <w:color w:val="000000"/>
          <w:spacing w:val="0"/>
          <w:sz w:val="24"/>
          <w:szCs w:val="24"/>
        </w:rPr>
        <w:br/>
        <w:t>We believe that the great gospel blessing which Christ secures to such as believe in him is Justification; that Justification includes the pardon of sin, and the promise of eternal life on principles of righteousness; that it is bestowed, not in consideration of any works of righteousness which we have done, but solely through faith in the Redeemer's blood; by virtue of which faith his perfect righteousness is freely imputed to us of God; that it brings us into a state of most blessed peace and favor with God, and secures every other blessing needful for time and eternity.</w:t>
      </w:r>
    </w:p>
    <w:p>
      <w:pPr>
        <w:pStyle w:val="TextBody"/>
        <w:widowControl/>
        <w:ind w:left="0" w:right="0" w:hanging="0"/>
        <w:rPr>
          <w:b/>
        </w:rPr>
      </w:pPr>
      <w:r>
        <w:rPr>
          <w:rFonts w:ascii="Times New Roman" w:hAnsi="Times New Roman"/>
          <w:b w:val="false"/>
          <w:i w:val="false"/>
          <w:caps w:val="false"/>
          <w:smallCaps w:val="false"/>
          <w:color w:val="000000"/>
          <w:spacing w:val="0"/>
          <w:sz w:val="24"/>
          <w:szCs w:val="24"/>
        </w:rPr>
      </w:r>
    </w:p>
    <w:p>
      <w:pPr>
        <w:pStyle w:val="TextBody"/>
        <w:widowControl/>
        <w:ind w:left="0" w:right="0" w:hanging="0"/>
        <w:rPr>
          <w:b/>
        </w:rPr>
      </w:pPr>
      <w:r>
        <w:rPr>
          <w:rFonts w:ascii="Times New Roman" w:hAnsi="Times New Roman"/>
          <w:b w:val="false"/>
          <w:i w:val="false"/>
          <w:caps w:val="false"/>
          <w:smallCaps w:val="false"/>
          <w:color w:val="000000"/>
          <w:spacing w:val="0"/>
          <w:sz w:val="24"/>
          <w:szCs w:val="24"/>
        </w:rPr>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 xml:space="preserve">6. Of the </w:t>
      </w:r>
      <w:r>
        <w:rPr>
          <w:rFonts w:ascii="Times New Roman" w:hAnsi="Times New Roman"/>
          <w:b/>
          <w:i w:val="false"/>
          <w:caps w:val="false"/>
          <w:smallCaps w:val="false"/>
          <w:color w:val="000000"/>
          <w:spacing w:val="0"/>
          <w:sz w:val="24"/>
          <w:szCs w:val="24"/>
        </w:rPr>
        <w:t>Freeness of</w:t>
      </w:r>
      <w:r>
        <w:rPr>
          <w:rFonts w:ascii="Times New Roman" w:hAnsi="Times New Roman"/>
          <w:b/>
          <w:i w:val="false"/>
          <w:caps w:val="false"/>
          <w:smallCaps w:val="false"/>
          <w:color w:val="000000"/>
          <w:spacing w:val="0"/>
          <w:sz w:val="24"/>
          <w:szCs w:val="24"/>
        </w:rPr>
        <w:t xml:space="preserve"> Salvation</w:t>
      </w:r>
      <w:r>
        <w:rPr>
          <w:rFonts w:ascii="Times New Roman" w:hAnsi="Times New Roman"/>
          <w:b w:val="false"/>
          <w:i w:val="false"/>
          <w:caps w:val="false"/>
          <w:smallCaps w:val="false"/>
          <w:color w:val="000000"/>
          <w:spacing w:val="0"/>
          <w:sz w:val="24"/>
          <w:szCs w:val="24"/>
        </w:rPr>
        <w:br/>
        <w:t>We believe that the blessings of salvation are made free to all by the gospel; that it is the immediate duty of all to accept them by a cordial, penitent, and obedient faith; and that nothing prevents the salvation of the greatest sinner on earth but his own inherent depravity and voluntary rejection of the gospel; which rejection involves him in an aggravated condemnation.</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7. Of Grace in Regeneration</w:t>
      </w:r>
      <w:r>
        <w:rPr>
          <w:rFonts w:ascii="Times New Roman" w:hAnsi="Times New Roman"/>
          <w:b w:val="false"/>
          <w:i w:val="false"/>
          <w:caps w:val="false"/>
          <w:smallCaps w:val="false"/>
          <w:color w:val="000000"/>
          <w:spacing w:val="0"/>
          <w:sz w:val="24"/>
          <w:szCs w:val="24"/>
        </w:rPr>
        <w:br/>
        <w:t>We believe that, in order to be saved, sinners must be regenerated or born again; that regeneration consists in giving a holy disposition to the mind; that it is effected, in a manner above our comprehension, by the power of the Holy Spirit in connection with divine truth, so as to secure our voluntary obedience to the gospel; and that is proper evidence appears in the holy fruits of repentance and faith and newness of life.</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8. Of Repentance and Faith</w:t>
      </w:r>
      <w:r>
        <w:rPr>
          <w:rFonts w:ascii="Times New Roman" w:hAnsi="Times New Roman"/>
          <w:b w:val="false"/>
          <w:i w:val="false"/>
          <w:caps w:val="false"/>
          <w:smallCaps w:val="false"/>
          <w:color w:val="000000"/>
          <w:spacing w:val="0"/>
          <w:sz w:val="24"/>
          <w:szCs w:val="24"/>
        </w:rPr>
        <w:br/>
        <w:t xml:space="preserve">We believe that Repentance and Faith are sacred duties, and also inseparable graces, wrought in our souls by the regenerating Spirit of God; whereby, being deeply convinced of our guilt, danger, and helplessness, and of the way of salvation by Christ, we turn to God with unfeigned contrition, confession and supplication for mercy; at the same time heartily receiving the Lord Jesus Christ as our Prophet, Priest, and King, and relying on him alone as the only and all-sufficient </w:t>
      </w:r>
      <w:r>
        <w:rPr>
          <w:rFonts w:ascii="Times New Roman" w:hAnsi="Times New Roman"/>
          <w:b w:val="false"/>
          <w:i w:val="false"/>
          <w:caps w:val="false"/>
          <w:smallCaps w:val="false"/>
          <w:color w:val="000000"/>
          <w:spacing w:val="0"/>
          <w:sz w:val="24"/>
          <w:szCs w:val="24"/>
        </w:rPr>
        <w:t>Savior.</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9</w:t>
      </w:r>
      <w:r>
        <w:rPr>
          <w:rFonts w:ascii="Times New Roman" w:hAnsi="Times New Roman"/>
          <w:b/>
          <w:i w:val="false"/>
          <w:caps w:val="false"/>
          <w:smallCaps w:val="false"/>
          <w:color w:val="000000"/>
          <w:spacing w:val="0"/>
          <w:sz w:val="24"/>
          <w:szCs w:val="24"/>
        </w:rPr>
        <w:t>. Of God's Purpose of Grace</w:t>
      </w:r>
      <w:r>
        <w:rPr>
          <w:rFonts w:ascii="Times New Roman" w:hAnsi="Times New Roman"/>
          <w:b w:val="false"/>
          <w:i w:val="false"/>
          <w:caps w:val="false"/>
          <w:smallCaps w:val="false"/>
          <w:color w:val="000000"/>
          <w:spacing w:val="0"/>
          <w:sz w:val="24"/>
          <w:szCs w:val="24"/>
        </w:rPr>
        <w:br/>
        <w:t>We believe that Election is the eternal purpose of God, according to which he graciously regenerates, sanctifies, and saves sinners; that being perfectly consistent with the free agency of man, it comprehends all the means in connection with the end; that it is a most glorious display of God's sovereign goodness, being infinitely free, wise, holy, and unchangeable; that it utterly excludes boasting and promotes humility, love, prayer, praise, trust in God, and active imitation of his free mercy; that it encourages the use of means in the highest degree; that it may be ascertained by its effects in all who truly believe the gospel; that it is the foundation of Christian assurance; and that to ascertain it with regard to ourselves demands and deserves the utmost diligence.</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10.</w:t>
      </w:r>
      <w:r>
        <w:rPr>
          <w:rFonts w:ascii="Times New Roman" w:hAnsi="Times New Roman"/>
          <w:b/>
          <w:bCs/>
          <w:i w:val="false"/>
          <w:caps w:val="false"/>
          <w:smallCaps w:val="false"/>
          <w:color w:val="000000"/>
          <w:spacing w:val="0"/>
          <w:sz w:val="24"/>
          <w:szCs w:val="24"/>
        </w:rPr>
        <w:t xml:space="preserve">. Sanctification. </w:t>
      </w:r>
      <w:r>
        <w:rPr>
          <w:rFonts w:ascii="Times New Roman" w:hAnsi="Times New Roman"/>
          <w:b w:val="false"/>
          <w:i w:val="false"/>
          <w:caps w:val="false"/>
          <w:smallCaps w:val="false"/>
          <w:color w:val="000000"/>
          <w:spacing w:val="0"/>
          <w:sz w:val="24"/>
          <w:szCs w:val="24"/>
        </w:rPr>
        <w:t>We believe the Scriptures teach that Sanctification is the process by which, according to the will of God, we are made partakers of his holiness; that it is a progressive work; that it is begun in regeneration; and that it is carried on in the hearts of believers by the presence and power of the Holy Spirit, the Sealer and Comforter, in the continual use of the appointed means especially the word of God, self-examination, self-denial, watchfulness, and prayer.</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11</w:t>
      </w:r>
      <w:r>
        <w:rPr>
          <w:rFonts w:ascii="Times New Roman" w:hAnsi="Times New Roman"/>
          <w:b/>
          <w:bCs/>
          <w:i w:val="false"/>
          <w:caps w:val="false"/>
          <w:smallCaps w:val="false"/>
          <w:color w:val="000000"/>
          <w:spacing w:val="0"/>
          <w:sz w:val="24"/>
          <w:szCs w:val="24"/>
        </w:rPr>
        <w:t>. Perseverance of the Saints.</w:t>
      </w:r>
      <w:r>
        <w:rPr>
          <w:rFonts w:ascii="Times New Roman" w:hAnsi="Times New Roman"/>
          <w:b w:val="false"/>
          <w:i w:val="false"/>
          <w:caps w:val="false"/>
          <w:smallCaps w:val="false"/>
          <w:color w:val="000000"/>
          <w:spacing w:val="0"/>
          <w:sz w:val="24"/>
          <w:szCs w:val="24"/>
        </w:rPr>
        <w:t xml:space="preserve"> We believe the Scriptures teach that such only are real believers as endure to the end; that their persevering attachment to Christ is the grand mark which distinguishes them from superficial professors; that a special Providence watches over their welfare; and they are kept by the power of God through faith unto salvation.</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b/>
          <w:b/>
          <w:bCs/>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12</w:t>
      </w:r>
      <w:r>
        <w:rPr>
          <w:rFonts w:ascii="Times New Roman" w:hAnsi="Times New Roman"/>
          <w:b/>
          <w:bCs/>
          <w:i w:val="false"/>
          <w:caps w:val="false"/>
          <w:smallCaps w:val="false"/>
          <w:color w:val="000000"/>
          <w:spacing w:val="0"/>
          <w:sz w:val="24"/>
          <w:szCs w:val="24"/>
        </w:rPr>
        <w:t xml:space="preserve">. </w:t>
      </w:r>
      <w:r>
        <w:rPr>
          <w:rFonts w:ascii="Times New Roman" w:hAnsi="Times New Roman"/>
          <w:b/>
          <w:bCs/>
          <w:i w:val="false"/>
          <w:caps w:val="false"/>
          <w:smallCaps w:val="false"/>
          <w:color w:val="000000"/>
          <w:spacing w:val="0"/>
          <w:sz w:val="24"/>
          <w:szCs w:val="24"/>
        </w:rPr>
        <w:t>T</w:t>
      </w:r>
      <w:r>
        <w:rPr>
          <w:rFonts w:ascii="Times New Roman" w:hAnsi="Times New Roman"/>
          <w:b/>
          <w:bCs/>
          <w:i w:val="false"/>
          <w:caps w:val="false"/>
          <w:smallCaps w:val="false"/>
          <w:color w:val="000000"/>
          <w:spacing w:val="0"/>
          <w:sz w:val="24"/>
          <w:szCs w:val="24"/>
        </w:rPr>
        <w:t>he Law and Gospel</w:t>
      </w:r>
      <w:r>
        <w:rPr>
          <w:rFonts w:ascii="Times New Roman" w:hAnsi="Times New Roman"/>
          <w:b w:val="false"/>
          <w:i w:val="false"/>
          <w:caps w:val="false"/>
          <w:smallCaps w:val="false"/>
          <w:color w:val="000000"/>
          <w:spacing w:val="0"/>
          <w:sz w:val="24"/>
          <w:szCs w:val="24"/>
        </w:rPr>
        <w:t>. We believe the Scriptures teach that the Law of God is the eternal and unchangeable rule of his moral government; that it is holy, just and good; and that the inability which the Scriptures ascribe to fallen men to fulfill its precepts, arise entirely from their love of sin; to deliver them from which, and to restore them through a Mediator to unfeigned obedience to the holy Law, is one great end of the Gospel, and of the Means of Grace connected with the establishment of the visible church.</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13</w:t>
      </w:r>
      <w:r>
        <w:rPr>
          <w:rFonts w:ascii="Times New Roman" w:hAnsi="Times New Roman"/>
          <w:b/>
          <w:bCs/>
          <w:i w:val="false"/>
          <w:caps w:val="false"/>
          <w:smallCaps w:val="false"/>
          <w:color w:val="000000"/>
          <w:spacing w:val="0"/>
          <w:sz w:val="24"/>
          <w:szCs w:val="24"/>
        </w:rPr>
        <w:t>. A Gospel Church.</w:t>
      </w:r>
      <w:r>
        <w:rPr>
          <w:rFonts w:ascii="Times New Roman" w:hAnsi="Times New Roman"/>
          <w:b w:val="false"/>
          <w:i w:val="false"/>
          <w:caps w:val="false"/>
          <w:smallCaps w:val="false"/>
          <w:color w:val="000000"/>
          <w:spacing w:val="0"/>
          <w:sz w:val="24"/>
          <w:szCs w:val="24"/>
        </w:rPr>
        <w:t xml:space="preserve"> We believe the Scriptures teach that a visible church of Christ is a congregation of baptized believers, associated by covenant in the faith and fellowship of the Gospel; observing the ordinances of Christ; governed by his laws; and exercising the gifts, rights, and privileges invested in them by His Word; that its only scriptural officers are Bishops or Pastors, and Deacons whose Qualifications, claims and duties are defined in the Epistles to Timothy and Titus.</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14</w:t>
      </w:r>
      <w:r>
        <w:rPr>
          <w:rFonts w:ascii="Times New Roman" w:hAnsi="Times New Roman"/>
          <w:b/>
          <w:bCs/>
          <w:i w:val="false"/>
          <w:caps w:val="false"/>
          <w:smallCaps w:val="false"/>
          <w:color w:val="000000"/>
          <w:spacing w:val="0"/>
          <w:sz w:val="24"/>
          <w:szCs w:val="24"/>
        </w:rPr>
        <w:t>. Baptism and the Lord's Supper.</w:t>
      </w:r>
      <w:r>
        <w:rPr>
          <w:rFonts w:ascii="Times New Roman" w:hAnsi="Times New Roman"/>
          <w:b w:val="false"/>
          <w:i w:val="false"/>
          <w:caps w:val="false"/>
          <w:smallCaps w:val="false"/>
          <w:color w:val="000000"/>
          <w:spacing w:val="0"/>
          <w:sz w:val="24"/>
          <w:szCs w:val="24"/>
        </w:rPr>
        <w:t xml:space="preserve"> We believe the Scriptures teach that Christian baptism is the immersion in water of a believer, into the name of the Father, and Son, and Holy Ghost; to show forth in a solemn and beautiful emblem, our faith in the crucified, buried, and risen Savior, with its effect, in our death to sin and resurrection to a new life; that it is prerequisite to the privileges of a church relation; and to the Lord's Supper, in which the members of the church, by the sacred use of bread and wine, are to commemorate together the dying love of Christ; preceded always by solemn self-examination.</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15.</w:t>
      </w:r>
      <w:r>
        <w:rPr>
          <w:rFonts w:ascii="Times New Roman" w:hAnsi="Times New Roman"/>
          <w:b/>
          <w:bCs/>
          <w:i w:val="false"/>
          <w:caps w:val="false"/>
          <w:smallCaps w:val="false"/>
          <w:color w:val="000000"/>
          <w:spacing w:val="0"/>
          <w:sz w:val="24"/>
          <w:szCs w:val="24"/>
        </w:rPr>
        <w:t xml:space="preserve"> The Christian Sabbath.</w:t>
      </w:r>
      <w:r>
        <w:rPr>
          <w:rFonts w:ascii="Times New Roman" w:hAnsi="Times New Roman"/>
          <w:b w:val="false"/>
          <w:i w:val="false"/>
          <w:caps w:val="false"/>
          <w:smallCaps w:val="false"/>
          <w:color w:val="000000"/>
          <w:spacing w:val="0"/>
          <w:sz w:val="24"/>
          <w:szCs w:val="24"/>
        </w:rPr>
        <w:t xml:space="preserve"> We believe the Scriptures teach that the first day of the week is the Lord's Day, or Christian Sabbath, and is to be kept sacred to religious purposes, by abstaining from all secular labor and sinful recreations, by the devout observance of all the means of grace, both private and public, and by preparation for that rest that remaineth for the people of God.</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16</w:t>
      </w:r>
      <w:r>
        <w:rPr>
          <w:rFonts w:ascii="Times New Roman" w:hAnsi="Times New Roman"/>
          <w:b/>
          <w:bCs/>
          <w:i w:val="false"/>
          <w:caps w:val="false"/>
          <w:smallCaps w:val="false"/>
          <w:color w:val="000000"/>
          <w:spacing w:val="0"/>
          <w:sz w:val="24"/>
          <w:szCs w:val="24"/>
        </w:rPr>
        <w:t xml:space="preserve">. Civil Government. </w:t>
      </w:r>
      <w:r>
        <w:rPr>
          <w:rFonts w:ascii="Times New Roman" w:hAnsi="Times New Roman"/>
          <w:b w:val="false"/>
          <w:i w:val="false"/>
          <w:caps w:val="false"/>
          <w:smallCaps w:val="false"/>
          <w:color w:val="000000"/>
          <w:spacing w:val="0"/>
          <w:sz w:val="24"/>
          <w:szCs w:val="24"/>
        </w:rPr>
        <w:t>We believe the Scriptures teach that civil government is of divine appointment, for the interest and good order of human society; and that magistrates are to be prayed for, conscientiously honored and obeyed; except only in things opposed to the will of our Lord Jesus Christ, who is the only Lord of the conscience, and the Prince of the Kings of the earth.</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17.</w:t>
      </w:r>
      <w:r>
        <w:rPr>
          <w:rFonts w:ascii="Times New Roman" w:hAnsi="Times New Roman"/>
          <w:b/>
          <w:bCs/>
          <w:i w:val="false"/>
          <w:caps w:val="false"/>
          <w:smallCaps w:val="false"/>
          <w:color w:val="000000"/>
          <w:spacing w:val="0"/>
          <w:sz w:val="24"/>
          <w:szCs w:val="24"/>
        </w:rPr>
        <w:t xml:space="preserve"> Righteous and Wicked.</w:t>
      </w:r>
      <w:r>
        <w:rPr>
          <w:rFonts w:ascii="Times New Roman" w:hAnsi="Times New Roman"/>
          <w:b w:val="false"/>
          <w:i w:val="false"/>
          <w:caps w:val="false"/>
          <w:smallCaps w:val="false"/>
          <w:color w:val="000000"/>
          <w:spacing w:val="0"/>
          <w:sz w:val="24"/>
          <w:szCs w:val="24"/>
        </w:rPr>
        <w:t xml:space="preserve"> We believe the Scriptures teach that there is a radical and essential difference between the righteous and the wicked; that such only as through faith are justified  in the name of the Lord Jesus, and sanctified by the Spirit of our God, are truly righteous in his esteem; while all such as continue in impenitence and unbelief are in his sight wicked, and under the curse; and this distinction holds among men both in and after death.</w:t>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18.</w:t>
      </w:r>
      <w:r>
        <w:rPr>
          <w:rFonts w:ascii="Times New Roman" w:hAnsi="Times New Roman"/>
          <w:b/>
          <w:bCs/>
          <w:i w:val="false"/>
          <w:caps w:val="false"/>
          <w:smallCaps w:val="false"/>
          <w:color w:val="000000"/>
          <w:spacing w:val="0"/>
          <w:sz w:val="24"/>
          <w:szCs w:val="24"/>
        </w:rPr>
        <w:t xml:space="preserve"> The World to Come.</w:t>
      </w:r>
      <w:r>
        <w:rPr>
          <w:rFonts w:ascii="Times New Roman" w:hAnsi="Times New Roman"/>
          <w:b w:val="false"/>
          <w:i w:val="false"/>
          <w:caps w:val="false"/>
          <w:smallCaps w:val="false"/>
          <w:color w:val="000000"/>
          <w:spacing w:val="0"/>
          <w:sz w:val="24"/>
          <w:szCs w:val="24"/>
        </w:rPr>
        <w:t xml:space="preserve"> We believe the Scriptures teach that the end of the world is approaching; that at the last day, Christ will descend from heaven, and raise the dead from the grave for final retribution; that a solemn separation will then take place; that the wicked will be adjudged to endless punishment, and the righteous to endless joy; and that this judgment will fix forever the final state of men in heaven or hell, on principles of righteousness. </w:t>
      </w:r>
    </w:p>
    <w:p>
      <w:pPr>
        <w:pStyle w:val="TextBody"/>
        <w:widowControl/>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Heading3"/>
        <w:rPr>
          <w:rFonts w:ascii="Times New Roman" w:hAnsi="Times New Roman"/>
          <w:b/>
          <w:i w:val="false"/>
          <w:caps w:val="false"/>
          <w:smallCaps w:val="false"/>
          <w:color w:val="111111"/>
          <w:spacing w:val="45"/>
          <w:sz w:val="24"/>
          <w:szCs w:val="24"/>
        </w:rPr>
      </w:pPr>
      <w:bookmarkStart w:id="0" w:name="yui_3_17_2_1_1768699722259_405"/>
      <w:bookmarkEnd w:id="0"/>
      <w:r>
        <w:rPr>
          <w:rFonts w:ascii="Times New Roman" w:hAnsi="Times New Roman"/>
          <w:b/>
          <w:bCs/>
          <w:i w:val="false"/>
          <w:caps w:val="false"/>
          <w:smallCaps w:val="false"/>
          <w:color w:val="111111"/>
          <w:spacing w:val="45"/>
          <w:sz w:val="24"/>
          <w:szCs w:val="24"/>
        </w:rPr>
        <w:t>The Office of Pastor/Shepherd</w:t>
      </w:r>
    </w:p>
    <w:p>
      <w:pPr>
        <w:pStyle w:val="TextBody"/>
        <w:widowControl/>
        <w:ind w:left="0" w:right="0"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The office of pastor/shepherd is responsible for caring for the spiritual needs of God's people. Pastors are called to provide leadership, guidance, and support to their congregations. They are responsible for teaching and preaching the Word of God, as well as providing pastoral care and guidance to those in need, like a spiritual father or mother.</w:t>
      </w:r>
    </w:p>
    <w:p>
      <w:pPr>
        <w:pStyle w:val="Heading3"/>
        <w:widowControl/>
        <w:ind w:left="0" w:right="0" w:hanging="0"/>
        <w:rPr>
          <w:rFonts w:ascii="Times New Roman" w:hAnsi="Times New Roman"/>
          <w:b/>
          <w:b/>
          <w:bCs/>
          <w:i w:val="false"/>
          <w:caps w:val="false"/>
          <w:smallCaps w:val="false"/>
          <w:color w:val="111111"/>
          <w:spacing w:val="45"/>
          <w:sz w:val="24"/>
          <w:szCs w:val="24"/>
        </w:rPr>
      </w:pPr>
      <w:r>
        <w:rPr>
          <w:rFonts w:ascii="Times New Roman" w:hAnsi="Times New Roman"/>
          <w:b/>
          <w:bCs/>
          <w:i w:val="false"/>
          <w:caps w:val="false"/>
          <w:smallCaps w:val="false"/>
          <w:color w:val="111111"/>
          <w:spacing w:val="45"/>
          <w:sz w:val="24"/>
          <w:szCs w:val="24"/>
        </w:rPr>
        <w:t>Qualities of a Pastor/Shepherd:</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heart for God's people and a deep desire to see them grow in their relationship with Him</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An ability to teach and preach the Word of God effectively</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heart for discipleship and a willingness to invest in the lives of others</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Compassion and empathy towards those who are hurting or struggling</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 xml:space="preserve">Wisdom and discernment in providing pastoral care, guidance, and </w:t>
      </w:r>
      <w:r>
        <w:rPr>
          <w:rFonts w:ascii="Times New Roman" w:hAnsi="Times New Roman"/>
          <w:b w:val="false"/>
          <w:i w:val="false"/>
          <w:caps w:val="false"/>
          <w:smallCaps w:val="false"/>
          <w:color w:val="303030"/>
          <w:spacing w:val="0"/>
          <w:sz w:val="24"/>
          <w:szCs w:val="24"/>
        </w:rPr>
        <w:t>mentor ship</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commitment to prayer and seeking God's guidance for the church and its members</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servant's heart and willingness to serve the needs of others</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passion for evangelism and reaching out to those who do not yet know Christ</w:t>
      </w:r>
    </w:p>
    <w:p>
      <w:pPr>
        <w:pStyle w:val="TextBody"/>
        <w:widowControl/>
        <w:numPr>
          <w:ilvl w:val="0"/>
          <w:numId w:val="2"/>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Humility and a willingness to learn and grow as a leader</w:t>
      </w:r>
    </w:p>
    <w:p>
      <w:pPr>
        <w:pStyle w:val="Heading3"/>
        <w:rPr>
          <w:rFonts w:ascii="Times New Roman" w:hAnsi="Times New Roman"/>
          <w:b/>
          <w:i w:val="false"/>
          <w:caps w:val="false"/>
          <w:smallCaps w:val="false"/>
          <w:color w:val="111111"/>
          <w:spacing w:val="45"/>
          <w:sz w:val="24"/>
          <w:szCs w:val="24"/>
        </w:rPr>
      </w:pPr>
      <w:r>
        <w:rPr>
          <w:rFonts w:ascii="Times New Roman" w:hAnsi="Times New Roman"/>
          <w:b/>
          <w:bCs/>
          <w:i w:val="false"/>
          <w:caps w:val="false"/>
          <w:smallCaps w:val="false"/>
          <w:color w:val="111111"/>
          <w:spacing w:val="45"/>
          <w:sz w:val="24"/>
          <w:szCs w:val="24"/>
        </w:rPr>
        <w:t>The Office of Teacher:</w:t>
      </w:r>
    </w:p>
    <w:p>
      <w:pPr>
        <w:pStyle w:val="TextBody"/>
        <w:widowControl/>
        <w:ind w:left="0" w:right="0"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 xml:space="preserve">The office of teacher is responsible for instructing and equipping believers with the knowledge and understanding of God's Word. Teachers help others to grow in their faith, deepen their understanding of Scripture, and apply it to their lives. They play a critical role in the spiritual growth and development of believers, and in building up the Church as a whole.   </w:t>
      </w:r>
      <w:r>
        <w:rPr>
          <w:rFonts w:ascii="Times New Roman" w:hAnsi="Times New Roman"/>
          <w:b/>
          <w:bCs/>
          <w:i w:val="false"/>
          <w:caps w:val="false"/>
          <w:smallCaps w:val="false"/>
          <w:color w:val="111111"/>
          <w:spacing w:val="45"/>
          <w:sz w:val="24"/>
          <w:szCs w:val="24"/>
        </w:rPr>
        <w:t>Qualities of a Teacher:</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deep, supernatural understanding and knowledge of Scripture</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demonstrated ability to teach and reveal truths in Scripture beyond human effort and wisdom</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An ability to communicate biblical truths in a clear and effective manner</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passion for teaching and equipping others for ministry</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commitment to ongoing learning and personal growth</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An ability to apply biblical principles to real-life situations</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servant's heart and willingness to invest in the lives of others</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Humility and a willingness to learn from others.</w:t>
      </w:r>
    </w:p>
    <w:p>
      <w:pPr>
        <w:pStyle w:val="TextBody"/>
        <w:widowControl/>
        <w:numPr>
          <w:ilvl w:val="0"/>
          <w:numId w:val="3"/>
        </w:numPr>
        <w:tabs>
          <w:tab w:val="left" w:pos="0" w:leader="none"/>
        </w:tabs>
        <w:ind w:left="707" w:hanging="0"/>
        <w:rPr>
          <w:rFonts w:ascii="Times New Roman" w:hAnsi="Times New Roman"/>
          <w:b w:val="false"/>
          <w:i w:val="false"/>
          <w:caps w:val="false"/>
          <w:smallCaps w:val="false"/>
          <w:color w:val="303030"/>
          <w:spacing w:val="0"/>
          <w:sz w:val="24"/>
          <w:szCs w:val="24"/>
        </w:rPr>
      </w:pPr>
      <w:r>
        <w:rPr>
          <w:rFonts w:ascii="Times New Roman" w:hAnsi="Times New Roman"/>
          <w:b w:val="false"/>
          <w:i w:val="false"/>
          <w:caps w:val="false"/>
          <w:smallCaps w:val="false"/>
          <w:color w:val="303030"/>
          <w:spacing w:val="0"/>
          <w:sz w:val="24"/>
          <w:szCs w:val="24"/>
        </w:rPr>
        <w:t>A deep passion for studying the Scriptures and receives divine revelation through study</w:t>
      </w:r>
    </w:p>
    <w:p>
      <w:pPr>
        <w:pStyle w:val="Normal"/>
        <w:rPr>
          <w:sz w:val="24"/>
          <w:szCs w:val="24"/>
        </w:rPr>
      </w:pPr>
      <w:r>
        <w:rPr>
          <w:b/>
          <w:bCs/>
          <w:sz w:val="24"/>
          <w:szCs w:val="24"/>
        </w:rPr>
        <w:t>THE QUALIFICATIONS OF DEACONS</w:t>
      </w:r>
      <w:r>
        <w:rPr>
          <w:sz w:val="24"/>
          <w:szCs w:val="24"/>
        </w:rPr>
        <w:t xml:space="preserve"> The only passage that mentions the qualifications for deacons is 1 Timothy 3:8–13. In this passage, Paul gives an official but not exhaustive list of the requirements for deacons. The similarities of the qualifications for deacons and elders/overseers in 1 Timothy 3 are striking. Like the qualifications for elders, a deacon must not be an addict (v. 3,), not greedy for dishonest gain (v. 3), blameless (v. 2; Titus 1:6), the husband of one wife (v. 2), and an able manager of his children and household (vv. 4–5). Furthermore, the focus of the qualifications is the moral character of the person who is to fill the office: a deacon must be mature and above reproach. </w:t>
      </w:r>
    </w:p>
    <w:p>
      <w:pPr>
        <w:pStyle w:val="Normal"/>
        <w:rPr>
          <w:sz w:val="24"/>
          <w:szCs w:val="24"/>
        </w:rPr>
      </w:pPr>
      <w:r>
        <w:rPr>
          <w:sz w:val="24"/>
          <w:szCs w:val="24"/>
        </w:rPr>
      </w:r>
    </w:p>
    <w:p>
      <w:pPr>
        <w:pStyle w:val="Normal"/>
        <w:rPr>
          <w:sz w:val="24"/>
          <w:szCs w:val="24"/>
        </w:rPr>
      </w:pPr>
      <w:r>
        <w:rPr>
          <w:b/>
          <w:bCs/>
          <w:sz w:val="24"/>
          <w:szCs w:val="24"/>
        </w:rPr>
        <w:t>Paul identifies nine qualifications for deacons in 1 Timothy 3:8-12: 1. 2. 3. 4. 5. 6. 7. Dignified (v. 8):</w:t>
      </w:r>
      <w:r>
        <w:rPr>
          <w:sz w:val="24"/>
          <w:szCs w:val="24"/>
        </w:rPr>
        <w:t xml:space="preserve"> This term normally refers to something that is honorable, respectable, esteemed, or worthy, and is closely related to “respectable,” which is given as a qualification for elders (1 Tim. 3:2). Not double-tongued (v. 8): Those who are double-tongued say one thing to certain people but then say something else to others, or say one thing but mean another. They are two-faced and insincere. Their words cannot be trusted, so they lack credibility. Not addicted to much wine (v. 8): A man is disqualified for the office of deacon if he is addicted to wine or other strong drink. Such a person lacks self-control and is undisciplined. Not greedy for dishonest gain (v. 8): If a person is a lover of money, he is not qualified to be a deacon, especially since deacons often handle financial matters for the church. Sound in faith and life (v. 9): Paul also indicates that a deacon must “hold the mystery of the faith with a clear conscience.” The phrase “the mystery of the faith” is simply one way Paul speaks of the gospel (cf. 1 Tim. 3:16). Consequently, this statement refers to the need for deacons to hold firm to the true gospel without wavering. Yet this qualification does not merely involve one’s beliefs, for he must also hold these beliefs “with a clear conscience.” That is, the behavior of a deacon must be consistent with his beliefs. Blameless (v. 10): Paul writes that deacons must “be tested first; then let them serve as deacons if they prove themselves blameless” (v. 10). “Blameless” is a general term referring to a person’s overall character. Although Paul does not specify what type of testing is to take place, at a minimum, the candidate’s personal background, reputation, and theological positions should be examined.</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 xml:space="preserve">Moreover, the congregation should not only examine a potential deacon’s moral, spiritual, and doctrinal maturity, but should also consider the person’s track record of service in the church. Godly wife (v. 11): It is debated whether verse 11 refers to a deacon’s wife or to a deaconess. For the sake of this discussion, we will assume the verse is speaking about the qualifications of a deacon’s wife. According to Paul, deacons’ wives must “be dignified, not slanderers, but </w:t>
      </w:r>
      <w:r>
        <w:rPr>
          <w:sz w:val="24"/>
          <w:szCs w:val="24"/>
        </w:rPr>
        <w:t>sober minded</w:t>
      </w:r>
      <w:r>
        <w:rPr>
          <w:sz w:val="24"/>
          <w:szCs w:val="24"/>
        </w:rPr>
        <w:t xml:space="preserve">, faithful in all things” (v. 11). Like her husband, the wife must be dignified or respectable. Secondly, she must not be a slanderer or a person who goes around spreading gossip. A deacon’s wife must also be sober-minded or temperate. That is, she must be able to make good judgments and must not be involved in things that might hinder such judgment. Finally, she must be “faithful in all things” (cf. 1 Tim. 5:10). This is a general requirement which functions similarly to the requirement for elders to be “above reproach” (1 Tim. 3:2; Titus 1:6) and for deacons to be “blameless” (1 Tim. 3:10).8. Husband of one wife (v. 12): The best interpretation of this difficult phrase is to understand it as referring to the faithfulness of a husband toward his wife. He must be a “one-woman man.” That is, there must be no other woman in his life to whom he relates in an intimate way either emotionally or physically. 9. Manage children and household well (v. 12): A deacon must be the spiritual leader of his wife and children. </w:t>
      </w:r>
      <w:r>
        <w:rPr>
          <w:sz w:val="24"/>
          <w:szCs w:val="24"/>
        </w:rPr>
        <w:t xml:space="preserve">8. Husband of one wife (v. 12): The best interpretation of this difficult phrase is to understand it as referring to the faithfulness of a husband toward his wife. He must be a “one-woman man.” That is, there must be no other woman in his life to whom he relates in an intimate way either emotionally or physically. 9. Manage children and household well (v. 12): A deacon must be the spiritual leader of his wife and children. </w:t>
      </w:r>
    </w:p>
    <w:p>
      <w:pPr>
        <w:pStyle w:val="Normal"/>
        <w:rPr>
          <w:sz w:val="24"/>
          <w:szCs w:val="24"/>
        </w:rPr>
      </w:pPr>
      <w:r>
        <w:rPr>
          <w:sz w:val="24"/>
          <w:szCs w:val="24"/>
        </w:rPr>
      </w:r>
    </w:p>
    <w:p>
      <w:pPr>
        <w:pStyle w:val="Normal"/>
        <w:rPr>
          <w:b/>
          <w:b/>
          <w:bCs/>
          <w:sz w:val="24"/>
          <w:szCs w:val="24"/>
        </w:rPr>
      </w:pPr>
      <w:r>
        <w:rPr>
          <w:b/>
          <w:bCs/>
          <w:sz w:val="24"/>
          <w:szCs w:val="24"/>
        </w:rPr>
        <w:t>Duties and Responsibilities but not limited to;</w:t>
      </w:r>
    </w:p>
    <w:p>
      <w:pPr>
        <w:pStyle w:val="Normal"/>
        <w:rPr>
          <w:sz w:val="24"/>
          <w:szCs w:val="24"/>
        </w:rPr>
      </w:pPr>
      <w:r>
        <w:rPr>
          <w:sz w:val="24"/>
          <w:szCs w:val="24"/>
        </w:rPr>
      </w:r>
    </w:p>
    <w:p>
      <w:pPr>
        <w:pStyle w:val="Normal"/>
        <w:rPr>
          <w:sz w:val="24"/>
          <w:szCs w:val="24"/>
        </w:rPr>
      </w:pPr>
      <w:r>
        <w:rPr>
          <w:b/>
          <w:bCs/>
          <w:sz w:val="24"/>
          <w:szCs w:val="24"/>
        </w:rPr>
        <w:t>Facilities:</w:t>
      </w:r>
      <w:r>
        <w:rPr>
          <w:sz w:val="24"/>
          <w:szCs w:val="24"/>
        </w:rPr>
        <w:t xml:space="preserve"> The deacons could be responsible for managing the church property. This would include making sure the place of worship is prepared for the worship service, cleaning up, or running the sound system. </w:t>
      </w:r>
    </w:p>
    <w:p>
      <w:pPr>
        <w:pStyle w:val="Normal"/>
        <w:rPr>
          <w:sz w:val="24"/>
          <w:szCs w:val="24"/>
        </w:rPr>
      </w:pPr>
      <w:r>
        <w:rPr>
          <w:b/>
          <w:bCs/>
          <w:sz w:val="24"/>
          <w:szCs w:val="24"/>
        </w:rPr>
        <w:t>Benevolence:</w:t>
      </w:r>
      <w:r>
        <w:rPr>
          <w:sz w:val="24"/>
          <w:szCs w:val="24"/>
        </w:rPr>
        <w:t xml:space="preserve"> Similar to what took place in Acts 6:1–6 with the daily distribution to the widows, the deacons may be involved in administrating funds or other assistance to the needy. </w:t>
      </w:r>
    </w:p>
    <w:p>
      <w:pPr>
        <w:pStyle w:val="Normal"/>
        <w:rPr>
          <w:sz w:val="24"/>
          <w:szCs w:val="24"/>
        </w:rPr>
      </w:pPr>
      <w:r>
        <w:rPr>
          <w:b/>
          <w:bCs/>
          <w:sz w:val="24"/>
          <w:szCs w:val="24"/>
        </w:rPr>
        <w:t>Finances:</w:t>
      </w:r>
      <w:r>
        <w:rPr>
          <w:sz w:val="24"/>
          <w:szCs w:val="24"/>
        </w:rPr>
        <w:t xml:space="preserve"> While the elders should probably oversee the financial business of the church (Acts 11:30), it may be best left to the deacons to handle the day-to-day matters. This would include collecting and counting the offering, keeping records, and so on.</w:t>
      </w:r>
    </w:p>
    <w:p>
      <w:pPr>
        <w:pStyle w:val="Normal"/>
        <w:rPr>
          <w:sz w:val="24"/>
          <w:szCs w:val="24"/>
        </w:rPr>
      </w:pPr>
      <w:r>
        <w:rPr>
          <w:b/>
          <w:bCs/>
          <w:sz w:val="24"/>
          <w:szCs w:val="24"/>
        </w:rPr>
        <w:t xml:space="preserve">Ushers: </w:t>
      </w:r>
      <w:r>
        <w:rPr>
          <w:sz w:val="24"/>
          <w:szCs w:val="24"/>
        </w:rPr>
        <w:t xml:space="preserve">The deacons could be responsible for distributing bulletins, seating the congregation, or preparing the elements for communion. </w:t>
      </w:r>
    </w:p>
    <w:p>
      <w:pPr>
        <w:pStyle w:val="Normal"/>
        <w:rPr>
          <w:sz w:val="24"/>
          <w:szCs w:val="24"/>
        </w:rPr>
      </w:pPr>
      <w:r>
        <w:rPr>
          <w:b/>
          <w:bCs/>
          <w:sz w:val="24"/>
          <w:szCs w:val="24"/>
        </w:rPr>
        <w:t xml:space="preserve">Logistics: </w:t>
      </w:r>
      <w:r>
        <w:rPr>
          <w:sz w:val="24"/>
          <w:szCs w:val="24"/>
        </w:rPr>
        <w:t xml:space="preserve">Deacons should be available to help in variety of ways so that the elders are able to concentrate on teaching and shepherding the church. </w:t>
      </w:r>
    </w:p>
    <w:p>
      <w:pPr>
        <w:pStyle w:val="Normal"/>
        <w:rPr>
          <w:sz w:val="24"/>
          <w:szCs w:val="24"/>
        </w:rPr>
      </w:pPr>
      <w:r>
        <w:rPr>
          <w:b/>
          <w:bCs/>
          <w:sz w:val="24"/>
          <w:szCs w:val="24"/>
        </w:rPr>
        <w:t xml:space="preserve">Areas that we address at Progressive Community Baptist Church </w:t>
      </w:r>
      <w:r>
        <w:rPr>
          <w:b/>
          <w:bCs/>
          <w:sz w:val="24"/>
          <w:szCs w:val="24"/>
        </w:rPr>
        <w:t>but not limited to</w:t>
      </w:r>
      <w:r>
        <w:rPr>
          <w:b/>
          <w:bCs/>
          <w:sz w:val="24"/>
          <w:szCs w:val="24"/>
        </w:rPr>
        <w:t>;</w:t>
      </w:r>
    </w:p>
    <w:p>
      <w:pPr>
        <w:pStyle w:val="Normal"/>
        <w:rPr>
          <w:sz w:val="24"/>
          <w:szCs w:val="24"/>
        </w:rPr>
      </w:pPr>
      <w:r>
        <w:rPr>
          <w:sz w:val="24"/>
          <w:szCs w:val="24"/>
        </w:rPr>
        <w:t>Invitation to Discipleship</w:t>
      </w:r>
    </w:p>
    <w:p>
      <w:pPr>
        <w:pStyle w:val="Normal"/>
        <w:rPr>
          <w:sz w:val="24"/>
          <w:szCs w:val="24"/>
        </w:rPr>
      </w:pPr>
      <w:r>
        <w:rPr>
          <w:sz w:val="24"/>
          <w:szCs w:val="24"/>
        </w:rPr>
        <w:t>Weddings</w:t>
      </w:r>
    </w:p>
    <w:p>
      <w:pPr>
        <w:pStyle w:val="Normal"/>
        <w:rPr>
          <w:sz w:val="24"/>
          <w:szCs w:val="24"/>
        </w:rPr>
      </w:pPr>
      <w:r>
        <w:rPr>
          <w:sz w:val="24"/>
          <w:szCs w:val="24"/>
        </w:rPr>
        <w:t>Funerals</w:t>
      </w:r>
    </w:p>
    <w:p>
      <w:pPr>
        <w:pStyle w:val="Normal"/>
        <w:rPr>
          <w:sz w:val="24"/>
          <w:szCs w:val="24"/>
        </w:rPr>
      </w:pPr>
      <w:r>
        <w:rPr>
          <w:sz w:val="24"/>
          <w:szCs w:val="24"/>
        </w:rPr>
        <w:t>Church Administration</w:t>
      </w:r>
    </w:p>
    <w:p>
      <w:pPr>
        <w:pStyle w:val="Normal"/>
        <w:rPr>
          <w:sz w:val="24"/>
          <w:szCs w:val="24"/>
        </w:rPr>
      </w:pPr>
      <w:r>
        <w:rPr>
          <w:sz w:val="24"/>
          <w:szCs w:val="24"/>
        </w:rPr>
        <w:t>Preaching The Gospel</w:t>
      </w:r>
    </w:p>
    <w:p>
      <w:pPr>
        <w:pStyle w:val="Normal"/>
        <w:rPr>
          <w:sz w:val="24"/>
          <w:szCs w:val="24"/>
        </w:rPr>
      </w:pPr>
      <w:r>
        <w:rPr>
          <w:sz w:val="24"/>
          <w:szCs w:val="24"/>
        </w:rPr>
        <w:t>Teaching The Gospel</w:t>
      </w:r>
    </w:p>
    <w:p>
      <w:pPr>
        <w:pStyle w:val="Normal"/>
        <w:rPr>
          <w:sz w:val="24"/>
          <w:szCs w:val="24"/>
        </w:rPr>
      </w:pPr>
      <w:r>
        <w:rPr>
          <w:sz w:val="24"/>
          <w:szCs w:val="24"/>
        </w:rPr>
        <w:t>Faith</w:t>
      </w:r>
    </w:p>
    <w:p>
      <w:pPr>
        <w:pStyle w:val="Normal"/>
        <w:rPr>
          <w:sz w:val="24"/>
          <w:szCs w:val="24"/>
        </w:rPr>
      </w:pPr>
      <w:r>
        <w:rPr>
          <w:sz w:val="24"/>
          <w:szCs w:val="24"/>
        </w:rPr>
        <w:t>Trust in God</w:t>
      </w:r>
    </w:p>
    <w:p>
      <w:pPr>
        <w:pStyle w:val="Normal"/>
        <w:rPr>
          <w:sz w:val="24"/>
          <w:szCs w:val="24"/>
        </w:rPr>
      </w:pPr>
      <w:r>
        <w:rPr>
          <w:sz w:val="24"/>
          <w:szCs w:val="24"/>
        </w:rPr>
        <w:t>Forgiveness</w:t>
      </w:r>
    </w:p>
    <w:p>
      <w:pPr>
        <w:pStyle w:val="Normal"/>
        <w:rPr>
          <w:sz w:val="24"/>
          <w:szCs w:val="24"/>
        </w:rPr>
      </w:pPr>
      <w:r>
        <w:rPr>
          <w:sz w:val="24"/>
          <w:szCs w:val="24"/>
        </w:rPr>
        <w:t>Confession and Repentance</w:t>
      </w:r>
    </w:p>
    <w:p>
      <w:pPr>
        <w:pStyle w:val="Normal"/>
        <w:rPr>
          <w:sz w:val="24"/>
          <w:szCs w:val="24"/>
        </w:rPr>
      </w:pPr>
      <w:r>
        <w:rPr>
          <w:sz w:val="24"/>
          <w:szCs w:val="24"/>
        </w:rPr>
        <w:t>Prayer and Supplication</w:t>
      </w:r>
    </w:p>
    <w:p>
      <w:pPr>
        <w:pStyle w:val="Normal"/>
        <w:rPr>
          <w:sz w:val="24"/>
          <w:szCs w:val="24"/>
        </w:rPr>
      </w:pPr>
      <w:r>
        <w:rPr>
          <w:sz w:val="24"/>
          <w:szCs w:val="24"/>
        </w:rPr>
        <w:t>Love</w:t>
      </w:r>
    </w:p>
    <w:p>
      <w:pPr>
        <w:pStyle w:val="Normal"/>
        <w:rPr>
          <w:sz w:val="24"/>
          <w:szCs w:val="24"/>
        </w:rPr>
      </w:pPr>
      <w:r>
        <w:rPr>
          <w:sz w:val="24"/>
          <w:szCs w:val="24"/>
        </w:rPr>
        <w:t>Spreading the Word Salvation</w:t>
      </w:r>
    </w:p>
    <w:p>
      <w:pPr>
        <w:pStyle w:val="Normal"/>
        <w:rPr>
          <w:sz w:val="24"/>
          <w:szCs w:val="24"/>
        </w:rPr>
      </w:pPr>
      <w:r>
        <w:rPr>
          <w:sz w:val="24"/>
          <w:szCs w:val="24"/>
        </w:rPr>
        <w:t>Stewardship</w:t>
      </w:r>
    </w:p>
    <w:p>
      <w:pPr>
        <w:pStyle w:val="Normal"/>
        <w:rPr>
          <w:sz w:val="24"/>
          <w:szCs w:val="24"/>
        </w:rPr>
      </w:pPr>
      <w:r>
        <w:rPr>
          <w:sz w:val="24"/>
          <w:szCs w:val="24"/>
        </w:rPr>
        <w:t>The Christian Ministry</w:t>
      </w:r>
    </w:p>
    <w:p>
      <w:pPr>
        <w:pStyle w:val="Normal"/>
        <w:rPr>
          <w:sz w:val="24"/>
          <w:szCs w:val="24"/>
        </w:rPr>
      </w:pPr>
      <w:r>
        <w:rPr>
          <w:sz w:val="24"/>
          <w:szCs w:val="24"/>
        </w:rPr>
        <w:t>Baptism</w:t>
      </w:r>
    </w:p>
    <w:p>
      <w:pPr>
        <w:pStyle w:val="Normal"/>
        <w:rPr>
          <w:sz w:val="24"/>
          <w:szCs w:val="24"/>
        </w:rPr>
      </w:pPr>
      <w:r>
        <w:rPr>
          <w:sz w:val="24"/>
          <w:szCs w:val="24"/>
        </w:rPr>
        <w:t>The Lord’s Supper</w:t>
      </w:r>
    </w:p>
    <w:p>
      <w:pPr>
        <w:pStyle w:val="Normal"/>
        <w:rPr>
          <w:sz w:val="24"/>
          <w:szCs w:val="24"/>
        </w:rPr>
      </w:pPr>
      <w:r>
        <w:rPr>
          <w:sz w:val="24"/>
          <w:szCs w:val="24"/>
        </w:rPr>
        <w:t>Marriage</w:t>
      </w:r>
    </w:p>
    <w:p>
      <w:pPr>
        <w:pStyle w:val="Normal"/>
        <w:rPr>
          <w:sz w:val="24"/>
          <w:szCs w:val="24"/>
        </w:rPr>
      </w:pPr>
      <w:r>
        <w:rPr>
          <w:sz w:val="24"/>
          <w:szCs w:val="24"/>
        </w:rPr>
        <w:t>Children and Youth</w:t>
      </w:r>
    </w:p>
    <w:p>
      <w:pPr>
        <w:pStyle w:val="Normal"/>
        <w:rPr>
          <w:sz w:val="24"/>
          <w:szCs w:val="24"/>
        </w:rPr>
      </w:pPr>
      <w:r>
        <w:rPr>
          <w:sz w:val="24"/>
          <w:szCs w:val="24"/>
        </w:rPr>
        <w:t>The Sick and Shut-In</w:t>
      </w:r>
    </w:p>
    <w:p>
      <w:pPr>
        <w:pStyle w:val="Normal"/>
        <w:rPr>
          <w:sz w:val="24"/>
          <w:szCs w:val="24"/>
        </w:rPr>
      </w:pPr>
      <w:r>
        <w:rPr>
          <w:sz w:val="24"/>
          <w:szCs w:val="24"/>
        </w:rPr>
        <w:t>Death and Eternal Life</w:t>
      </w:r>
    </w:p>
    <w:p>
      <w:pPr>
        <w:pStyle w:val="Normal"/>
        <w:rPr>
          <w:sz w:val="24"/>
          <w:szCs w:val="24"/>
        </w:rPr>
      </w:pPr>
      <w:r>
        <w:rPr>
          <w:sz w:val="24"/>
          <w:szCs w:val="24"/>
        </w:rPr>
        <w:t>Grief</w:t>
      </w:r>
    </w:p>
    <w:p>
      <w:pPr>
        <w:pStyle w:val="Normal"/>
        <w:rPr>
          <w:sz w:val="24"/>
          <w:szCs w:val="24"/>
        </w:rPr>
      </w:pPr>
      <w:r>
        <w:rPr>
          <w:sz w:val="24"/>
          <w:szCs w:val="24"/>
        </w:rPr>
        <w:t>The Scriptures</w:t>
      </w:r>
    </w:p>
    <w:p>
      <w:pPr>
        <w:pStyle w:val="Normal"/>
        <w:rPr>
          <w:sz w:val="24"/>
          <w:szCs w:val="24"/>
        </w:rPr>
      </w:pPr>
      <w:r>
        <w:rPr>
          <w:sz w:val="24"/>
          <w:szCs w:val="24"/>
        </w:rPr>
        <w:t>The Human Condition</w:t>
      </w:r>
    </w:p>
    <w:p>
      <w:pPr>
        <w:pStyle w:val="Normal"/>
        <w:rPr>
          <w:sz w:val="24"/>
          <w:szCs w:val="24"/>
        </w:rPr>
      </w:pPr>
      <w:r>
        <w:rPr>
          <w:sz w:val="24"/>
          <w:szCs w:val="24"/>
        </w:rPr>
        <w:t>The Cross of Christ</w:t>
      </w:r>
    </w:p>
    <w:p>
      <w:pPr>
        <w:pStyle w:val="Normal"/>
        <w:rPr>
          <w:sz w:val="24"/>
          <w:szCs w:val="24"/>
        </w:rPr>
      </w:pPr>
      <w:r>
        <w:rPr>
          <w:sz w:val="24"/>
          <w:szCs w:val="24"/>
        </w:rPr>
        <w:t>The Resurrection of Christ</w:t>
      </w:r>
    </w:p>
    <w:p>
      <w:pPr>
        <w:pStyle w:val="Normal"/>
        <w:rPr>
          <w:sz w:val="24"/>
          <w:szCs w:val="24"/>
        </w:rPr>
      </w:pPr>
      <w:r>
        <w:rPr>
          <w:sz w:val="24"/>
          <w:szCs w:val="24"/>
        </w:rPr>
        <w:t>Pastoral Care</w:t>
      </w:r>
    </w:p>
    <w:p>
      <w:pPr>
        <w:pStyle w:val="Normal"/>
        <w:rPr>
          <w:sz w:val="24"/>
          <w:szCs w:val="24"/>
        </w:rPr>
      </w:pPr>
      <w:r>
        <w:rPr>
          <w:sz w:val="24"/>
          <w:szCs w:val="24"/>
        </w:rPr>
        <w:t>Benediction</w:t>
      </w:r>
    </w:p>
    <w:p>
      <w:pPr>
        <w:pStyle w:val="Normal"/>
        <w:rPr>
          <w:sz w:val="24"/>
          <w:szCs w:val="24"/>
        </w:rPr>
      </w:pPr>
      <w:r>
        <w:rPr>
          <w:sz w:val="24"/>
          <w:szCs w:val="24"/>
        </w:rPr>
        <w:t xml:space="preserve">Parliamentary actions of the church body is collaboration, cooperation, delegation, dedication, effective work ethic, and leadership of a servant leader. </w:t>
      </w:r>
    </w:p>
    <w:p>
      <w:pPr>
        <w:pStyle w:val="Normal"/>
        <w:rPr>
          <w:sz w:val="24"/>
          <w:szCs w:val="24"/>
        </w:rPr>
      </w:pPr>
      <w:r>
        <w:rPr>
          <w:sz w:val="24"/>
          <w:szCs w:val="24"/>
        </w:rPr>
      </w:r>
    </w:p>
    <w:p>
      <w:pPr>
        <w:pStyle w:val="Normal"/>
        <w:rPr>
          <w:sz w:val="24"/>
          <w:szCs w:val="24"/>
        </w:rPr>
      </w:pPr>
      <w:r>
        <w:rPr>
          <w:sz w:val="24"/>
          <w:szCs w:val="24"/>
        </w:rPr>
      </w:r>
    </w:p>
    <w:sectPr>
      <w:headerReference w:type="default" r:id="rId2"/>
      <w:type w:val="nextPage"/>
      <w:pgSz w:w="12240" w:h="15840"/>
      <w:pgMar w:left="1134" w:right="1134" w:header="1134" w:top="1693"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altName w:val="Helvetica"/>
    <w:charset w:val="00"/>
    <w:family w:val="auto"/>
    <w:pitch w:val="default"/>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fldChar w:fldCharType="begin"/>
    </w:r>
    <w:r>
      <w:instrText> PAGE </w:instrText>
    </w:r>
    <w:r>
      <w:fldChar w:fldCharType="separate"/>
    </w:r>
    <w:r>
      <w:t>7</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en-US" w:eastAsia="zh-CN" w:bidi="hi-IN"/>
    </w:rPr>
  </w:style>
  <w:style w:type="paragraph" w:styleId="Heading3">
    <w:name w:val="Heading 3"/>
    <w:basedOn w:val="Heading"/>
    <w:next w:val="TextBody"/>
    <w:qFormat/>
    <w:pPr>
      <w:spacing w:before="140" w:after="120"/>
      <w:outlineLvl w:val="2"/>
      <w:outlineLvl w:val="2"/>
    </w:pPr>
    <w:rPr>
      <w:rFonts w:ascii="Liberation Serif" w:hAnsi="Liberation Serif" w:eastAsia="SimSun" w:cs="Arial"/>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LibreOffice/5.3.0.3$Windows_x86 LibreOffice_project/7074905676c47b82bbcfbea1aeefc84afe1c50e1</Application>
  <Pages>7</Pages>
  <Words>2943</Words>
  <Characters>14398</Characters>
  <CharactersWithSpaces>17250</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2026-01-17T18:55:48Z</dcterms:created>
  <dc:creator/>
  <dc:description/>
  <dc:language>en-US</dc:language>
  <cp:lastModifiedBy/>
  <cp:lastPrinted>2026-01-17T20:18:53Z</cp:lastPrinted>
  <dcterms:modified xsi:type="dcterms:W3CDTF">2026-01-17T20:22:37Z</dcterms:modified>
  <cp:revision>1</cp:revision>
  <dc:subject/>
  <dc:title/>
</cp:coreProperties>
</file>