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2B" w:rsidRPr="00AB3C01" w:rsidRDefault="00EA51AA" w:rsidP="006F3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Carmelite </w:t>
      </w:r>
      <w:r w:rsidR="00A22F6A" w:rsidRPr="00AB3C01">
        <w:rPr>
          <w:b/>
          <w:sz w:val="28"/>
          <w:szCs w:val="28"/>
        </w:rPr>
        <w:t>Solemnities and the Liturgy of the Hours</w:t>
      </w:r>
    </w:p>
    <w:p w:rsidR="008D7A68" w:rsidRDefault="008D7A68" w:rsidP="002177CB">
      <w:pPr>
        <w:rPr>
          <w:sz w:val="22"/>
        </w:rPr>
      </w:pPr>
    </w:p>
    <w:p w:rsidR="00866171" w:rsidRPr="00F15616" w:rsidRDefault="00D926BC" w:rsidP="002177CB">
      <w:pPr>
        <w:rPr>
          <w:sz w:val="22"/>
        </w:rPr>
      </w:pPr>
      <w:r>
        <w:rPr>
          <w:sz w:val="22"/>
        </w:rPr>
        <w:t>In the General Calendar</w:t>
      </w:r>
      <w:r w:rsidR="00D530BD" w:rsidRPr="00F15616">
        <w:rPr>
          <w:sz w:val="22"/>
        </w:rPr>
        <w:t xml:space="preserve">, </w:t>
      </w:r>
      <w:r w:rsidRPr="00F15616">
        <w:rPr>
          <w:sz w:val="22"/>
        </w:rPr>
        <w:t xml:space="preserve">Our Lady of Mount Carmel, St Teresa of Avila, </w:t>
      </w:r>
      <w:r>
        <w:rPr>
          <w:sz w:val="22"/>
        </w:rPr>
        <w:t xml:space="preserve">St John of the Cross, </w:t>
      </w:r>
      <w:r w:rsidRPr="00F15616">
        <w:rPr>
          <w:sz w:val="22"/>
        </w:rPr>
        <w:t xml:space="preserve">and St </w:t>
      </w:r>
      <w:r w:rsidR="00EA51AA" w:rsidRPr="00F15616">
        <w:rPr>
          <w:sz w:val="22"/>
        </w:rPr>
        <w:t xml:space="preserve">Thérèse </w:t>
      </w:r>
      <w:r w:rsidRPr="00F15616">
        <w:rPr>
          <w:sz w:val="22"/>
        </w:rPr>
        <w:t>a</w:t>
      </w:r>
      <w:r>
        <w:rPr>
          <w:sz w:val="22"/>
        </w:rPr>
        <w:t>re only memorials, and are not observed if they fall on a Sunday</w:t>
      </w:r>
      <w:r w:rsidRPr="00F15616">
        <w:rPr>
          <w:sz w:val="22"/>
        </w:rPr>
        <w:t xml:space="preserve">.  </w:t>
      </w:r>
    </w:p>
    <w:p w:rsidR="000D0E78" w:rsidRPr="00F15616" w:rsidRDefault="00866171" w:rsidP="002177CB">
      <w:pPr>
        <w:rPr>
          <w:sz w:val="22"/>
        </w:rPr>
      </w:pPr>
      <w:r w:rsidRPr="00F15616">
        <w:rPr>
          <w:sz w:val="22"/>
        </w:rPr>
        <w:t>However</w:t>
      </w:r>
      <w:r w:rsidR="00C71AE1">
        <w:rPr>
          <w:sz w:val="22"/>
        </w:rPr>
        <w:t xml:space="preserve">!  </w:t>
      </w:r>
      <w:r w:rsidR="00EA51AA">
        <w:rPr>
          <w:sz w:val="22"/>
        </w:rPr>
        <w:t xml:space="preserve">In the </w:t>
      </w:r>
      <w:r w:rsidR="000D0E78" w:rsidRPr="00F15616">
        <w:rPr>
          <w:sz w:val="22"/>
        </w:rPr>
        <w:t xml:space="preserve">Discalced </w:t>
      </w:r>
      <w:r w:rsidRPr="00F15616">
        <w:rPr>
          <w:sz w:val="22"/>
        </w:rPr>
        <w:t xml:space="preserve">Carmelites </w:t>
      </w:r>
      <w:r w:rsidR="00EA51AA">
        <w:rPr>
          <w:sz w:val="22"/>
        </w:rPr>
        <w:t xml:space="preserve">Calendar, </w:t>
      </w:r>
      <w:r w:rsidR="000D0E78" w:rsidRPr="00F15616">
        <w:rPr>
          <w:sz w:val="22"/>
        </w:rPr>
        <w:t>Our Lady of Mount Carmel, St Teresa of Avila, and St John of the Cross</w:t>
      </w:r>
      <w:r w:rsidR="00D926BC">
        <w:rPr>
          <w:sz w:val="22"/>
        </w:rPr>
        <w:t xml:space="preserve"> are observed as </w:t>
      </w:r>
      <w:r w:rsidR="00D926BC" w:rsidRPr="00F15616">
        <w:rPr>
          <w:b/>
          <w:sz w:val="22"/>
        </w:rPr>
        <w:t>solemnities</w:t>
      </w:r>
      <w:r w:rsidR="00D926BC" w:rsidRPr="00F15616">
        <w:rPr>
          <w:sz w:val="22"/>
        </w:rPr>
        <w:t xml:space="preserve">.  </w:t>
      </w:r>
      <w:r w:rsidR="00D926BC">
        <w:rPr>
          <w:sz w:val="22"/>
        </w:rPr>
        <w:t>Additionally</w:t>
      </w:r>
      <w:r w:rsidR="000D0E78" w:rsidRPr="00F15616">
        <w:rPr>
          <w:sz w:val="22"/>
        </w:rPr>
        <w:t xml:space="preserve">, in the </w:t>
      </w:r>
      <w:r w:rsidR="009A1F9A">
        <w:rPr>
          <w:sz w:val="22"/>
        </w:rPr>
        <w:t xml:space="preserve">St. </w:t>
      </w:r>
      <w:r w:rsidR="009A1F9A" w:rsidRPr="00F15616">
        <w:rPr>
          <w:sz w:val="22"/>
        </w:rPr>
        <w:t xml:space="preserve">Thérèse </w:t>
      </w:r>
      <w:r w:rsidR="000D0E78" w:rsidRPr="00F15616">
        <w:rPr>
          <w:sz w:val="22"/>
        </w:rPr>
        <w:t xml:space="preserve">Province </w:t>
      </w:r>
      <w:r w:rsidR="009A1F9A">
        <w:rPr>
          <w:sz w:val="22"/>
        </w:rPr>
        <w:t xml:space="preserve">(Oklahoma) </w:t>
      </w:r>
      <w:r w:rsidR="000D0E78" w:rsidRPr="00F15616">
        <w:rPr>
          <w:sz w:val="22"/>
        </w:rPr>
        <w:t>we celebrate our patroness St</w:t>
      </w:r>
      <w:r w:rsidR="009A1F9A">
        <w:rPr>
          <w:sz w:val="22"/>
        </w:rPr>
        <w:t>.</w:t>
      </w:r>
      <w:r w:rsidR="000D0E78" w:rsidRPr="00F15616">
        <w:rPr>
          <w:sz w:val="22"/>
        </w:rPr>
        <w:t xml:space="preserve"> Thérèse of Lisieux as a solemnity.</w:t>
      </w:r>
      <w:r w:rsidR="00D926BC" w:rsidRPr="00D926BC">
        <w:rPr>
          <w:sz w:val="22"/>
        </w:rPr>
        <w:t xml:space="preserve"> </w:t>
      </w:r>
      <w:r w:rsidR="00D926BC">
        <w:rPr>
          <w:sz w:val="22"/>
        </w:rPr>
        <w:t xml:space="preserve"> </w:t>
      </w:r>
    </w:p>
    <w:p w:rsidR="00866171" w:rsidRPr="00F15616" w:rsidRDefault="00D926BC" w:rsidP="002177CB">
      <w:pPr>
        <w:rPr>
          <w:sz w:val="22"/>
        </w:rPr>
      </w:pPr>
      <w:r>
        <w:rPr>
          <w:sz w:val="22"/>
        </w:rPr>
        <w:t>T</w:t>
      </w:r>
      <w:r w:rsidRPr="00F15616">
        <w:rPr>
          <w:sz w:val="22"/>
        </w:rPr>
        <w:t>he St</w:t>
      </w:r>
      <w:r w:rsidR="001A0A48">
        <w:rPr>
          <w:sz w:val="22"/>
        </w:rPr>
        <w:t>.</w:t>
      </w:r>
      <w:r w:rsidRPr="00F15616">
        <w:rPr>
          <w:sz w:val="22"/>
        </w:rPr>
        <w:t xml:space="preserve"> Joseph guide</w:t>
      </w:r>
      <w:r>
        <w:rPr>
          <w:sz w:val="22"/>
        </w:rPr>
        <w:t xml:space="preserve"> for the LOTH follows the General Calendar, so w</w:t>
      </w:r>
      <w:r w:rsidR="00866171" w:rsidRPr="00F15616">
        <w:rPr>
          <w:sz w:val="22"/>
        </w:rPr>
        <w:t xml:space="preserve">e need to know the </w:t>
      </w:r>
      <w:r w:rsidR="009A1F9A">
        <w:rPr>
          <w:sz w:val="22"/>
        </w:rPr>
        <w:t>“</w:t>
      </w:r>
      <w:r w:rsidR="00866171" w:rsidRPr="00F15616">
        <w:rPr>
          <w:sz w:val="22"/>
        </w:rPr>
        <w:t>rules</w:t>
      </w:r>
      <w:r w:rsidR="009A1F9A">
        <w:rPr>
          <w:sz w:val="22"/>
        </w:rPr>
        <w:t>”</w:t>
      </w:r>
      <w:r w:rsidR="00866171" w:rsidRPr="00F15616">
        <w:rPr>
          <w:sz w:val="22"/>
        </w:rPr>
        <w:t xml:space="preserve"> well enough to apply them in our own case. </w:t>
      </w:r>
    </w:p>
    <w:p w:rsidR="005D6FEA" w:rsidRDefault="005D6FEA" w:rsidP="002177CB">
      <w:pPr>
        <w:rPr>
          <w:sz w:val="22"/>
        </w:rPr>
      </w:pPr>
    </w:p>
    <w:p w:rsidR="00D530BD" w:rsidRPr="00F15616" w:rsidRDefault="00D530BD" w:rsidP="002177CB">
      <w:pPr>
        <w:rPr>
          <w:sz w:val="22"/>
        </w:rPr>
      </w:pPr>
      <w:r w:rsidRPr="00F15616">
        <w:rPr>
          <w:sz w:val="22"/>
        </w:rPr>
        <w:t xml:space="preserve">The basic rules </w:t>
      </w:r>
      <w:r w:rsidR="000D0E78" w:rsidRPr="00F15616">
        <w:rPr>
          <w:sz w:val="22"/>
        </w:rPr>
        <w:t xml:space="preserve">for solemnities </w:t>
      </w:r>
      <w:r w:rsidRPr="00F15616">
        <w:rPr>
          <w:sz w:val="22"/>
        </w:rPr>
        <w:t>are:</w:t>
      </w:r>
    </w:p>
    <w:p w:rsidR="00A22F6A" w:rsidRPr="00F15616" w:rsidRDefault="00AB3C01" w:rsidP="002177CB">
      <w:pPr>
        <w:rPr>
          <w:b/>
          <w:i/>
          <w:sz w:val="22"/>
        </w:rPr>
      </w:pPr>
      <w:r w:rsidRPr="00F15616">
        <w:rPr>
          <w:b/>
          <w:i/>
          <w:sz w:val="22"/>
        </w:rPr>
        <w:t xml:space="preserve">During </w:t>
      </w:r>
      <w:r w:rsidR="003849EE" w:rsidRPr="00F15616">
        <w:rPr>
          <w:b/>
          <w:i/>
          <w:sz w:val="22"/>
        </w:rPr>
        <w:t>Ordinary Time</w:t>
      </w:r>
    </w:p>
    <w:p w:rsidR="00462800" w:rsidRPr="00F15616" w:rsidRDefault="00A22F6A" w:rsidP="002177CB">
      <w:pPr>
        <w:rPr>
          <w:sz w:val="22"/>
        </w:rPr>
      </w:pPr>
      <w:r w:rsidRPr="00F15616">
        <w:rPr>
          <w:sz w:val="22"/>
        </w:rPr>
        <w:t xml:space="preserve">Solemnities take the place of </w:t>
      </w:r>
      <w:r w:rsidR="000D0E78" w:rsidRPr="00F15616">
        <w:rPr>
          <w:sz w:val="22"/>
        </w:rPr>
        <w:t xml:space="preserve">the regular </w:t>
      </w:r>
      <w:r w:rsidRPr="00F15616">
        <w:rPr>
          <w:sz w:val="22"/>
        </w:rPr>
        <w:t>Sunday</w:t>
      </w:r>
      <w:r w:rsidR="000D0E78" w:rsidRPr="00F15616">
        <w:rPr>
          <w:sz w:val="22"/>
        </w:rPr>
        <w:t xml:space="preserve"> office. </w:t>
      </w:r>
      <w:r w:rsidR="00462800" w:rsidRPr="00F15616">
        <w:rPr>
          <w:sz w:val="22"/>
        </w:rPr>
        <w:t xml:space="preserve"> </w:t>
      </w:r>
      <w:r w:rsidR="003849EE" w:rsidRPr="00F15616">
        <w:rPr>
          <w:sz w:val="22"/>
        </w:rPr>
        <w:t xml:space="preserve"> </w:t>
      </w:r>
    </w:p>
    <w:p w:rsidR="000D0E78" w:rsidRPr="00F15616" w:rsidRDefault="000D0E78" w:rsidP="002177CB">
      <w:pPr>
        <w:rPr>
          <w:sz w:val="22"/>
        </w:rPr>
      </w:pPr>
      <w:r w:rsidRPr="00F15616">
        <w:rPr>
          <w:sz w:val="22"/>
        </w:rPr>
        <w:t>If they overlap with Sunday:</w:t>
      </w:r>
    </w:p>
    <w:p w:rsidR="00A22F6A" w:rsidRPr="00F15616" w:rsidRDefault="00462800" w:rsidP="002177CB">
      <w:pPr>
        <w:ind w:left="360"/>
        <w:rPr>
          <w:sz w:val="22"/>
        </w:rPr>
      </w:pPr>
      <w:r w:rsidRPr="00F15616">
        <w:rPr>
          <w:sz w:val="22"/>
        </w:rPr>
        <w:t>For a solemnity on Monday, use the solemnity’s Evening Prayer I on Sunday evening.</w:t>
      </w:r>
    </w:p>
    <w:p w:rsidR="00462800" w:rsidRPr="00F15616" w:rsidRDefault="00462800" w:rsidP="002177CB">
      <w:pPr>
        <w:ind w:left="360"/>
        <w:rPr>
          <w:sz w:val="22"/>
        </w:rPr>
      </w:pPr>
      <w:r w:rsidRPr="00F15616">
        <w:rPr>
          <w:sz w:val="22"/>
        </w:rPr>
        <w:t>For a solemnity on Saturday, use the solemnity’s Evening Prayer II on Saturday evening.</w:t>
      </w:r>
    </w:p>
    <w:p w:rsidR="00462800" w:rsidRPr="00F15616" w:rsidRDefault="00AB3C01" w:rsidP="002177CB">
      <w:pPr>
        <w:rPr>
          <w:b/>
          <w:i/>
          <w:sz w:val="22"/>
        </w:rPr>
      </w:pPr>
      <w:r w:rsidRPr="00F15616">
        <w:rPr>
          <w:b/>
          <w:i/>
          <w:sz w:val="22"/>
        </w:rPr>
        <w:t xml:space="preserve">During </w:t>
      </w:r>
      <w:r w:rsidR="00462800" w:rsidRPr="00F15616">
        <w:rPr>
          <w:b/>
          <w:i/>
          <w:sz w:val="22"/>
        </w:rPr>
        <w:t>Advent, Christ</w:t>
      </w:r>
      <w:r w:rsidR="003849EE" w:rsidRPr="00F15616">
        <w:rPr>
          <w:b/>
          <w:i/>
          <w:sz w:val="22"/>
        </w:rPr>
        <w:t>mas Season, Lent, Easter Season</w:t>
      </w:r>
      <w:r w:rsidR="00462800" w:rsidRPr="00F15616">
        <w:rPr>
          <w:b/>
          <w:i/>
          <w:sz w:val="22"/>
        </w:rPr>
        <w:t xml:space="preserve"> </w:t>
      </w:r>
    </w:p>
    <w:p w:rsidR="00462800" w:rsidRPr="00F15616" w:rsidRDefault="00462800" w:rsidP="002177CB">
      <w:pPr>
        <w:rPr>
          <w:sz w:val="22"/>
        </w:rPr>
      </w:pPr>
      <w:r w:rsidRPr="00F15616">
        <w:rPr>
          <w:sz w:val="22"/>
        </w:rPr>
        <w:t>Solemnities do not take the place of Sunday</w:t>
      </w:r>
      <w:r w:rsidR="003849EE" w:rsidRPr="00F15616">
        <w:rPr>
          <w:sz w:val="22"/>
        </w:rPr>
        <w:t xml:space="preserve">, </w:t>
      </w:r>
      <w:r w:rsidRPr="00F15616">
        <w:rPr>
          <w:sz w:val="22"/>
        </w:rPr>
        <w:t>the Easter Triduum</w:t>
      </w:r>
      <w:r w:rsidR="003849EE" w:rsidRPr="00F15616">
        <w:rPr>
          <w:sz w:val="22"/>
        </w:rPr>
        <w:t>,</w:t>
      </w:r>
      <w:r w:rsidRPr="00F15616">
        <w:rPr>
          <w:sz w:val="22"/>
        </w:rPr>
        <w:t xml:space="preserve"> or the Octave of Easter; they are moved to the </w:t>
      </w:r>
      <w:r w:rsidR="002177CB">
        <w:rPr>
          <w:sz w:val="22"/>
        </w:rPr>
        <w:t>next open</w:t>
      </w:r>
      <w:r w:rsidRPr="00F15616">
        <w:rPr>
          <w:sz w:val="22"/>
        </w:rPr>
        <w:t xml:space="preserve"> Monday. </w:t>
      </w:r>
    </w:p>
    <w:p w:rsidR="000D0E78" w:rsidRPr="00F15616" w:rsidRDefault="000D0E78" w:rsidP="002177CB">
      <w:pPr>
        <w:rPr>
          <w:sz w:val="22"/>
        </w:rPr>
      </w:pPr>
      <w:r w:rsidRPr="00F15616">
        <w:rPr>
          <w:sz w:val="22"/>
        </w:rPr>
        <w:t>If they overlap with Sunday:</w:t>
      </w:r>
    </w:p>
    <w:p w:rsidR="008A1CA6" w:rsidRPr="00F15616" w:rsidRDefault="008A1CA6" w:rsidP="002177CB">
      <w:pPr>
        <w:ind w:left="360"/>
        <w:rPr>
          <w:sz w:val="22"/>
        </w:rPr>
      </w:pPr>
      <w:r w:rsidRPr="00F15616">
        <w:rPr>
          <w:sz w:val="22"/>
        </w:rPr>
        <w:t>For a solemnity on Monday, use the Sunday’s Evening Prayer II on Sunday evening.</w:t>
      </w:r>
    </w:p>
    <w:p w:rsidR="008A1CA6" w:rsidRPr="00F15616" w:rsidRDefault="008A1CA6" w:rsidP="002177CB">
      <w:pPr>
        <w:ind w:left="360"/>
        <w:rPr>
          <w:sz w:val="22"/>
        </w:rPr>
      </w:pPr>
      <w:r w:rsidRPr="00F15616">
        <w:rPr>
          <w:sz w:val="22"/>
        </w:rPr>
        <w:t>For a solemnity on Saturday, use the Sunday’s Evening Prayer I on Saturday evening.</w:t>
      </w:r>
    </w:p>
    <w:p w:rsidR="005D6FEA" w:rsidRDefault="00EA51AA" w:rsidP="002177CB">
      <w:pPr>
        <w:rPr>
          <w:sz w:val="22"/>
        </w:rPr>
      </w:pPr>
      <w:r>
        <w:rPr>
          <w:sz w:val="22"/>
        </w:rPr>
        <w:t xml:space="preserve">[cf. </w:t>
      </w:r>
      <w:proofErr w:type="spellStart"/>
      <w:r>
        <w:rPr>
          <w:sz w:val="22"/>
        </w:rPr>
        <w:t>USCCB</w:t>
      </w:r>
      <w:proofErr w:type="spellEnd"/>
      <w:r>
        <w:rPr>
          <w:sz w:val="22"/>
        </w:rPr>
        <w:t xml:space="preserve"> General Instructions of the Liturgy of the Hours</w:t>
      </w:r>
      <w:r w:rsidR="00583C70">
        <w:rPr>
          <w:sz w:val="22"/>
        </w:rPr>
        <w:t>, chapter IV</w:t>
      </w:r>
      <w:r>
        <w:rPr>
          <w:sz w:val="22"/>
        </w:rPr>
        <w:t>]</w:t>
      </w:r>
    </w:p>
    <w:p w:rsidR="00583C70" w:rsidRDefault="00583C70" w:rsidP="002177CB">
      <w:pPr>
        <w:rPr>
          <w:sz w:val="22"/>
        </w:rPr>
      </w:pPr>
    </w:p>
    <w:p w:rsidR="00F15616" w:rsidRPr="00F15616" w:rsidRDefault="00C71AE1" w:rsidP="002177CB">
      <w:pPr>
        <w:rPr>
          <w:sz w:val="22"/>
        </w:rPr>
      </w:pPr>
      <w:r>
        <w:rPr>
          <w:sz w:val="22"/>
        </w:rPr>
        <w:t>The bottom line…</w:t>
      </w:r>
    </w:p>
    <w:p w:rsidR="00EA51AA" w:rsidRDefault="00EA51AA" w:rsidP="002177CB">
      <w:pPr>
        <w:rPr>
          <w:sz w:val="22"/>
        </w:rPr>
      </w:pPr>
      <w:r>
        <w:rPr>
          <w:sz w:val="22"/>
        </w:rPr>
        <w:t>Our Lady of Mt Carmel, St Teresa, and St Thérèse always fall in ordinary time.  Their office will take the place of a Sunday office.  St John of the Cross always falls during Advent.  Hi</w:t>
      </w:r>
      <w:r w:rsidR="008D7A68">
        <w:rPr>
          <w:sz w:val="22"/>
        </w:rPr>
        <w:t>s</w:t>
      </w:r>
      <w:r>
        <w:rPr>
          <w:sz w:val="22"/>
        </w:rPr>
        <w:t xml:space="preserve"> office will not take the place of Sunday, but will be moved to the next available Monday.</w:t>
      </w:r>
    </w:p>
    <w:p w:rsidR="00AC4ECC" w:rsidRDefault="00AC4ECC" w:rsidP="002177CB">
      <w:pPr>
        <w:rPr>
          <w:sz w:val="22"/>
        </w:rPr>
      </w:pPr>
    </w:p>
    <w:p w:rsidR="00AC4ECC" w:rsidRDefault="00AC4ECC" w:rsidP="002177CB">
      <w:pPr>
        <w:rPr>
          <w:sz w:val="22"/>
        </w:rPr>
      </w:pPr>
      <w:r>
        <w:rPr>
          <w:sz w:val="22"/>
        </w:rPr>
        <w:t>Another note!</w:t>
      </w:r>
    </w:p>
    <w:p w:rsidR="00AC4ECC" w:rsidRDefault="006F38EB" w:rsidP="002177CB">
      <w:pPr>
        <w:rPr>
          <w:sz w:val="22"/>
        </w:rPr>
      </w:pPr>
      <w:r w:rsidRPr="00F15616">
        <w:rPr>
          <w:sz w:val="22"/>
        </w:rPr>
        <w:t>Regarding Thérèse, the Carmelite Proper</w:t>
      </w:r>
      <w:r w:rsidR="00A519E7" w:rsidRPr="00F15616">
        <w:rPr>
          <w:sz w:val="22"/>
        </w:rPr>
        <w:t xml:space="preserve"> </w:t>
      </w:r>
      <w:r w:rsidRPr="00F15616">
        <w:rPr>
          <w:sz w:val="22"/>
        </w:rPr>
        <w:t xml:space="preserve">doesn’t give us </w:t>
      </w:r>
      <w:r w:rsidR="002035D0">
        <w:rPr>
          <w:sz w:val="22"/>
        </w:rPr>
        <w:t xml:space="preserve">an </w:t>
      </w:r>
      <w:r w:rsidRPr="00F15616">
        <w:rPr>
          <w:sz w:val="22"/>
        </w:rPr>
        <w:t>Evening Prayer I</w:t>
      </w:r>
      <w:r w:rsidR="00A519E7" w:rsidRPr="00F15616">
        <w:rPr>
          <w:sz w:val="22"/>
        </w:rPr>
        <w:t>, since the Order normally observes her day as a feast, not a solemnity</w:t>
      </w:r>
      <w:r w:rsidRPr="00F15616">
        <w:rPr>
          <w:sz w:val="22"/>
        </w:rPr>
        <w:t xml:space="preserve">.  </w:t>
      </w:r>
    </w:p>
    <w:p w:rsidR="00AC4ECC" w:rsidRDefault="009A1F9A" w:rsidP="002177CB">
      <w:pPr>
        <w:rPr>
          <w:sz w:val="22"/>
        </w:rPr>
      </w:pPr>
      <w:r>
        <w:rPr>
          <w:sz w:val="22"/>
        </w:rPr>
        <w:t xml:space="preserve">In </w:t>
      </w:r>
      <w:r w:rsidR="00EA51AA">
        <w:rPr>
          <w:sz w:val="22"/>
        </w:rPr>
        <w:t>the Oklahoma P</w:t>
      </w:r>
      <w:r>
        <w:rPr>
          <w:sz w:val="22"/>
        </w:rPr>
        <w:t>rovince one</w:t>
      </w:r>
      <w:r w:rsidR="006F38EB" w:rsidRPr="00F15616">
        <w:rPr>
          <w:sz w:val="22"/>
        </w:rPr>
        <w:t xml:space="preserve"> can e</w:t>
      </w:r>
      <w:r w:rsidR="00AC4ECC">
        <w:rPr>
          <w:sz w:val="22"/>
        </w:rPr>
        <w:t xml:space="preserve">ither: </w:t>
      </w:r>
    </w:p>
    <w:p w:rsidR="00AC4ECC" w:rsidRDefault="00AC4ECC" w:rsidP="00AC4ECC">
      <w:pPr>
        <w:ind w:left="360"/>
        <w:rPr>
          <w:sz w:val="22"/>
        </w:rPr>
      </w:pPr>
      <w:r>
        <w:rPr>
          <w:sz w:val="22"/>
        </w:rPr>
        <w:t xml:space="preserve">Use the Evening Prayer </w:t>
      </w:r>
      <w:r w:rsidR="00F15616">
        <w:rPr>
          <w:sz w:val="22"/>
        </w:rPr>
        <w:t xml:space="preserve">from </w:t>
      </w:r>
      <w:r w:rsidR="006F38EB" w:rsidRPr="00F15616">
        <w:rPr>
          <w:sz w:val="22"/>
        </w:rPr>
        <w:t xml:space="preserve">the </w:t>
      </w:r>
      <w:r w:rsidR="00F15616">
        <w:rPr>
          <w:sz w:val="22"/>
        </w:rPr>
        <w:t xml:space="preserve">Carmelite </w:t>
      </w:r>
      <w:r w:rsidR="006F38EB" w:rsidRPr="00F15616">
        <w:rPr>
          <w:sz w:val="22"/>
        </w:rPr>
        <w:t>Proper</w:t>
      </w:r>
      <w:r>
        <w:rPr>
          <w:sz w:val="22"/>
        </w:rPr>
        <w:t xml:space="preserve"> for both Evening Prayer I and II.</w:t>
      </w:r>
      <w:r w:rsidR="006F38EB" w:rsidRPr="00F15616">
        <w:rPr>
          <w:sz w:val="22"/>
        </w:rPr>
        <w:t xml:space="preserve"> </w:t>
      </w:r>
    </w:p>
    <w:p w:rsidR="006F38EB" w:rsidRPr="00F15616" w:rsidRDefault="00AC4ECC" w:rsidP="00AC4ECC">
      <w:pPr>
        <w:ind w:left="360"/>
        <w:rPr>
          <w:sz w:val="22"/>
        </w:rPr>
      </w:pPr>
      <w:r w:rsidRPr="00F15616">
        <w:rPr>
          <w:sz w:val="22"/>
        </w:rPr>
        <w:t>Or</w:t>
      </w:r>
      <w:r w:rsidR="006F38EB" w:rsidRPr="00F15616">
        <w:rPr>
          <w:sz w:val="22"/>
        </w:rPr>
        <w:t xml:space="preserve"> use Evening Prayer I from the Common of </w:t>
      </w:r>
      <w:proofErr w:type="gramStart"/>
      <w:r w:rsidR="006F38EB" w:rsidRPr="00F15616">
        <w:rPr>
          <w:sz w:val="22"/>
        </w:rPr>
        <w:t>Virgins</w:t>
      </w:r>
      <w:r>
        <w:rPr>
          <w:sz w:val="22"/>
        </w:rPr>
        <w:t>,</w:t>
      </w:r>
      <w:proofErr w:type="gramEnd"/>
      <w:r>
        <w:rPr>
          <w:sz w:val="22"/>
        </w:rPr>
        <w:t xml:space="preserve"> and the proper for Evening Prayer II</w:t>
      </w:r>
      <w:r w:rsidR="006F38EB" w:rsidRPr="00F15616">
        <w:rPr>
          <w:sz w:val="22"/>
        </w:rPr>
        <w:t>.</w:t>
      </w:r>
      <w:r w:rsidR="00A519E7" w:rsidRPr="00F15616">
        <w:rPr>
          <w:sz w:val="22"/>
        </w:rPr>
        <w:t xml:space="preserve"> </w:t>
      </w:r>
    </w:p>
    <w:sectPr w:rsidR="006F38EB" w:rsidRPr="00F15616" w:rsidSect="003532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59" w:rsidRDefault="00766159" w:rsidP="008D7A68">
      <w:pPr>
        <w:spacing w:after="0"/>
      </w:pPr>
      <w:r>
        <w:separator/>
      </w:r>
    </w:p>
  </w:endnote>
  <w:endnote w:type="continuationSeparator" w:id="0">
    <w:p w:rsidR="00766159" w:rsidRDefault="00766159" w:rsidP="008D7A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8" w:rsidRDefault="008D7A68">
    <w:pPr>
      <w:pStyle w:val="Footer"/>
    </w:pPr>
    <w:r>
      <w:t xml:space="preserve">June 2017 </w:t>
    </w:r>
  </w:p>
  <w:p w:rsidR="008D7A68" w:rsidRDefault="008D7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59" w:rsidRDefault="00766159" w:rsidP="008D7A68">
      <w:pPr>
        <w:spacing w:after="0"/>
      </w:pPr>
      <w:r>
        <w:separator/>
      </w:r>
    </w:p>
  </w:footnote>
  <w:footnote w:type="continuationSeparator" w:id="0">
    <w:p w:rsidR="00766159" w:rsidRDefault="00766159" w:rsidP="008D7A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55D"/>
    <w:rsid w:val="000D0E78"/>
    <w:rsid w:val="001A0A48"/>
    <w:rsid w:val="001A755D"/>
    <w:rsid w:val="001B5702"/>
    <w:rsid w:val="001F0A17"/>
    <w:rsid w:val="002035D0"/>
    <w:rsid w:val="002177CB"/>
    <w:rsid w:val="002C7BA5"/>
    <w:rsid w:val="002F13B3"/>
    <w:rsid w:val="00353227"/>
    <w:rsid w:val="00367CD8"/>
    <w:rsid w:val="003714F1"/>
    <w:rsid w:val="003849EE"/>
    <w:rsid w:val="003D2ABF"/>
    <w:rsid w:val="00462800"/>
    <w:rsid w:val="0048242B"/>
    <w:rsid w:val="00583C70"/>
    <w:rsid w:val="005D6FEA"/>
    <w:rsid w:val="006C1F8B"/>
    <w:rsid w:val="006F38EB"/>
    <w:rsid w:val="00766159"/>
    <w:rsid w:val="007F03F0"/>
    <w:rsid w:val="00866171"/>
    <w:rsid w:val="008A1CA6"/>
    <w:rsid w:val="008D7A68"/>
    <w:rsid w:val="009713D2"/>
    <w:rsid w:val="009A1F9A"/>
    <w:rsid w:val="009A609C"/>
    <w:rsid w:val="00A0114C"/>
    <w:rsid w:val="00A22F6A"/>
    <w:rsid w:val="00A519E7"/>
    <w:rsid w:val="00AB1A3B"/>
    <w:rsid w:val="00AB3C01"/>
    <w:rsid w:val="00AC4ECC"/>
    <w:rsid w:val="00B14BCC"/>
    <w:rsid w:val="00BF709D"/>
    <w:rsid w:val="00C34CD9"/>
    <w:rsid w:val="00C71AE1"/>
    <w:rsid w:val="00D37858"/>
    <w:rsid w:val="00D530BD"/>
    <w:rsid w:val="00D926BC"/>
    <w:rsid w:val="00E35604"/>
    <w:rsid w:val="00EA51AA"/>
    <w:rsid w:val="00EC231A"/>
    <w:rsid w:val="00ED024C"/>
    <w:rsid w:val="00F1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6"/>
    <w:pPr>
      <w:spacing w:after="12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8D7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A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A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CDC6679AE16429E66565B941736BD" ma:contentTypeVersion="2" ma:contentTypeDescription="Create a new document." ma:contentTypeScope="" ma:versionID="cfa73ea9bf088b5a6ce2ce45f1a87e0d">
  <xsd:schema xmlns:xsd="http://www.w3.org/2001/XMLSchema" xmlns:xs="http://www.w3.org/2001/XMLSchema" xmlns:p="http://schemas.microsoft.com/office/2006/metadata/properties" xmlns:ns2="31999302-0cde-4fed-b1da-8b6099416eb2" targetNamespace="http://schemas.microsoft.com/office/2006/metadata/properties" ma:root="true" ma:fieldsID="0fa8901315bba0b377f3f348a3726f34" ns2:_="">
    <xsd:import namespace="31999302-0cde-4fed-b1da-8b6099416e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9302-0cde-4fed-b1da-8b6099416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2E340-B8A1-47BC-ACE8-AC161FEB5E06}"/>
</file>

<file path=customXml/itemProps2.xml><?xml version="1.0" encoding="utf-8"?>
<ds:datastoreItem xmlns:ds="http://schemas.openxmlformats.org/officeDocument/2006/customXml" ds:itemID="{7E292C9C-D994-4921-AEBD-690E222D7D66}"/>
</file>

<file path=customXml/itemProps3.xml><?xml version="1.0" encoding="utf-8"?>
<ds:datastoreItem xmlns:ds="http://schemas.openxmlformats.org/officeDocument/2006/customXml" ds:itemID="{95A024F2-4714-4ADA-934B-0C739FC1B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 Q&amp;A Solemnities and the Liturgy of the Hours</vt:lpstr>
    </vt:vector>
  </TitlesOfParts>
  <Company>IBM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Q&amp;A Solemnities and the Liturgy of the Hours</dc:title>
  <dc:creator>Claire</dc:creator>
  <cp:lastModifiedBy>Claire Bloodgood</cp:lastModifiedBy>
  <cp:revision>2</cp:revision>
  <dcterms:created xsi:type="dcterms:W3CDTF">2017-06-01T07:25:00Z</dcterms:created>
  <dcterms:modified xsi:type="dcterms:W3CDTF">2017-06-01T07:25:00Z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0x010100A63CDC6679AE16429E66565B941736BD</vt:lpwstr>
  </property>
</Properties>
</file>