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C334" w14:textId="12BEF096" w:rsidR="003064B3" w:rsidRPr="00971046" w:rsidRDefault="00971046" w:rsidP="00971046">
      <w:pPr>
        <w:jc w:val="center"/>
        <w:rPr>
          <w:b/>
          <w:bCs/>
          <w:lang w:val="en-US"/>
        </w:rPr>
      </w:pPr>
      <w:r w:rsidRPr="00971046">
        <w:rPr>
          <w:b/>
          <w:bCs/>
          <w:lang w:val="en-US"/>
        </w:rPr>
        <w:t>DRAFT AGREEMENT</w:t>
      </w:r>
    </w:p>
    <w:p w14:paraId="3373608B" w14:textId="77777777" w:rsidR="00971046" w:rsidRDefault="00971046">
      <w:pPr>
        <w:rPr>
          <w:lang w:val="en-US"/>
        </w:rPr>
      </w:pPr>
      <w:r>
        <w:rPr>
          <w:lang w:val="en-US"/>
        </w:rPr>
        <w:t xml:space="preserve">Between: </w:t>
      </w:r>
    </w:p>
    <w:p w14:paraId="714E4768" w14:textId="604DEF33" w:rsidR="00971046" w:rsidRDefault="00971046">
      <w:pPr>
        <w:rPr>
          <w:lang w:val="en-US"/>
        </w:rPr>
      </w:pPr>
      <w:r>
        <w:rPr>
          <w:lang w:val="en-US"/>
        </w:rPr>
        <w:t xml:space="preserve">Hospitality Analysts Pty Ltd ABN: 28 146 283 491 Trading as Scan Play Win, Quizzo, </w:t>
      </w:r>
      <w:proofErr w:type="spellStart"/>
      <w:r>
        <w:rPr>
          <w:lang w:val="en-US"/>
        </w:rPr>
        <w:t>Trivo</w:t>
      </w:r>
      <w:proofErr w:type="spellEnd"/>
      <w:r>
        <w:rPr>
          <w:lang w:val="en-US"/>
        </w:rPr>
        <w:t>, Sports Bonanza, Footy Bonanza: herein referred to as US/WE.</w:t>
      </w:r>
    </w:p>
    <w:p w14:paraId="2B80C22C" w14:textId="00EF733C" w:rsidR="00971046" w:rsidRDefault="00971046">
      <w:pPr>
        <w:rPr>
          <w:lang w:val="en-US"/>
        </w:rPr>
      </w:pPr>
      <w:r>
        <w:rPr>
          <w:lang w:val="en-US"/>
        </w:rPr>
        <w:t>AND</w:t>
      </w:r>
    </w:p>
    <w:p w14:paraId="7A15D363" w14:textId="7C4F1BEC" w:rsidR="00971046" w:rsidRDefault="00971046">
      <w:pPr>
        <w:rPr>
          <w:lang w:val="en-US"/>
        </w:rPr>
      </w:pPr>
      <w:r>
        <w:rPr>
          <w:lang w:val="en-US"/>
        </w:rPr>
        <w:t xml:space="preserve">YOUR VENUE </w:t>
      </w:r>
      <w:proofErr w:type="gramStart"/>
      <w:r>
        <w:rPr>
          <w:lang w:val="en-US"/>
        </w:rPr>
        <w:t>DETAILS :</w:t>
      </w:r>
      <w:proofErr w:type="gramEnd"/>
      <w:r>
        <w:rPr>
          <w:lang w:val="en-US"/>
        </w:rPr>
        <w:t xml:space="preserve"> </w:t>
      </w:r>
      <w:r>
        <w:rPr>
          <w:lang w:val="en-US"/>
        </w:rPr>
        <w:t xml:space="preserve">herein referred to as </w:t>
      </w:r>
      <w:r>
        <w:rPr>
          <w:lang w:val="en-US"/>
        </w:rPr>
        <w:t>YO</w:t>
      </w:r>
      <w:r>
        <w:rPr>
          <w:lang w:val="en-US"/>
        </w:rPr>
        <w:t>U</w:t>
      </w:r>
    </w:p>
    <w:p w14:paraId="594E2557" w14:textId="610E51D2" w:rsidR="00971046" w:rsidRPr="00A93A36" w:rsidRDefault="00971046" w:rsidP="00A93A36">
      <w:pPr>
        <w:jc w:val="center"/>
        <w:rPr>
          <w:u w:val="single"/>
          <w:lang w:val="en-US"/>
        </w:rPr>
      </w:pPr>
      <w:r w:rsidRPr="00A93A36">
        <w:rPr>
          <w:u w:val="single"/>
          <w:lang w:val="en-US"/>
        </w:rPr>
        <w:t>OPERATION ON ONLINE GAMES DEVELOPED BY US</w:t>
      </w:r>
    </w:p>
    <w:p w14:paraId="0317CDFA" w14:textId="77777777" w:rsidR="00971046" w:rsidRDefault="00971046">
      <w:pPr>
        <w:rPr>
          <w:lang w:val="en-US"/>
        </w:rPr>
      </w:pPr>
    </w:p>
    <w:p w14:paraId="611AD1D8" w14:textId="052757E1" w:rsidR="00971046" w:rsidRDefault="00971046">
      <w:pPr>
        <w:rPr>
          <w:lang w:val="en-US"/>
        </w:rPr>
      </w:pPr>
      <w:r>
        <w:rPr>
          <w:lang w:val="en-US"/>
        </w:rPr>
        <w:t xml:space="preserve">Hospitality Analysts have offered for use </w:t>
      </w:r>
      <w:r w:rsidR="005B559A">
        <w:rPr>
          <w:lang w:val="en-US"/>
        </w:rPr>
        <w:t xml:space="preserve">on a non-exclusive basis, </w:t>
      </w:r>
      <w:r>
        <w:rPr>
          <w:lang w:val="en-US"/>
        </w:rPr>
        <w:t>at your venue</w:t>
      </w:r>
      <w:r w:rsidR="005B559A">
        <w:rPr>
          <w:lang w:val="en-US"/>
        </w:rPr>
        <w:t>,</w:t>
      </w:r>
      <w:r>
        <w:rPr>
          <w:lang w:val="en-US"/>
        </w:rPr>
        <w:t xml:space="preserve"> a range of promotional games</w:t>
      </w:r>
      <w:r w:rsidR="005B559A">
        <w:rPr>
          <w:lang w:val="en-US"/>
        </w:rPr>
        <w:t xml:space="preserve"> of skill,</w:t>
      </w:r>
      <w:r>
        <w:rPr>
          <w:lang w:val="en-US"/>
        </w:rPr>
        <w:t xml:space="preserve"> for your EXCLUSIVE use at your venue</w:t>
      </w:r>
      <w:r w:rsidR="00A93A36">
        <w:rPr>
          <w:lang w:val="en-US"/>
        </w:rPr>
        <w:t xml:space="preserve"> based on our expertise, skills and abilities to operate promotional </w:t>
      </w:r>
      <w:r w:rsidR="005B559A">
        <w:rPr>
          <w:lang w:val="en-US"/>
        </w:rPr>
        <w:t xml:space="preserve">games of skill. </w:t>
      </w:r>
    </w:p>
    <w:p w14:paraId="2D5389AE" w14:textId="78C3F549" w:rsidR="00971046" w:rsidRDefault="00971046">
      <w:pPr>
        <w:rPr>
          <w:lang w:val="en-US"/>
        </w:rPr>
      </w:pPr>
      <w:r>
        <w:rPr>
          <w:lang w:val="en-US"/>
        </w:rPr>
        <w:t>The games and associated access codes CANNOT be shared with any 3</w:t>
      </w:r>
      <w:r w:rsidRPr="00971046">
        <w:rPr>
          <w:vertAlign w:val="superscript"/>
          <w:lang w:val="en-US"/>
        </w:rPr>
        <w:t>rd</w:t>
      </w:r>
      <w:r>
        <w:rPr>
          <w:lang w:val="en-US"/>
        </w:rPr>
        <w:t xml:space="preserve"> party or associated venue without our prior written consent, which will not be unreasonably withheld.</w:t>
      </w:r>
    </w:p>
    <w:p w14:paraId="29147517" w14:textId="18D9F6FC" w:rsidR="00971046" w:rsidRDefault="00971046">
      <w:pPr>
        <w:rPr>
          <w:lang w:val="en-US"/>
        </w:rPr>
      </w:pPr>
      <w:r>
        <w:rPr>
          <w:lang w:val="en-US"/>
        </w:rPr>
        <w:t xml:space="preserve">Some promotions are paid by YOU on a weekly basis to US and other promotions WE sell an </w:t>
      </w:r>
      <w:proofErr w:type="spellStart"/>
      <w:r>
        <w:rPr>
          <w:lang w:val="en-US"/>
        </w:rPr>
        <w:t>Ebook</w:t>
      </w:r>
      <w:proofErr w:type="spellEnd"/>
      <w:r>
        <w:rPr>
          <w:lang w:val="en-US"/>
        </w:rPr>
        <w:t xml:space="preserve"> to the patron to enable FREE play of the games.</w:t>
      </w:r>
    </w:p>
    <w:p w14:paraId="4809459C" w14:textId="2464396B" w:rsidR="00971046" w:rsidRDefault="00971046">
      <w:pPr>
        <w:rPr>
          <w:lang w:val="en-US"/>
        </w:rPr>
      </w:pPr>
      <w:r>
        <w:rPr>
          <w:lang w:val="en-US"/>
        </w:rPr>
        <w:t xml:space="preserve">Where WE sell an </w:t>
      </w:r>
      <w:proofErr w:type="spellStart"/>
      <w:r>
        <w:rPr>
          <w:lang w:val="en-US"/>
        </w:rPr>
        <w:t>Ebook</w:t>
      </w:r>
      <w:proofErr w:type="spellEnd"/>
      <w:r>
        <w:rPr>
          <w:lang w:val="en-US"/>
        </w:rPr>
        <w:t xml:space="preserve">, the sale price is mutually </w:t>
      </w:r>
      <w:proofErr w:type="gramStart"/>
      <w:r>
        <w:rPr>
          <w:lang w:val="en-US"/>
        </w:rPr>
        <w:t>agreed</w:t>
      </w:r>
      <w:proofErr w:type="gramEnd"/>
      <w:r>
        <w:rPr>
          <w:lang w:val="en-US"/>
        </w:rPr>
        <w:t xml:space="preserve"> and We will pay YOU an agreed percentage of the sale in recognition of your efforts to promote the games to your patrons.</w:t>
      </w:r>
    </w:p>
    <w:p w14:paraId="509CD07A" w14:textId="37966E4A" w:rsidR="00971046" w:rsidRDefault="00971046">
      <w:pPr>
        <w:rPr>
          <w:lang w:val="en-US"/>
        </w:rPr>
      </w:pPr>
      <w:r>
        <w:rPr>
          <w:lang w:val="en-US"/>
        </w:rPr>
        <w:t>The agreed percentage is inclusive of GST and is paid Monthly in arrears at a rate specified in Annexure A</w:t>
      </w:r>
    </w:p>
    <w:p w14:paraId="4496D25B" w14:textId="6AD5CDF6" w:rsidR="00971046" w:rsidRDefault="00CC0268">
      <w:pPr>
        <w:rPr>
          <w:lang w:val="en-US"/>
        </w:rPr>
      </w:pPr>
      <w:r>
        <w:rPr>
          <w:lang w:val="en-US"/>
        </w:rPr>
        <w:t xml:space="preserve">Prizes of Cash and Supplier Product </w:t>
      </w:r>
      <w:proofErr w:type="gramStart"/>
      <w:r>
        <w:rPr>
          <w:lang w:val="en-US"/>
        </w:rPr>
        <w:t>is</w:t>
      </w:r>
      <w:proofErr w:type="gramEnd"/>
      <w:r>
        <w:rPr>
          <w:lang w:val="en-US"/>
        </w:rPr>
        <w:t xml:space="preserve"> entirely at our discretion and </w:t>
      </w:r>
      <w:proofErr w:type="gramStart"/>
      <w:r>
        <w:rPr>
          <w:lang w:val="en-US"/>
        </w:rPr>
        <w:t>is</w:t>
      </w:r>
      <w:proofErr w:type="gramEnd"/>
      <w:r>
        <w:rPr>
          <w:lang w:val="en-US"/>
        </w:rPr>
        <w:t xml:space="preserve"> disclosed to game players prior to committing to </w:t>
      </w:r>
      <w:proofErr w:type="gramStart"/>
      <w:r>
        <w:rPr>
          <w:lang w:val="en-US"/>
        </w:rPr>
        <w:t>buy</w:t>
      </w:r>
      <w:proofErr w:type="gramEnd"/>
      <w:r>
        <w:rPr>
          <w:lang w:val="en-US"/>
        </w:rPr>
        <w:t xml:space="preserve"> our </w:t>
      </w:r>
      <w:proofErr w:type="spellStart"/>
      <w:r>
        <w:rPr>
          <w:lang w:val="en-US"/>
        </w:rPr>
        <w:t>Ebook</w:t>
      </w:r>
      <w:proofErr w:type="spellEnd"/>
      <w:r>
        <w:rPr>
          <w:lang w:val="en-US"/>
        </w:rPr>
        <w:t xml:space="preserve"> to gain FREE entry.</w:t>
      </w:r>
    </w:p>
    <w:p w14:paraId="0F0E7EC2" w14:textId="30B8FB94" w:rsidR="00CC0268" w:rsidRDefault="00CC0268">
      <w:pPr>
        <w:rPr>
          <w:lang w:val="en-US"/>
        </w:rPr>
      </w:pPr>
      <w:r>
        <w:rPr>
          <w:lang w:val="en-US"/>
        </w:rPr>
        <w:t xml:space="preserve">As the developers of the games, we </w:t>
      </w:r>
      <w:proofErr w:type="gramStart"/>
      <w:r>
        <w:rPr>
          <w:lang w:val="en-US"/>
        </w:rPr>
        <w:t>have the ability to</w:t>
      </w:r>
      <w:proofErr w:type="gramEnd"/>
      <w:r>
        <w:rPr>
          <w:lang w:val="en-US"/>
        </w:rPr>
        <w:t xml:space="preserve"> </w:t>
      </w:r>
      <w:proofErr w:type="spellStart"/>
      <w:r>
        <w:rPr>
          <w:lang w:val="en-US"/>
        </w:rPr>
        <w:t>customise</w:t>
      </w:r>
      <w:proofErr w:type="spellEnd"/>
      <w:r>
        <w:rPr>
          <w:lang w:val="en-US"/>
        </w:rPr>
        <w:t xml:space="preserve"> when games can be played</w:t>
      </w:r>
      <w:r w:rsidR="00A93A36">
        <w:rPr>
          <w:lang w:val="en-US"/>
        </w:rPr>
        <w:t xml:space="preserve"> and who can play</w:t>
      </w:r>
      <w:r>
        <w:rPr>
          <w:lang w:val="en-US"/>
        </w:rPr>
        <w:t>. Games where access is granted once payment has been processed enables the players to play a game whenever they would like to do so. Tournament games are on a fixed schedule of date, time and duration. If you currently offer a Trivia Night or similar, we can turn on and off access for your patrons to ensure we do not interfere with your existing programs.</w:t>
      </w:r>
    </w:p>
    <w:p w14:paraId="757FC0BF" w14:textId="711346BC" w:rsidR="00CC0268" w:rsidRDefault="00CC0268">
      <w:pPr>
        <w:rPr>
          <w:lang w:val="en-US"/>
        </w:rPr>
      </w:pPr>
      <w:r>
        <w:rPr>
          <w:lang w:val="en-US"/>
        </w:rPr>
        <w:t xml:space="preserve">In return for receiving a percentage of sales, your obligation will be to ensure the </w:t>
      </w:r>
      <w:proofErr w:type="gramStart"/>
      <w:r>
        <w:rPr>
          <w:lang w:val="en-US"/>
        </w:rPr>
        <w:t>Point of Sale</w:t>
      </w:r>
      <w:proofErr w:type="gramEnd"/>
      <w:r>
        <w:rPr>
          <w:lang w:val="en-US"/>
        </w:rPr>
        <w:t xml:space="preserve"> material is prominently displayed across your venue to give the </w:t>
      </w:r>
      <w:r w:rsidR="00A93A36">
        <w:rPr>
          <w:lang w:val="en-US"/>
        </w:rPr>
        <w:t xml:space="preserve">best </w:t>
      </w:r>
      <w:r>
        <w:rPr>
          <w:lang w:val="en-US"/>
        </w:rPr>
        <w:t xml:space="preserve">opportunity of achieving maximum sales. </w:t>
      </w:r>
    </w:p>
    <w:p w14:paraId="42790D75" w14:textId="4347B880" w:rsidR="00CC0268" w:rsidRDefault="00CC0268">
      <w:pPr>
        <w:rPr>
          <w:lang w:val="en-US"/>
        </w:rPr>
      </w:pPr>
      <w:r>
        <w:rPr>
          <w:lang w:val="en-US"/>
        </w:rPr>
        <w:t>There is Zero inputs required from your staff to operate the games, they are driven by unique QR codes for your venue</w:t>
      </w:r>
      <w:r w:rsidR="00A93A36">
        <w:rPr>
          <w:lang w:val="en-US"/>
        </w:rPr>
        <w:t xml:space="preserve"> and the patrons only require a mobile phone to a participate.</w:t>
      </w:r>
    </w:p>
    <w:p w14:paraId="443F84D9" w14:textId="58D881EA" w:rsidR="00A93A36" w:rsidRDefault="00A93A36">
      <w:pPr>
        <w:rPr>
          <w:lang w:val="en-US"/>
        </w:rPr>
      </w:pPr>
      <w:r>
        <w:rPr>
          <w:lang w:val="en-US"/>
        </w:rPr>
        <w:t xml:space="preserve">Game results are swiftly </w:t>
      </w:r>
      <w:proofErr w:type="gramStart"/>
      <w:r>
        <w:rPr>
          <w:lang w:val="en-US"/>
        </w:rPr>
        <w:t>calculated</w:t>
      </w:r>
      <w:proofErr w:type="gramEnd"/>
      <w:r>
        <w:rPr>
          <w:lang w:val="en-US"/>
        </w:rPr>
        <w:t xml:space="preserve"> and each game type will have </w:t>
      </w:r>
      <w:proofErr w:type="gramStart"/>
      <w:r>
        <w:rPr>
          <w:lang w:val="en-US"/>
        </w:rPr>
        <w:t>it’s</w:t>
      </w:r>
      <w:proofErr w:type="gramEnd"/>
      <w:r>
        <w:rPr>
          <w:lang w:val="en-US"/>
        </w:rPr>
        <w:t xml:space="preserve"> own method of determining the winner, which always forms </w:t>
      </w:r>
      <w:proofErr w:type="gramStart"/>
      <w:r>
        <w:rPr>
          <w:lang w:val="en-US"/>
        </w:rPr>
        <w:t>par</w:t>
      </w:r>
      <w:proofErr w:type="gramEnd"/>
      <w:r>
        <w:rPr>
          <w:lang w:val="en-US"/>
        </w:rPr>
        <w:t xml:space="preserve"> of the terms and conditions, which are accepted by the player prior to proceeding to purchase our </w:t>
      </w:r>
      <w:proofErr w:type="spellStart"/>
      <w:r>
        <w:rPr>
          <w:lang w:val="en-US"/>
        </w:rPr>
        <w:t>Ebook</w:t>
      </w:r>
      <w:proofErr w:type="spellEnd"/>
      <w:r>
        <w:rPr>
          <w:lang w:val="en-US"/>
        </w:rPr>
        <w:t>.</w:t>
      </w:r>
    </w:p>
    <w:p w14:paraId="16A42776" w14:textId="77777777" w:rsidR="00A93A36" w:rsidRDefault="00A93A36">
      <w:pPr>
        <w:rPr>
          <w:lang w:val="en-US"/>
        </w:rPr>
      </w:pPr>
    </w:p>
    <w:p w14:paraId="52C85FF7" w14:textId="4AA77E46" w:rsidR="00CC0268" w:rsidRDefault="00CC0268">
      <w:pPr>
        <w:rPr>
          <w:lang w:val="en-US"/>
        </w:rPr>
      </w:pPr>
      <w:r>
        <w:rPr>
          <w:lang w:val="en-US"/>
        </w:rPr>
        <w:t>The unique QR code is the mechanism in determining the sales attributable to your venue, which is available for your inspection at any time to ensure transparency in our payment systems.</w:t>
      </w:r>
    </w:p>
    <w:p w14:paraId="28D5BC62" w14:textId="10501CA7" w:rsidR="00CC0268" w:rsidRDefault="00A93A36">
      <w:pPr>
        <w:rPr>
          <w:lang w:val="en-US"/>
        </w:rPr>
      </w:pPr>
      <w:r>
        <w:rPr>
          <w:lang w:val="en-US"/>
        </w:rPr>
        <w:lastRenderedPageBreak/>
        <w:t xml:space="preserve">Most Tournament games are capped at 5,000 participants for any one game, where participants have purchased an </w:t>
      </w:r>
      <w:proofErr w:type="spellStart"/>
      <w:r>
        <w:rPr>
          <w:lang w:val="en-US"/>
        </w:rPr>
        <w:t>Ebook</w:t>
      </w:r>
      <w:proofErr w:type="spellEnd"/>
      <w:r>
        <w:rPr>
          <w:lang w:val="en-US"/>
        </w:rPr>
        <w:t xml:space="preserve"> that provides access for the day, there is no guarantee that they will be able to play all Tournament games.  </w:t>
      </w:r>
    </w:p>
    <w:p w14:paraId="24CBA64E" w14:textId="7D53F2C7" w:rsidR="00971046" w:rsidRDefault="00A93A36">
      <w:pPr>
        <w:rPr>
          <w:lang w:val="en-US"/>
        </w:rPr>
      </w:pPr>
      <w:r>
        <w:rPr>
          <w:lang w:val="en-US"/>
        </w:rPr>
        <w:t xml:space="preserve">In the instance where YOU have paid for </w:t>
      </w:r>
      <w:proofErr w:type="gramStart"/>
      <w:r>
        <w:rPr>
          <w:lang w:val="en-US"/>
        </w:rPr>
        <w:t>a promotional</w:t>
      </w:r>
      <w:proofErr w:type="gramEnd"/>
      <w:r>
        <w:rPr>
          <w:lang w:val="en-US"/>
        </w:rPr>
        <w:t xml:space="preserve"> game access, the limit will be 2,000 participants at any one time.</w:t>
      </w:r>
    </w:p>
    <w:p w14:paraId="30B1FBEA" w14:textId="691D39FE" w:rsidR="005B559A" w:rsidRDefault="005B559A">
      <w:pPr>
        <w:rPr>
          <w:lang w:val="en-US"/>
        </w:rPr>
      </w:pPr>
      <w:r>
        <w:rPr>
          <w:lang w:val="en-US"/>
        </w:rPr>
        <w:t>In the event of a technical failure by our software or service providers, we will offer a replacement game to any affected patrons and a refund of any fees you may have paid to us to provide the promotional game service.</w:t>
      </w:r>
    </w:p>
    <w:p w14:paraId="7629F5F8" w14:textId="6DB2DF6D" w:rsidR="005B559A" w:rsidRDefault="005B559A">
      <w:pPr>
        <w:rPr>
          <w:lang w:val="en-US"/>
        </w:rPr>
      </w:pPr>
      <w:r>
        <w:rPr>
          <w:lang w:val="en-US"/>
        </w:rPr>
        <w:t>From time to time, we will develop other games which may be of interest to you and your patrons and offer those same games on a non – exclusive basis for your consideration.</w:t>
      </w:r>
    </w:p>
    <w:p w14:paraId="4133FF7E" w14:textId="159B8042" w:rsidR="00A93A36" w:rsidRDefault="00A93A36">
      <w:pPr>
        <w:rPr>
          <w:lang w:val="en-US"/>
        </w:rPr>
      </w:pPr>
      <w:r>
        <w:rPr>
          <w:lang w:val="en-US"/>
        </w:rPr>
        <w:t xml:space="preserve">The </w:t>
      </w:r>
      <w:proofErr w:type="gramStart"/>
      <w:r>
        <w:rPr>
          <w:lang w:val="en-US"/>
        </w:rPr>
        <w:t>laws</w:t>
      </w:r>
      <w:proofErr w:type="gramEnd"/>
      <w:r>
        <w:rPr>
          <w:lang w:val="en-US"/>
        </w:rPr>
        <w:t xml:space="preserve"> of New South Wales applies and your rights are protected under Australian Consumer Laws.</w:t>
      </w:r>
    </w:p>
    <w:p w14:paraId="7E4A83D2" w14:textId="77777777" w:rsidR="00A93A36" w:rsidRDefault="00A93A36">
      <w:pPr>
        <w:rPr>
          <w:lang w:val="en-US"/>
        </w:rPr>
      </w:pPr>
    </w:p>
    <w:p w14:paraId="63D74E47" w14:textId="587F912D" w:rsidR="00ED30C5" w:rsidRPr="00ED30C5" w:rsidRDefault="00ED30C5">
      <w:pPr>
        <w:rPr>
          <w:b/>
          <w:bCs/>
          <w:lang w:val="en-US"/>
        </w:rPr>
      </w:pPr>
      <w:r w:rsidRPr="00ED30C5">
        <w:rPr>
          <w:b/>
          <w:bCs/>
          <w:lang w:val="en-US"/>
        </w:rPr>
        <w:t>ANNEXURE A:</w:t>
      </w:r>
    </w:p>
    <w:p w14:paraId="36AF894E" w14:textId="2BA8DA15" w:rsidR="00ED30C5" w:rsidRDefault="00ED30C5">
      <w:pPr>
        <w:rPr>
          <w:lang w:val="en-US"/>
        </w:rPr>
      </w:pPr>
      <w:r>
        <w:rPr>
          <w:lang w:val="en-US"/>
        </w:rPr>
        <w:t xml:space="preserve">Service details for Hospitality </w:t>
      </w:r>
      <w:proofErr w:type="gramStart"/>
      <w:r>
        <w:rPr>
          <w:lang w:val="en-US"/>
        </w:rPr>
        <w:t>Analysts :</w:t>
      </w:r>
      <w:proofErr w:type="gramEnd"/>
      <w:r>
        <w:rPr>
          <w:lang w:val="en-US"/>
        </w:rPr>
        <w:t xml:space="preserve"> </w:t>
      </w:r>
      <w:hyperlink r:id="rId4" w:history="1">
        <w:r w:rsidRPr="008C7041">
          <w:rPr>
            <w:rStyle w:val="Hyperlink"/>
            <w:lang w:val="en-US"/>
          </w:rPr>
          <w:t>chiefanalyst@hospitalityanalysts.com.au</w:t>
        </w:r>
      </w:hyperlink>
    </w:p>
    <w:p w14:paraId="6F293968" w14:textId="767FEF6F" w:rsidR="00ED30C5" w:rsidRDefault="00ED30C5">
      <w:pPr>
        <w:rPr>
          <w:lang w:val="en-US"/>
        </w:rPr>
      </w:pPr>
      <w:r>
        <w:rPr>
          <w:lang w:val="en-US"/>
        </w:rPr>
        <w:t xml:space="preserve">Service details for YOU: </w:t>
      </w:r>
    </w:p>
    <w:p w14:paraId="2669D550" w14:textId="77777777" w:rsidR="00ED30C5" w:rsidRDefault="00ED30C5">
      <w:pPr>
        <w:rPr>
          <w:lang w:val="en-US"/>
        </w:rPr>
      </w:pPr>
    </w:p>
    <w:p w14:paraId="543C452C" w14:textId="1B1F20B9" w:rsidR="00ED30C5" w:rsidRDefault="00ED30C5">
      <w:pPr>
        <w:rPr>
          <w:lang w:val="en-US"/>
        </w:rPr>
      </w:pPr>
      <w:r>
        <w:rPr>
          <w:lang w:val="en-US"/>
        </w:rPr>
        <w:t xml:space="preserve">Agreed sales percentage: xx </w:t>
      </w:r>
      <w:proofErr w:type="gramStart"/>
      <w:r>
        <w:rPr>
          <w:lang w:val="en-US"/>
        </w:rPr>
        <w:t>%  (</w:t>
      </w:r>
      <w:proofErr w:type="gramEnd"/>
      <w:r>
        <w:rPr>
          <w:lang w:val="en-US"/>
        </w:rPr>
        <w:t>xx percent)</w:t>
      </w:r>
    </w:p>
    <w:p w14:paraId="21EDE4B8" w14:textId="77777777" w:rsidR="00ED30C5" w:rsidRDefault="00ED30C5">
      <w:pPr>
        <w:rPr>
          <w:lang w:val="en-US"/>
        </w:rPr>
      </w:pPr>
    </w:p>
    <w:p w14:paraId="55FDD928" w14:textId="01C472B5" w:rsidR="00ED30C5" w:rsidRDefault="00ED30C5">
      <w:pPr>
        <w:rPr>
          <w:lang w:val="en-US"/>
        </w:rPr>
      </w:pPr>
      <w:r>
        <w:rPr>
          <w:lang w:val="en-US"/>
        </w:rPr>
        <w:t xml:space="preserve">Agreement </w:t>
      </w:r>
      <w:proofErr w:type="gramStart"/>
      <w:r>
        <w:rPr>
          <w:lang w:val="en-US"/>
        </w:rPr>
        <w:t>dated :</w:t>
      </w:r>
      <w:proofErr w:type="gramEnd"/>
      <w:r>
        <w:rPr>
          <w:lang w:val="en-US"/>
        </w:rPr>
        <w:t xml:space="preserve"> ________________________</w:t>
      </w:r>
    </w:p>
    <w:p w14:paraId="585E539A" w14:textId="3F3EDDC3" w:rsidR="00ED30C5" w:rsidRDefault="00ED30C5">
      <w:pPr>
        <w:rPr>
          <w:lang w:val="en-US"/>
        </w:rPr>
      </w:pPr>
      <w:r>
        <w:rPr>
          <w:lang w:val="en-US"/>
        </w:rPr>
        <w:t>Signed By: Hospitality Analysts Pty Ltd</w:t>
      </w:r>
      <w:r>
        <w:rPr>
          <w:lang w:val="en-US"/>
        </w:rPr>
        <w:tab/>
      </w:r>
      <w:r>
        <w:rPr>
          <w:lang w:val="en-US"/>
        </w:rPr>
        <w:tab/>
      </w:r>
      <w:r>
        <w:rPr>
          <w:lang w:val="en-US"/>
        </w:rPr>
        <w:tab/>
        <w:t xml:space="preserve">Signed </w:t>
      </w:r>
      <w:proofErr w:type="gramStart"/>
      <w:r>
        <w:rPr>
          <w:lang w:val="en-US"/>
        </w:rPr>
        <w:t>By :</w:t>
      </w:r>
      <w:proofErr w:type="gramEnd"/>
      <w:r>
        <w:rPr>
          <w:lang w:val="en-US"/>
        </w:rPr>
        <w:t xml:space="preserve"> YOU____________________</w:t>
      </w:r>
    </w:p>
    <w:p w14:paraId="49ABB115" w14:textId="323EA852" w:rsidR="00ED30C5" w:rsidRDefault="00ED30C5">
      <w:pPr>
        <w:rPr>
          <w:lang w:val="en-US"/>
        </w:rPr>
      </w:pPr>
      <w:r>
        <w:rPr>
          <w:lang w:val="en-US"/>
        </w:rPr>
        <w:t>Wayne Marvin</w:t>
      </w:r>
      <w:r>
        <w:rPr>
          <w:lang w:val="en-US"/>
        </w:rPr>
        <w:tab/>
        <w:t>___________________</w:t>
      </w:r>
      <w:r>
        <w:rPr>
          <w:lang w:val="en-US"/>
        </w:rPr>
        <w:tab/>
      </w:r>
      <w:r>
        <w:rPr>
          <w:lang w:val="en-US"/>
        </w:rPr>
        <w:tab/>
      </w:r>
      <w:r>
        <w:rPr>
          <w:lang w:val="en-US"/>
        </w:rPr>
        <w:tab/>
        <w:t xml:space="preserve">Name: </w:t>
      </w:r>
      <w:r w:rsidR="00246B26">
        <w:rPr>
          <w:lang w:val="en-US"/>
        </w:rPr>
        <w:t>_________________________________</w:t>
      </w:r>
    </w:p>
    <w:p w14:paraId="7492B112" w14:textId="2EADFC38" w:rsidR="00ED30C5" w:rsidRDefault="00ED30C5">
      <w:pPr>
        <w:rPr>
          <w:lang w:val="en-US"/>
        </w:rPr>
      </w:pPr>
      <w:r>
        <w:rPr>
          <w:lang w:val="en-US"/>
        </w:rPr>
        <w:t>Director</w:t>
      </w:r>
      <w:r>
        <w:rPr>
          <w:lang w:val="en-US"/>
        </w:rPr>
        <w:tab/>
      </w:r>
      <w:r>
        <w:rPr>
          <w:lang w:val="en-US"/>
        </w:rPr>
        <w:tab/>
      </w:r>
      <w:r>
        <w:rPr>
          <w:lang w:val="en-US"/>
        </w:rPr>
        <w:tab/>
      </w:r>
      <w:r>
        <w:rPr>
          <w:lang w:val="en-US"/>
        </w:rPr>
        <w:tab/>
      </w:r>
      <w:r>
        <w:rPr>
          <w:lang w:val="en-US"/>
        </w:rPr>
        <w:tab/>
      </w:r>
      <w:r>
        <w:rPr>
          <w:lang w:val="en-US"/>
        </w:rPr>
        <w:tab/>
      </w:r>
      <w:r>
        <w:rPr>
          <w:lang w:val="en-US"/>
        </w:rPr>
        <w:tab/>
        <w:t>Position:</w:t>
      </w:r>
    </w:p>
    <w:p w14:paraId="7088ECFE" w14:textId="77777777" w:rsidR="00ED30C5" w:rsidRPr="00971046" w:rsidRDefault="00ED30C5">
      <w:pPr>
        <w:rPr>
          <w:lang w:val="en-US"/>
        </w:rPr>
      </w:pPr>
    </w:p>
    <w:sectPr w:rsidR="00ED30C5" w:rsidRPr="00971046" w:rsidSect="00ED30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46"/>
    <w:rsid w:val="00243B42"/>
    <w:rsid w:val="00246B26"/>
    <w:rsid w:val="003064B3"/>
    <w:rsid w:val="003F0E21"/>
    <w:rsid w:val="005B559A"/>
    <w:rsid w:val="00971046"/>
    <w:rsid w:val="00A93A36"/>
    <w:rsid w:val="00CC0268"/>
    <w:rsid w:val="00CD62B4"/>
    <w:rsid w:val="00ED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1CD2"/>
  <w15:chartTrackingRefBased/>
  <w15:docId w15:val="{061EF998-9546-4304-97F0-E80E0106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046"/>
    <w:rPr>
      <w:rFonts w:eastAsiaTheme="majorEastAsia" w:cstheme="majorBidi"/>
      <w:color w:val="272727" w:themeColor="text1" w:themeTint="D8"/>
    </w:rPr>
  </w:style>
  <w:style w:type="paragraph" w:styleId="Title">
    <w:name w:val="Title"/>
    <w:basedOn w:val="Normal"/>
    <w:next w:val="Normal"/>
    <w:link w:val="TitleChar"/>
    <w:uiPriority w:val="10"/>
    <w:qFormat/>
    <w:rsid w:val="0097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71046"/>
    <w:rPr>
      <w:i/>
      <w:iCs/>
      <w:color w:val="404040" w:themeColor="text1" w:themeTint="BF"/>
    </w:rPr>
  </w:style>
  <w:style w:type="paragraph" w:styleId="ListParagraph">
    <w:name w:val="List Paragraph"/>
    <w:basedOn w:val="Normal"/>
    <w:uiPriority w:val="34"/>
    <w:qFormat/>
    <w:rsid w:val="00971046"/>
    <w:pPr>
      <w:ind w:left="720"/>
      <w:contextualSpacing/>
    </w:pPr>
  </w:style>
  <w:style w:type="character" w:styleId="IntenseEmphasis">
    <w:name w:val="Intense Emphasis"/>
    <w:basedOn w:val="DefaultParagraphFont"/>
    <w:uiPriority w:val="21"/>
    <w:qFormat/>
    <w:rsid w:val="00971046"/>
    <w:rPr>
      <w:i/>
      <w:iCs/>
      <w:color w:val="2F5496" w:themeColor="accent1" w:themeShade="BF"/>
    </w:rPr>
  </w:style>
  <w:style w:type="paragraph" w:styleId="IntenseQuote">
    <w:name w:val="Intense Quote"/>
    <w:basedOn w:val="Normal"/>
    <w:next w:val="Normal"/>
    <w:link w:val="IntenseQuoteChar"/>
    <w:uiPriority w:val="30"/>
    <w:qFormat/>
    <w:rsid w:val="0097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046"/>
    <w:rPr>
      <w:i/>
      <w:iCs/>
      <w:color w:val="2F5496" w:themeColor="accent1" w:themeShade="BF"/>
    </w:rPr>
  </w:style>
  <w:style w:type="character" w:styleId="IntenseReference">
    <w:name w:val="Intense Reference"/>
    <w:basedOn w:val="DefaultParagraphFont"/>
    <w:uiPriority w:val="32"/>
    <w:qFormat/>
    <w:rsid w:val="00971046"/>
    <w:rPr>
      <w:b/>
      <w:bCs/>
      <w:smallCaps/>
      <w:color w:val="2F5496" w:themeColor="accent1" w:themeShade="BF"/>
      <w:spacing w:val="5"/>
    </w:rPr>
  </w:style>
  <w:style w:type="character" w:styleId="Hyperlink">
    <w:name w:val="Hyperlink"/>
    <w:basedOn w:val="DefaultParagraphFont"/>
    <w:uiPriority w:val="99"/>
    <w:unhideWhenUsed/>
    <w:rsid w:val="00ED30C5"/>
    <w:rPr>
      <w:color w:val="0563C1" w:themeColor="hyperlink"/>
      <w:u w:val="single"/>
    </w:rPr>
  </w:style>
  <w:style w:type="character" w:styleId="UnresolvedMention">
    <w:name w:val="Unresolved Mention"/>
    <w:basedOn w:val="DefaultParagraphFont"/>
    <w:uiPriority w:val="99"/>
    <w:semiHidden/>
    <w:unhideWhenUsed/>
    <w:rsid w:val="00ED3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efanalyst@hospitalityanalys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bookings</cp:lastModifiedBy>
  <cp:revision>2</cp:revision>
  <dcterms:created xsi:type="dcterms:W3CDTF">2026-01-25T04:30:00Z</dcterms:created>
  <dcterms:modified xsi:type="dcterms:W3CDTF">2026-01-25T05:11:00Z</dcterms:modified>
</cp:coreProperties>
</file>