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65B8" w14:textId="792FD680" w:rsidR="00493B86" w:rsidRDefault="00493B86" w:rsidP="00493B86">
      <w:r>
        <w:t>PSRA Referee Pay and Expectations</w:t>
      </w:r>
      <w:r w:rsidR="00904CBB">
        <w:t xml:space="preserve"> (21-22 Season)</w:t>
      </w:r>
    </w:p>
    <w:p w14:paraId="3D1534D6" w14:textId="77777777" w:rsidR="00493B86" w:rsidRDefault="00493B86" w:rsidP="00493B86">
      <w:r>
        <w:t> </w:t>
      </w:r>
    </w:p>
    <w:p w14:paraId="7198CC48" w14:textId="77777777" w:rsidR="00493B86" w:rsidRDefault="00493B86" w:rsidP="00493B86">
      <w:pPr>
        <w:pStyle w:val="ListParagraph"/>
        <w:numPr>
          <w:ilvl w:val="0"/>
          <w:numId w:val="1"/>
        </w:numPr>
        <w:rPr>
          <w:rFonts w:eastAsia="Times New Roman"/>
        </w:rPr>
      </w:pPr>
      <w:r>
        <w:rPr>
          <w:rFonts w:eastAsia="Times New Roman"/>
        </w:rPr>
        <w:t xml:space="preserve">Annual PSRA </w:t>
      </w:r>
      <w:proofErr w:type="gramStart"/>
      <w:r>
        <w:rPr>
          <w:rFonts w:eastAsia="Times New Roman"/>
        </w:rPr>
        <w:t>Dues  $</w:t>
      </w:r>
      <w:proofErr w:type="gramEnd"/>
      <w:r>
        <w:rPr>
          <w:rFonts w:eastAsia="Times New Roman"/>
        </w:rPr>
        <w:t>35.00</w:t>
      </w:r>
    </w:p>
    <w:p w14:paraId="0DE1DE7F" w14:textId="77777777" w:rsidR="00493B86" w:rsidRDefault="00493B86" w:rsidP="00493B86">
      <w:pPr>
        <w:pStyle w:val="ListParagraph"/>
        <w:numPr>
          <w:ilvl w:val="1"/>
          <w:numId w:val="1"/>
        </w:numPr>
        <w:rPr>
          <w:rFonts w:eastAsia="Times New Roman"/>
        </w:rPr>
      </w:pPr>
      <w:r>
        <w:rPr>
          <w:rFonts w:eastAsia="Times New Roman"/>
        </w:rPr>
        <w:t>Dues will be waived for PSRA members with over 20 years with PSRA</w:t>
      </w:r>
    </w:p>
    <w:p w14:paraId="2D2156D3" w14:textId="77777777" w:rsidR="00493B86" w:rsidRDefault="00493B86" w:rsidP="00493B86">
      <w:pPr>
        <w:pStyle w:val="ListParagraph"/>
        <w:numPr>
          <w:ilvl w:val="1"/>
          <w:numId w:val="1"/>
        </w:numPr>
        <w:rPr>
          <w:rFonts w:eastAsia="Times New Roman"/>
        </w:rPr>
      </w:pPr>
      <w:r>
        <w:rPr>
          <w:rFonts w:eastAsia="Times New Roman"/>
        </w:rPr>
        <w:t>Dues will be waived for HS Students</w:t>
      </w:r>
    </w:p>
    <w:p w14:paraId="730CA854" w14:textId="77777777" w:rsidR="00493B86" w:rsidRDefault="00493B86" w:rsidP="00493B86">
      <w:pPr>
        <w:pStyle w:val="ListParagraph"/>
        <w:numPr>
          <w:ilvl w:val="1"/>
          <w:numId w:val="1"/>
        </w:numPr>
        <w:rPr>
          <w:rFonts w:eastAsia="Times New Roman"/>
        </w:rPr>
      </w:pPr>
      <w:r>
        <w:rPr>
          <w:rFonts w:eastAsia="Times New Roman"/>
        </w:rPr>
        <w:t>Dues will be deducted from game pay</w:t>
      </w:r>
    </w:p>
    <w:p w14:paraId="47A289E3" w14:textId="77777777" w:rsidR="00493B86" w:rsidRDefault="00493B86" w:rsidP="00493B86">
      <w:pPr>
        <w:pStyle w:val="ListParagraph"/>
        <w:ind w:left="1440"/>
      </w:pPr>
      <w:r>
        <w:t> </w:t>
      </w:r>
    </w:p>
    <w:p w14:paraId="4190AE8B" w14:textId="77777777" w:rsidR="00493B86" w:rsidRDefault="00493B86" w:rsidP="00493B86">
      <w:pPr>
        <w:pStyle w:val="ListParagraph"/>
        <w:numPr>
          <w:ilvl w:val="0"/>
          <w:numId w:val="1"/>
        </w:numPr>
        <w:rPr>
          <w:rFonts w:eastAsia="Times New Roman"/>
        </w:rPr>
      </w:pPr>
      <w:r>
        <w:rPr>
          <w:rFonts w:eastAsia="Times New Roman"/>
        </w:rPr>
        <w:t>Pay Rate ($74 Varsity, $64 JV, $45 PCC)</w:t>
      </w:r>
    </w:p>
    <w:p w14:paraId="6684E59B" w14:textId="77777777" w:rsidR="00493B86" w:rsidRDefault="00493B86" w:rsidP="00493B86">
      <w:pPr>
        <w:pStyle w:val="ListParagraph"/>
        <w:numPr>
          <w:ilvl w:val="1"/>
          <w:numId w:val="1"/>
        </w:numPr>
        <w:rPr>
          <w:rFonts w:eastAsia="Times New Roman"/>
        </w:rPr>
      </w:pPr>
      <w:r>
        <w:rPr>
          <w:rFonts w:eastAsia="Times New Roman"/>
        </w:rPr>
        <w:t xml:space="preserve">Travel pay may be awarded for games in Walton County </w:t>
      </w:r>
      <w:proofErr w:type="gramStart"/>
      <w:r>
        <w:rPr>
          <w:rFonts w:eastAsia="Times New Roman"/>
        </w:rPr>
        <w:t>( This</w:t>
      </w:r>
      <w:proofErr w:type="gramEnd"/>
      <w:r>
        <w:rPr>
          <w:rFonts w:eastAsia="Times New Roman"/>
        </w:rPr>
        <w:t xml:space="preserve"> will be about $20.  Final figure not available till contract confirmed)</w:t>
      </w:r>
    </w:p>
    <w:p w14:paraId="136966B8" w14:textId="77777777" w:rsidR="00493B86" w:rsidRDefault="00493B86" w:rsidP="00493B86">
      <w:pPr>
        <w:pStyle w:val="ListParagraph"/>
        <w:numPr>
          <w:ilvl w:val="1"/>
          <w:numId w:val="1"/>
        </w:numPr>
        <w:rPr>
          <w:rFonts w:eastAsia="Times New Roman"/>
        </w:rPr>
      </w:pPr>
      <w:r>
        <w:rPr>
          <w:rFonts w:eastAsia="Times New Roman"/>
        </w:rPr>
        <w:t>Referees accepting a game on the day of the game will received $25.00 stipend.</w:t>
      </w:r>
    </w:p>
    <w:p w14:paraId="4D965A8A" w14:textId="77777777" w:rsidR="00493B86" w:rsidRDefault="00493B86" w:rsidP="00493B86">
      <w:pPr>
        <w:pStyle w:val="ListParagraph"/>
        <w:numPr>
          <w:ilvl w:val="1"/>
          <w:numId w:val="1"/>
        </w:numPr>
        <w:rPr>
          <w:rFonts w:eastAsia="Times New Roman"/>
        </w:rPr>
      </w:pPr>
      <w:r>
        <w:rPr>
          <w:rFonts w:eastAsia="Times New Roman"/>
          <w:color w:val="1D2228"/>
        </w:rPr>
        <w:t>If you arrive and game cannot be played (cancelled by site AD/official), then you will receive half pay for that game.  The referee does not get paid for the second game if scheduled</w:t>
      </w:r>
    </w:p>
    <w:p w14:paraId="1C1C34BB" w14:textId="77777777" w:rsidR="00493B86" w:rsidRDefault="00493B86" w:rsidP="00493B86">
      <w:pPr>
        <w:pStyle w:val="ListParagraph"/>
        <w:numPr>
          <w:ilvl w:val="1"/>
          <w:numId w:val="1"/>
        </w:numPr>
        <w:rPr>
          <w:rFonts w:eastAsia="Times New Roman"/>
        </w:rPr>
      </w:pPr>
      <w:r>
        <w:rPr>
          <w:rFonts w:eastAsia="Times New Roman"/>
        </w:rPr>
        <w:t xml:space="preserve">If you arrive at a game and have not been notified via text and there are no teams, the referee will receive $20.  </w:t>
      </w:r>
    </w:p>
    <w:p w14:paraId="011FA030" w14:textId="77777777" w:rsidR="00493B86" w:rsidRDefault="00493B86" w:rsidP="00493B86">
      <w:pPr>
        <w:pStyle w:val="ListParagraph"/>
        <w:ind w:left="1440"/>
      </w:pPr>
      <w:r>
        <w:t> </w:t>
      </w:r>
    </w:p>
    <w:p w14:paraId="3550F208" w14:textId="77777777" w:rsidR="00493B86" w:rsidRDefault="00493B86" w:rsidP="00493B86">
      <w:pPr>
        <w:pStyle w:val="ListParagraph"/>
        <w:numPr>
          <w:ilvl w:val="0"/>
          <w:numId w:val="1"/>
        </w:numPr>
        <w:rPr>
          <w:rFonts w:eastAsia="Times New Roman"/>
        </w:rPr>
      </w:pPr>
      <w:r>
        <w:rPr>
          <w:rFonts w:eastAsia="Times New Roman"/>
        </w:rPr>
        <w:t>Referees Accept/Decline games in Arbiter in timely fashion</w:t>
      </w:r>
    </w:p>
    <w:p w14:paraId="7D61F744" w14:textId="77777777" w:rsidR="00493B86" w:rsidRDefault="00493B86" w:rsidP="00493B86">
      <w:pPr>
        <w:pStyle w:val="ListParagraph"/>
        <w:numPr>
          <w:ilvl w:val="1"/>
          <w:numId w:val="1"/>
        </w:numPr>
        <w:rPr>
          <w:rFonts w:eastAsia="Times New Roman"/>
        </w:rPr>
      </w:pPr>
      <w:r>
        <w:rPr>
          <w:rFonts w:eastAsia="Times New Roman"/>
        </w:rPr>
        <w:t xml:space="preserve">When game </w:t>
      </w:r>
      <w:proofErr w:type="gramStart"/>
      <w:r>
        <w:rPr>
          <w:rFonts w:eastAsia="Times New Roman"/>
        </w:rPr>
        <w:t>are</w:t>
      </w:r>
      <w:proofErr w:type="gramEnd"/>
      <w:r>
        <w:rPr>
          <w:rFonts w:eastAsia="Times New Roman"/>
        </w:rPr>
        <w:t xml:space="preserve"> assigned and released, you will receive an email from Arbiter.  The email will state how long you have to accept or decline the game.   If referee takes no </w:t>
      </w:r>
      <w:proofErr w:type="gramStart"/>
      <w:r>
        <w:rPr>
          <w:rFonts w:eastAsia="Times New Roman"/>
        </w:rPr>
        <w:t>action</w:t>
      </w:r>
      <w:proofErr w:type="gramEnd"/>
      <w:r>
        <w:rPr>
          <w:rFonts w:eastAsia="Times New Roman"/>
        </w:rPr>
        <w:t xml:space="preserve"> then the assignment is put back into system. </w:t>
      </w:r>
    </w:p>
    <w:p w14:paraId="3257F9A8" w14:textId="77777777" w:rsidR="00493B86" w:rsidRDefault="00493B86" w:rsidP="00493B86">
      <w:pPr>
        <w:pStyle w:val="ListParagraph"/>
        <w:numPr>
          <w:ilvl w:val="1"/>
          <w:numId w:val="1"/>
        </w:numPr>
        <w:rPr>
          <w:rFonts w:eastAsia="Times New Roman"/>
        </w:rPr>
      </w:pPr>
      <w:r>
        <w:rPr>
          <w:rFonts w:eastAsia="Times New Roman"/>
        </w:rPr>
        <w:t>The amount shown in the pay may not be correct at this time.  The correct amount of Pay will be entered when game is verified.</w:t>
      </w:r>
    </w:p>
    <w:p w14:paraId="74116D55" w14:textId="77777777" w:rsidR="00493B86" w:rsidRDefault="00493B86" w:rsidP="00493B86">
      <w:pPr>
        <w:pStyle w:val="ListParagraph"/>
        <w:numPr>
          <w:ilvl w:val="1"/>
          <w:numId w:val="1"/>
        </w:numPr>
        <w:rPr>
          <w:rFonts w:eastAsia="Times New Roman"/>
        </w:rPr>
      </w:pPr>
      <w:r>
        <w:rPr>
          <w:rFonts w:eastAsia="Times New Roman"/>
        </w:rPr>
        <w:t xml:space="preserve">If there are days you cannot work games, go into your Arbiter account BLOCKS tab and block them out.  </w:t>
      </w:r>
    </w:p>
    <w:p w14:paraId="5B9C44C5" w14:textId="77777777" w:rsidR="00493B86" w:rsidRDefault="00493B86" w:rsidP="00493B86">
      <w:pPr>
        <w:pStyle w:val="yiv6845041447msolistparagraph"/>
        <w:numPr>
          <w:ilvl w:val="1"/>
          <w:numId w:val="1"/>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If you cannot do a game that you have accepted in Arbiter</w:t>
      </w:r>
    </w:p>
    <w:p w14:paraId="1507332E" w14:textId="77777777" w:rsidR="00493B86" w:rsidRDefault="00493B86" w:rsidP="00493B86">
      <w:pPr>
        <w:pStyle w:val="yiv6845041447msolistparagraph"/>
        <w:numPr>
          <w:ilvl w:val="2"/>
          <w:numId w:val="1"/>
        </w:numPr>
        <w:shd w:val="clear" w:color="auto" w:fill="FFFFFF"/>
        <w:spacing w:before="0" w:beforeAutospacing="0" w:after="0" w:afterAutospacing="0"/>
      </w:pPr>
      <w:r>
        <w:rPr>
          <w:rFonts w:ascii="Calibri" w:hAnsi="Calibri" w:cs="Calibri"/>
          <w:color w:val="1D2228"/>
          <w:sz w:val="22"/>
          <w:szCs w:val="22"/>
        </w:rPr>
        <w:t>&gt;24 hours before game time (include Arbiter game number in all communication)</w:t>
      </w:r>
    </w:p>
    <w:p w14:paraId="5043179E" w14:textId="77777777" w:rsidR="00493B86" w:rsidRDefault="00493B86" w:rsidP="00493B86">
      <w:pPr>
        <w:pStyle w:val="yiv6845041447msolistparagraph"/>
        <w:numPr>
          <w:ilvl w:val="3"/>
          <w:numId w:val="1"/>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 xml:space="preserve">Referee to contact the Assignor via email/ phone call/ text (all three), Assignor will acknowledge receipt of communication by text.  </w:t>
      </w:r>
    </w:p>
    <w:p w14:paraId="38EDF32C" w14:textId="77777777" w:rsidR="00493B86" w:rsidRDefault="00493B86" w:rsidP="00493B86">
      <w:pPr>
        <w:pStyle w:val="yiv6845041447msolistparagraph"/>
        <w:numPr>
          <w:ilvl w:val="2"/>
          <w:numId w:val="1"/>
        </w:numPr>
        <w:shd w:val="clear" w:color="auto" w:fill="FFFFFF"/>
        <w:spacing w:before="0" w:beforeAutospacing="0" w:after="0" w:afterAutospacing="0"/>
      </w:pPr>
      <w:r>
        <w:rPr>
          <w:rFonts w:ascii="Calibri" w:hAnsi="Calibri" w:cs="Calibri"/>
          <w:color w:val="1D2228"/>
          <w:sz w:val="22"/>
          <w:szCs w:val="22"/>
        </w:rPr>
        <w:t>&lt;24 hour before game time (critical to communicate quickly)</w:t>
      </w:r>
    </w:p>
    <w:p w14:paraId="1B96B29B" w14:textId="77777777" w:rsidR="00493B86" w:rsidRDefault="00493B86" w:rsidP="00493B86">
      <w:pPr>
        <w:pStyle w:val="yiv6845041447msolistparagraph"/>
        <w:numPr>
          <w:ilvl w:val="3"/>
          <w:numId w:val="1"/>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 xml:space="preserve">Referee to contact the Assignor via phone call and text (NO email), Assignor will acknowledge receipt of communication by text.  </w:t>
      </w:r>
    </w:p>
    <w:p w14:paraId="7F4EB30E" w14:textId="77777777" w:rsidR="00493B86" w:rsidRDefault="00493B86" w:rsidP="00493B86">
      <w:pPr>
        <w:pStyle w:val="yiv6845041447msolistparagraph"/>
        <w:numPr>
          <w:ilvl w:val="3"/>
          <w:numId w:val="1"/>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If Assignor does NOT acknowledge receipt of communication via text, contact a PSRA board member until receipt is acknowledged (President, VP, Treasurer, Secretary)</w:t>
      </w:r>
    </w:p>
    <w:p w14:paraId="09381C9F" w14:textId="77777777" w:rsidR="00493B86" w:rsidRDefault="00493B86" w:rsidP="00493B86">
      <w:pPr>
        <w:pStyle w:val="yiv6845041447msolistparagraph"/>
        <w:numPr>
          <w:ilvl w:val="2"/>
          <w:numId w:val="1"/>
        </w:numPr>
        <w:shd w:val="clear" w:color="auto" w:fill="FFFFFF"/>
        <w:spacing w:before="0" w:beforeAutospacing="0" w:after="0" w:afterAutospacing="0"/>
      </w:pPr>
      <w:r>
        <w:rPr>
          <w:rFonts w:ascii="Calibri" w:hAnsi="Calibri" w:cs="Calibri"/>
          <w:color w:val="1D2228"/>
          <w:sz w:val="22"/>
          <w:szCs w:val="22"/>
        </w:rPr>
        <w:t>Not assisting with this process could result in a fine as determined by PSRA Disciplinary Committee appointed by PSRA President</w:t>
      </w:r>
    </w:p>
    <w:p w14:paraId="48AEAF0B" w14:textId="77777777" w:rsidR="00493B86" w:rsidRDefault="00493B86" w:rsidP="00493B86">
      <w:pPr>
        <w:pStyle w:val="ListParagraph"/>
        <w:ind w:left="1440"/>
      </w:pPr>
      <w:r>
        <w:t> </w:t>
      </w:r>
    </w:p>
    <w:p w14:paraId="707E0412" w14:textId="77777777" w:rsidR="00493B86" w:rsidRDefault="00493B86" w:rsidP="00493B86">
      <w:pPr>
        <w:pStyle w:val="ListParagraph"/>
        <w:numPr>
          <w:ilvl w:val="0"/>
          <w:numId w:val="1"/>
        </w:numPr>
        <w:rPr>
          <w:rFonts w:eastAsia="Times New Roman"/>
        </w:rPr>
      </w:pPr>
      <w:r>
        <w:rPr>
          <w:rFonts w:eastAsia="Times New Roman"/>
        </w:rPr>
        <w:t>Referees will show (30 minutes) before game dressed properly</w:t>
      </w:r>
    </w:p>
    <w:p w14:paraId="2D6F26E5" w14:textId="77777777" w:rsidR="00493B86" w:rsidRDefault="00493B86" w:rsidP="00493B86">
      <w:pPr>
        <w:pStyle w:val="ListParagraph"/>
        <w:numPr>
          <w:ilvl w:val="1"/>
          <w:numId w:val="1"/>
        </w:numPr>
        <w:rPr>
          <w:rFonts w:eastAsia="Times New Roman"/>
        </w:rPr>
      </w:pPr>
      <w:r>
        <w:rPr>
          <w:rFonts w:eastAsia="Times New Roman"/>
        </w:rPr>
        <w:t xml:space="preserve">Notify the others in your crew if you are going to be late (text or call).  All contact information is in Arbiter.  </w:t>
      </w:r>
    </w:p>
    <w:p w14:paraId="1C33D884" w14:textId="77777777" w:rsidR="00493B86" w:rsidRDefault="00493B86" w:rsidP="00493B86">
      <w:pPr>
        <w:pStyle w:val="ListParagraph"/>
        <w:numPr>
          <w:ilvl w:val="1"/>
          <w:numId w:val="1"/>
        </w:numPr>
        <w:rPr>
          <w:rFonts w:eastAsia="Times New Roman"/>
        </w:rPr>
      </w:pPr>
      <w:r>
        <w:rPr>
          <w:rFonts w:eastAsia="Times New Roman"/>
        </w:rPr>
        <w:t>Referee should verify that contact information in Arbiter is up to date.  Be Sure your cell phone number is made public by putting check in appropriate box.</w:t>
      </w:r>
    </w:p>
    <w:p w14:paraId="0C05F1B6" w14:textId="77777777" w:rsidR="00493B86" w:rsidRDefault="00493B86" w:rsidP="00493B86">
      <w:pPr>
        <w:pStyle w:val="ListParagraph"/>
        <w:numPr>
          <w:ilvl w:val="1"/>
          <w:numId w:val="1"/>
        </w:numPr>
        <w:rPr>
          <w:rFonts w:eastAsia="Times New Roman"/>
        </w:rPr>
      </w:pPr>
      <w:r>
        <w:rPr>
          <w:rFonts w:eastAsia="Times New Roman"/>
        </w:rPr>
        <w:t>Please add your photo to Arbiter.</w:t>
      </w:r>
    </w:p>
    <w:p w14:paraId="5B16779B" w14:textId="77777777" w:rsidR="00493B86" w:rsidRDefault="00493B86" w:rsidP="00493B86">
      <w:pPr>
        <w:pStyle w:val="ListParagraph"/>
        <w:numPr>
          <w:ilvl w:val="1"/>
          <w:numId w:val="1"/>
        </w:numPr>
        <w:rPr>
          <w:rFonts w:eastAsia="Times New Roman"/>
        </w:rPr>
      </w:pPr>
      <w:r>
        <w:rPr>
          <w:rFonts w:eastAsia="Times New Roman"/>
        </w:rPr>
        <w:t xml:space="preserve">A No-Show without valid excuse could result in a fine as determined by </w:t>
      </w:r>
      <w:r>
        <w:rPr>
          <w:rFonts w:eastAsia="Times New Roman"/>
          <w:color w:val="1D2228"/>
        </w:rPr>
        <w:t>PSRA Disciplinary Committee appointed by PSRA President</w:t>
      </w:r>
    </w:p>
    <w:p w14:paraId="07F760C2" w14:textId="77777777" w:rsidR="00493B86" w:rsidRDefault="00493B86" w:rsidP="00493B86">
      <w:pPr>
        <w:pStyle w:val="ListParagraph"/>
        <w:numPr>
          <w:ilvl w:val="1"/>
          <w:numId w:val="1"/>
        </w:numPr>
        <w:rPr>
          <w:rFonts w:eastAsia="Times New Roman"/>
        </w:rPr>
      </w:pPr>
      <w:r>
        <w:rPr>
          <w:rFonts w:eastAsia="Times New Roman"/>
        </w:rPr>
        <w:lastRenderedPageBreak/>
        <w:t xml:space="preserve">Within 24 hours after the game is completed the center referee should enter a score into arbiter by clicking on the </w:t>
      </w:r>
      <w:r>
        <w:rPr>
          <w:rFonts w:eastAsia="Times New Roman"/>
          <w:color w:val="FF0000"/>
        </w:rPr>
        <w:t>Red R</w:t>
      </w:r>
      <w:r>
        <w:rPr>
          <w:rFonts w:eastAsia="Times New Roman"/>
        </w:rPr>
        <w:t xml:space="preserve">.  This information is used to verify that the game was played.  If </w:t>
      </w:r>
      <w:r>
        <w:rPr>
          <w:rFonts w:eastAsia="Times New Roman"/>
          <w:color w:val="FF0000"/>
        </w:rPr>
        <w:t>Red R</w:t>
      </w:r>
      <w:r>
        <w:rPr>
          <w:rFonts w:eastAsia="Times New Roman"/>
        </w:rPr>
        <w:t xml:space="preserve"> is not available, send treasurer a Text 850-206-5710 </w:t>
      </w:r>
    </w:p>
    <w:p w14:paraId="3847B816" w14:textId="77777777" w:rsidR="00493B86" w:rsidRDefault="00493B86" w:rsidP="00493B86">
      <w:pPr>
        <w:pStyle w:val="ListParagraph"/>
        <w:ind w:left="1440"/>
      </w:pPr>
      <w:r>
        <w:t> </w:t>
      </w:r>
    </w:p>
    <w:p w14:paraId="326DF404" w14:textId="77777777" w:rsidR="00493B86" w:rsidRDefault="00493B86" w:rsidP="00493B86">
      <w:pPr>
        <w:pStyle w:val="ListParagraph"/>
        <w:numPr>
          <w:ilvl w:val="0"/>
          <w:numId w:val="1"/>
        </w:numPr>
        <w:rPr>
          <w:rFonts w:eastAsia="Times New Roman"/>
        </w:rPr>
      </w:pPr>
      <w:r>
        <w:rPr>
          <w:rFonts w:eastAsia="Times New Roman"/>
        </w:rPr>
        <w:t xml:space="preserve">Any inappropriate behavior by a referee could be addressed by </w:t>
      </w:r>
      <w:r>
        <w:rPr>
          <w:rFonts w:eastAsia="Times New Roman"/>
          <w:color w:val="1D2228"/>
        </w:rPr>
        <w:t>PSRA Disciplinary Committee appointed by PSRA President</w:t>
      </w:r>
      <w:r>
        <w:rPr>
          <w:rFonts w:eastAsia="Times New Roman"/>
        </w:rPr>
        <w:t>.  Sanctions and fines are possible.</w:t>
      </w:r>
    </w:p>
    <w:p w14:paraId="3F3716FE" w14:textId="77777777" w:rsidR="00493B86" w:rsidRDefault="00493B86" w:rsidP="00493B86">
      <w:pPr>
        <w:pStyle w:val="ListParagraph"/>
      </w:pPr>
      <w:r>
        <w:t> </w:t>
      </w:r>
    </w:p>
    <w:p w14:paraId="3F79EA70" w14:textId="77777777" w:rsidR="00493B86" w:rsidRDefault="00493B86" w:rsidP="00493B86">
      <w:pPr>
        <w:pStyle w:val="yiv6845041447msolistparagraph"/>
        <w:numPr>
          <w:ilvl w:val="0"/>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Pay Procedure</w:t>
      </w:r>
    </w:p>
    <w:p w14:paraId="43238E33"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Each referee should have banking information set up in Arbiter.  If not contact the treasurer.</w:t>
      </w:r>
    </w:p>
    <w:p w14:paraId="46130741" w14:textId="77777777" w:rsidR="00493B86" w:rsidRDefault="00493B86" w:rsidP="00493B86">
      <w:pPr>
        <w:pStyle w:val="yiv6845041447msolistparagraph"/>
        <w:numPr>
          <w:ilvl w:val="2"/>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 xml:space="preserve">Not having a bank account can delay payments due to USPS mail times </w:t>
      </w:r>
    </w:p>
    <w:p w14:paraId="630A2273"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Schools are invoiced at the first of the month, for prior month games.</w:t>
      </w:r>
    </w:p>
    <w:p w14:paraId="16D88DD1"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Schools send payment checks to PSRA for depositing to bank account</w:t>
      </w:r>
    </w:p>
    <w:p w14:paraId="0CC53DF5"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After receiving and depositing money from schools, the treasurer transfers money from bank account into ArbiterPay for dispersing ArbiterPay takes 4 business days to make money available.</w:t>
      </w:r>
    </w:p>
    <w:p w14:paraId="05E687DF"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The treasurer then begins to disperse money to your Arbiter account (or a mailed check)</w:t>
      </w:r>
    </w:p>
    <w:p w14:paraId="77F71B66"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When everyone has been paid for that month, a general message will be sent out to referees stating “all should have been paid for that month”.    If you have not gotten paid for that month, then send Treasurer an email.</w:t>
      </w:r>
    </w:p>
    <w:p w14:paraId="5DE30A65"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After dispersing money to your account, an email from the treasurer notifying you of the transfer along with a paysheet listing the games and amounts for which you are being paid will be sent.</w:t>
      </w:r>
    </w:p>
    <w:p w14:paraId="6A12A5B9"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color w:val="1D2228"/>
        </w:rPr>
      </w:pPr>
      <w:r>
        <w:rPr>
          <w:rFonts w:ascii="Calibri" w:eastAsia="Times New Roman" w:hAnsi="Calibri" w:cs="Calibri"/>
          <w:color w:val="1D2228"/>
          <w:sz w:val="22"/>
          <w:szCs w:val="22"/>
        </w:rPr>
        <w:t>Use this paysheet and compare with your list of games in Arbiter to see if you have paid for all of your games that month.  Send email to Treasurer about any discrepancy including game numbers</w:t>
      </w:r>
    </w:p>
    <w:p w14:paraId="686C8CA9" w14:textId="77777777" w:rsidR="00493B86" w:rsidRDefault="00493B86" w:rsidP="00493B86">
      <w:pPr>
        <w:pStyle w:val="yiv6845041447msolistparagraph"/>
        <w:numPr>
          <w:ilvl w:val="1"/>
          <w:numId w:val="2"/>
        </w:numPr>
        <w:shd w:val="clear" w:color="auto" w:fill="FFFFFF"/>
        <w:spacing w:before="0" w:beforeAutospacing="0" w:after="0" w:afterAutospacing="0"/>
        <w:rPr>
          <w:rFonts w:eastAsia="Times New Roman"/>
        </w:rPr>
      </w:pPr>
      <w:r>
        <w:rPr>
          <w:rFonts w:ascii="Calibri" w:eastAsia="Times New Roman" w:hAnsi="Calibri" w:cs="Calibri"/>
          <w:color w:val="1D2228"/>
          <w:sz w:val="22"/>
          <w:szCs w:val="22"/>
        </w:rPr>
        <w:t>You then go into Arbiter and transfer money to the bank account you have set up in Arbiter (or cash check received)</w:t>
      </w:r>
    </w:p>
    <w:p w14:paraId="275D2329" w14:textId="77777777" w:rsidR="00493B86" w:rsidRDefault="00493B86" w:rsidP="00493B86">
      <w:r>
        <w:t> </w:t>
      </w:r>
    </w:p>
    <w:p w14:paraId="3B1AA7B9" w14:textId="77777777" w:rsidR="00493B86" w:rsidRDefault="00493B86" w:rsidP="00493B86">
      <w:r>
        <w:t> </w:t>
      </w:r>
    </w:p>
    <w:p w14:paraId="08A13728" w14:textId="77777777" w:rsidR="00493B86" w:rsidRDefault="00493B86" w:rsidP="00493B86">
      <w:pPr>
        <w:pStyle w:val="ListParagraph"/>
        <w:numPr>
          <w:ilvl w:val="0"/>
          <w:numId w:val="2"/>
        </w:numPr>
        <w:rPr>
          <w:rFonts w:eastAsia="Times New Roman"/>
        </w:rPr>
      </w:pPr>
      <w:r>
        <w:rPr>
          <w:rFonts w:eastAsia="Times New Roman"/>
        </w:rPr>
        <w:t>Cards / Reports</w:t>
      </w:r>
    </w:p>
    <w:p w14:paraId="2BCDAFEE" w14:textId="77777777" w:rsidR="00493B86" w:rsidRDefault="00493B86" w:rsidP="00493B86">
      <w:pPr>
        <w:pStyle w:val="ListParagraph"/>
        <w:numPr>
          <w:ilvl w:val="1"/>
          <w:numId w:val="2"/>
        </w:numPr>
        <w:rPr>
          <w:rFonts w:eastAsia="Times New Roman"/>
        </w:rPr>
      </w:pPr>
      <w:r>
        <w:rPr>
          <w:rFonts w:eastAsia="Times New Roman"/>
        </w:rPr>
        <w:t xml:space="preserve">Referees are not required to report </w:t>
      </w:r>
      <w:proofErr w:type="gramStart"/>
      <w:r>
        <w:rPr>
          <w:rFonts w:eastAsia="Times New Roman"/>
        </w:rPr>
        <w:t>Yellow or Blue</w:t>
      </w:r>
      <w:proofErr w:type="gramEnd"/>
      <w:r>
        <w:rPr>
          <w:rFonts w:eastAsia="Times New Roman"/>
        </w:rPr>
        <w:t xml:space="preserve"> cards to FHSAA or PSRA.</w:t>
      </w:r>
    </w:p>
    <w:p w14:paraId="0CE3125C" w14:textId="77777777" w:rsidR="00493B86" w:rsidRDefault="00493B86" w:rsidP="00493B86">
      <w:pPr>
        <w:pStyle w:val="ListParagraph"/>
        <w:numPr>
          <w:ilvl w:val="1"/>
          <w:numId w:val="2"/>
        </w:numPr>
        <w:rPr>
          <w:rFonts w:eastAsia="Times New Roman"/>
        </w:rPr>
      </w:pPr>
      <w:r>
        <w:rPr>
          <w:rFonts w:eastAsia="Times New Roman"/>
        </w:rPr>
        <w:t>If a referee issues Red Card,</w:t>
      </w:r>
    </w:p>
    <w:p w14:paraId="7E43FF2D" w14:textId="77777777" w:rsidR="00493B86" w:rsidRDefault="00493B86" w:rsidP="00493B86">
      <w:pPr>
        <w:pStyle w:val="ListParagraph"/>
        <w:numPr>
          <w:ilvl w:val="3"/>
          <w:numId w:val="2"/>
        </w:numPr>
        <w:rPr>
          <w:rFonts w:eastAsia="Times New Roman"/>
        </w:rPr>
      </w:pPr>
      <w:r>
        <w:rPr>
          <w:rFonts w:eastAsia="Times New Roman"/>
        </w:rPr>
        <w:t>Contact the PSRA President and/or Assigner immediately after the game.  The president will let you know what information to include in the report</w:t>
      </w:r>
    </w:p>
    <w:p w14:paraId="11A1648D" w14:textId="77777777" w:rsidR="00493B86" w:rsidRDefault="00493B86" w:rsidP="00493B86">
      <w:pPr>
        <w:pStyle w:val="ListParagraph"/>
        <w:numPr>
          <w:ilvl w:val="3"/>
          <w:numId w:val="2"/>
        </w:numPr>
        <w:rPr>
          <w:rFonts w:eastAsia="Times New Roman"/>
        </w:rPr>
      </w:pPr>
      <w:r>
        <w:rPr>
          <w:rFonts w:eastAsia="Times New Roman"/>
        </w:rPr>
        <w:t xml:space="preserve">Within the next 24 hours the referee will submit an AT – 6 </w:t>
      </w:r>
      <w:proofErr w:type="gramStart"/>
      <w:r>
        <w:rPr>
          <w:rFonts w:eastAsia="Times New Roman"/>
        </w:rPr>
        <w:t>form</w:t>
      </w:r>
      <w:proofErr w:type="gramEnd"/>
      <w:r>
        <w:rPr>
          <w:rFonts w:eastAsia="Times New Roman"/>
        </w:rPr>
        <w:t xml:space="preserve"> to FHSAA. </w:t>
      </w:r>
    </w:p>
    <w:p w14:paraId="779B2ACB" w14:textId="77777777" w:rsidR="00493B86" w:rsidRDefault="00493B86" w:rsidP="00493B86">
      <w:pPr>
        <w:pStyle w:val="ListParagraph"/>
        <w:numPr>
          <w:ilvl w:val="1"/>
          <w:numId w:val="2"/>
        </w:numPr>
        <w:rPr>
          <w:rFonts w:eastAsia="Times New Roman"/>
        </w:rPr>
      </w:pPr>
      <w:r>
        <w:rPr>
          <w:rFonts w:eastAsia="Times New Roman"/>
        </w:rPr>
        <w:t> If referee determines there is a problem with team uniforms or field markings that may or may not have prevented play, the referee is to submit a AT -6</w:t>
      </w:r>
    </w:p>
    <w:p w14:paraId="4060AF67" w14:textId="77777777" w:rsidR="003C20C4" w:rsidRDefault="003C20C4"/>
    <w:sectPr w:rsidR="003C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5AC"/>
    <w:multiLevelType w:val="multilevel"/>
    <w:tmpl w:val="F9DE611A"/>
    <w:lvl w:ilvl="0">
      <w:start w:val="6"/>
      <w:numFmt w:val="decimal"/>
      <w:lvlText w:val="%1."/>
      <w:lvlJc w:val="left"/>
      <w:pPr>
        <w:tabs>
          <w:tab w:val="num" w:pos="720"/>
        </w:tabs>
        <w:ind w:left="720" w:hanging="360"/>
      </w:pPr>
    </w:lvl>
    <w:lvl w:ilvl="1">
      <w:start w:val="1"/>
      <w:numFmt w:val="lowerLetter"/>
      <w:lvlText w:val="%2."/>
      <w:lvlJc w:val="left"/>
      <w:pPr>
        <w:tabs>
          <w:tab w:val="num" w:pos="1530"/>
        </w:tabs>
        <w:ind w:left="1530" w:hanging="360"/>
      </w:pPr>
      <w:rPr>
        <w:rFonts w:ascii="Calibri" w:eastAsia="Calibri"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041AF1"/>
    <w:multiLevelType w:val="hybridMultilevel"/>
    <w:tmpl w:val="48320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E00EE">
      <w:start w:val="1"/>
      <w:numFmt w:val="lowerRoman"/>
      <w:lvlText w:val="%4."/>
      <w:lvlJc w:val="left"/>
      <w:pPr>
        <w:ind w:left="2880" w:hanging="360"/>
      </w:pPr>
      <w:rPr>
        <w:rFonts w:ascii="Calibri" w:eastAsia="Calibri" w:hAnsi="Calibri" w:cs="Calibr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86"/>
    <w:rsid w:val="00211723"/>
    <w:rsid w:val="003C20C4"/>
    <w:rsid w:val="00493B86"/>
    <w:rsid w:val="00814C03"/>
    <w:rsid w:val="00904CBB"/>
    <w:rsid w:val="00BC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F7A3"/>
  <w15:chartTrackingRefBased/>
  <w15:docId w15:val="{B4F6DA2F-1269-4F26-AD52-72CF6310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B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B86"/>
    <w:pPr>
      <w:ind w:left="720"/>
    </w:pPr>
  </w:style>
  <w:style w:type="paragraph" w:customStyle="1" w:styleId="yiv6845041447msolistparagraph">
    <w:name w:val="yiv6845041447msolistparagraph"/>
    <w:basedOn w:val="Normal"/>
    <w:rsid w:val="00493B8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0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Adolfo DeMontalvo</cp:lastModifiedBy>
  <cp:revision>3</cp:revision>
  <dcterms:created xsi:type="dcterms:W3CDTF">2022-01-01T18:02:00Z</dcterms:created>
  <dcterms:modified xsi:type="dcterms:W3CDTF">2022-01-01T21:08:00Z</dcterms:modified>
</cp:coreProperties>
</file>