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756B5A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:rsidR="00756B5A" w:rsidRDefault="00E82C89">
            <w:pPr>
              <w:pStyle w:val="CompanyName"/>
            </w:pPr>
            <w:r>
              <w:rPr>
                <w:noProof/>
              </w:rPr>
              <w:drawing>
                <wp:inline distT="0" distB="0" distL="0" distR="0" wp14:anchorId="27C93BC6" wp14:editId="6E06ED6C">
                  <wp:extent cx="5060950" cy="47111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856" cy="4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B5A">
        <w:trPr>
          <w:trHeight w:hRule="exact" w:val="132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:rsidR="00756B5A" w:rsidRDefault="00756B5A">
            <w:pPr>
              <w:pStyle w:val="Header"/>
            </w:pPr>
          </w:p>
        </w:tc>
      </w:tr>
    </w:tbl>
    <w:p w:rsidR="00756B5A" w:rsidRDefault="00E82C89">
      <w:pPr>
        <w:pStyle w:val="Heading1"/>
      </w:pPr>
      <w:r>
        <w:t>Meeting Notes</w:t>
      </w:r>
    </w:p>
    <w:p w:rsidR="00756B5A" w:rsidRDefault="00E82C89">
      <w:pPr>
        <w:pStyle w:val="ContactInfo"/>
      </w:pPr>
      <w:r>
        <w:t xml:space="preserve">Date:  </w:t>
      </w:r>
      <w:r w:rsidR="008A608C">
        <w:t>10-29</w:t>
      </w:r>
      <w:r>
        <w:t>-2018</w:t>
      </w:r>
    </w:p>
    <w:p w:rsidR="00756B5A" w:rsidRDefault="00E82C89">
      <w:pPr>
        <w:pStyle w:val="ContactInfo"/>
      </w:pPr>
      <w:r w:rsidRPr="00E82C89">
        <w:t xml:space="preserve">Attendees:  Louise Miller (President), </w:t>
      </w:r>
      <w:r w:rsidR="008A608C">
        <w:t xml:space="preserve">Bill </w:t>
      </w:r>
      <w:proofErr w:type="spellStart"/>
      <w:r w:rsidR="008A608C">
        <w:t>Conville</w:t>
      </w:r>
      <w:proofErr w:type="spellEnd"/>
      <w:r w:rsidR="008A608C">
        <w:t xml:space="preserve"> (Vice President), </w:t>
      </w:r>
      <w:r w:rsidRPr="00E82C89">
        <w:t>Brad Th</w:t>
      </w:r>
      <w:r>
        <w:t xml:space="preserve">iel (Treasurer), </w:t>
      </w:r>
      <w:proofErr w:type="spellStart"/>
      <w:r>
        <w:t>Ande</w:t>
      </w:r>
      <w:proofErr w:type="spellEnd"/>
      <w:r>
        <w:t xml:space="preserve"> </w:t>
      </w:r>
      <w:proofErr w:type="spellStart"/>
      <w:r>
        <w:t>Stelk</w:t>
      </w:r>
      <w:proofErr w:type="spellEnd"/>
      <w:r>
        <w:t xml:space="preserve"> (Secretary), Jen Skog.  </w:t>
      </w:r>
    </w:p>
    <w:p w:rsidR="00421684" w:rsidRPr="00E82C89" w:rsidRDefault="00421684">
      <w:pPr>
        <w:pStyle w:val="ContactInfo"/>
      </w:pPr>
    </w:p>
    <w:p w:rsidR="00E82C89" w:rsidRDefault="00E82C89" w:rsidP="00E82C89">
      <w:pPr>
        <w:pStyle w:val="ContactInfo"/>
      </w:pPr>
    </w:p>
    <w:p w:rsidR="008A608C" w:rsidRDefault="008A608C" w:rsidP="008A608C">
      <w:pPr>
        <w:pStyle w:val="ContactInfo"/>
        <w:ind w:left="360"/>
      </w:pPr>
      <w:r>
        <w:t xml:space="preserve">Annual </w:t>
      </w:r>
      <w:proofErr w:type="spellStart"/>
      <w:r>
        <w:t>Dues:</w:t>
      </w:r>
    </w:p>
    <w:p w:rsidR="008A608C" w:rsidRDefault="008A608C" w:rsidP="008A608C">
      <w:pPr>
        <w:pStyle w:val="ContactInfo"/>
        <w:numPr>
          <w:ilvl w:val="0"/>
          <w:numId w:val="2"/>
        </w:numPr>
      </w:pPr>
      <w:proofErr w:type="spellEnd"/>
      <w:r>
        <w:t>Annual dues will remain at $100/</w:t>
      </w:r>
      <w:proofErr w:type="spellStart"/>
      <w:r>
        <w:t>yr</w:t>
      </w:r>
      <w:proofErr w:type="spellEnd"/>
      <w:r>
        <w:t xml:space="preserve"> and will be mailed to homeowners in January, along with the 2018 financial summary and 2019 project list.  </w:t>
      </w:r>
    </w:p>
    <w:p w:rsidR="007C1FC5" w:rsidRDefault="008A608C" w:rsidP="007C28E8">
      <w:pPr>
        <w:pStyle w:val="ContactInfo"/>
        <w:numPr>
          <w:ilvl w:val="0"/>
          <w:numId w:val="2"/>
        </w:numPr>
      </w:pPr>
      <w:r>
        <w:t xml:space="preserve">Terms will be 30 days.  A reminder will be mailed to those homeowners who did not pay in 30 days.  </w:t>
      </w:r>
    </w:p>
    <w:p w:rsidR="007C28E8" w:rsidRDefault="008A608C" w:rsidP="007C28E8">
      <w:pPr>
        <w:pStyle w:val="ContactInfo"/>
        <w:numPr>
          <w:ilvl w:val="0"/>
          <w:numId w:val="2"/>
        </w:numPr>
      </w:pPr>
      <w:r>
        <w:t xml:space="preserve">At 60 days, homeowners who have not paid will get a second reminder and will be charged a $25 late fee.  </w:t>
      </w:r>
    </w:p>
    <w:p w:rsidR="007C28E8" w:rsidRDefault="008A608C" w:rsidP="007C28E8">
      <w:pPr>
        <w:pStyle w:val="ContactInfo"/>
        <w:numPr>
          <w:ilvl w:val="0"/>
          <w:numId w:val="2"/>
        </w:numPr>
      </w:pPr>
      <w:r>
        <w:t xml:space="preserve">Homeowners who have not paid in 90 days will be sent a certified letter with a final reminder.  An </w:t>
      </w:r>
      <w:r w:rsidRPr="007C1FC5">
        <w:rPr>
          <w:b/>
          <w:i/>
        </w:rPr>
        <w:t>additional</w:t>
      </w:r>
      <w:r>
        <w:t xml:space="preserve"> $50 late fee will apply. </w:t>
      </w:r>
    </w:p>
    <w:p w:rsidR="007C1FC5" w:rsidRPr="007C1FC5" w:rsidRDefault="007C1FC5" w:rsidP="007C1FC5">
      <w:pPr>
        <w:pStyle w:val="ContactInfo"/>
        <w:numPr>
          <w:ilvl w:val="0"/>
          <w:numId w:val="2"/>
        </w:numPr>
      </w:pPr>
      <w:r>
        <w:t>Any outstanding annual dues not paid within 120 days, will be passed to an attorney for small claims court/property lien</w:t>
      </w:r>
      <w:r w:rsidRPr="007C1FC5">
        <w:t xml:space="preserve">.  </w:t>
      </w:r>
      <w:r w:rsidRPr="007C1FC5">
        <w:rPr>
          <w:b/>
          <w:i/>
        </w:rPr>
        <w:t>All fees for that process will be funded by the delinquent homeowner</w:t>
      </w:r>
      <w:r w:rsidRPr="007C1FC5">
        <w:t>.</w:t>
      </w:r>
      <w:r>
        <w:t xml:space="preserve"> </w:t>
      </w:r>
      <w:r>
        <w:tab/>
      </w:r>
      <w:r>
        <w:tab/>
      </w:r>
      <w:r>
        <w:tab/>
      </w:r>
      <w:r>
        <w:tab/>
        <w:t>.</w:t>
      </w:r>
    </w:p>
    <w:p w:rsidR="00E82C89" w:rsidRDefault="00E82C89" w:rsidP="007C28E8">
      <w:pPr>
        <w:pStyle w:val="ContactInfo"/>
        <w:ind w:left="1080"/>
      </w:pPr>
    </w:p>
    <w:p w:rsidR="007C28E8" w:rsidRDefault="007C28E8" w:rsidP="00E82C89">
      <w:pPr>
        <w:pStyle w:val="ContactInfo"/>
      </w:pPr>
    </w:p>
    <w:p w:rsidR="007C28E8" w:rsidRDefault="007C28E8" w:rsidP="00E82C89">
      <w:pPr>
        <w:pStyle w:val="ContactInfo"/>
        <w:numPr>
          <w:ilvl w:val="0"/>
          <w:numId w:val="1"/>
        </w:numPr>
      </w:pPr>
      <w:r>
        <w:t xml:space="preserve">The next HOA meeting will be held on or around 2-11-19 at the library.  </w:t>
      </w:r>
      <w:proofErr w:type="spellStart"/>
      <w:r>
        <w:t>Ande</w:t>
      </w:r>
      <w:proofErr w:type="spellEnd"/>
      <w:r>
        <w:t xml:space="preserve"> will be contacting the library to book a room.</w:t>
      </w:r>
    </w:p>
    <w:p w:rsidR="007C28E8" w:rsidRDefault="007C28E8" w:rsidP="00E82C89">
      <w:pPr>
        <w:pStyle w:val="ContactInfo"/>
        <w:numPr>
          <w:ilvl w:val="0"/>
          <w:numId w:val="1"/>
        </w:numPr>
      </w:pPr>
      <w:r>
        <w:t>Loui</w:t>
      </w:r>
      <w:r w:rsidR="007C1FC5">
        <w:t>e</w:t>
      </w:r>
      <w:r>
        <w:t xml:space="preserve"> is contacting an attorney to represent us in delinquent payments and violation fees.</w:t>
      </w:r>
    </w:p>
    <w:p w:rsidR="007C28E8" w:rsidRDefault="007C28E8" w:rsidP="00E82C89">
      <w:pPr>
        <w:pStyle w:val="ContactInfo"/>
        <w:numPr>
          <w:ilvl w:val="0"/>
          <w:numId w:val="1"/>
        </w:numPr>
      </w:pPr>
      <w:r>
        <w:t>Loui</w:t>
      </w:r>
      <w:r w:rsidR="007C1FC5">
        <w:t>e</w:t>
      </w:r>
      <w:r>
        <w:t xml:space="preserve"> and Jen are working on a documented process for violations.  This should be completed by the HOA meeting in February.  Bill is writing a template we can use for violation notification.</w:t>
      </w:r>
    </w:p>
    <w:p w:rsidR="00756B5A" w:rsidRDefault="007C28E8" w:rsidP="00E82C89">
      <w:pPr>
        <w:pStyle w:val="ContactInfo"/>
        <w:numPr>
          <w:ilvl w:val="0"/>
          <w:numId w:val="1"/>
        </w:numPr>
      </w:pPr>
      <w:proofErr w:type="spellStart"/>
      <w:r>
        <w:t>Ande</w:t>
      </w:r>
      <w:proofErr w:type="spellEnd"/>
      <w:r>
        <w:t xml:space="preserve"> is researching the option for homeowners to pay dues/late fees via an on-line payment system.  This would save time with bank deposits and trips to the PO box</w:t>
      </w:r>
      <w:r w:rsidR="007C1FC5">
        <w:t>.</w:t>
      </w:r>
    </w:p>
    <w:p w:rsidR="00E82C89" w:rsidRDefault="00E82C89" w:rsidP="00E82C89">
      <w:pPr>
        <w:pStyle w:val="ContactInfo"/>
      </w:pPr>
    </w:p>
    <w:p w:rsidR="00E82C89" w:rsidRDefault="007C28E8" w:rsidP="00E82C89">
      <w:pPr>
        <w:pStyle w:val="ContactInfo"/>
        <w:numPr>
          <w:ilvl w:val="0"/>
          <w:numId w:val="1"/>
        </w:numPr>
      </w:pPr>
      <w:r>
        <w:t>We will be decorating both entrances for Christmas.  Thank you to everyone who contributed to our decoration fund.  We received $200 from several generous neighbors who are helping to make this possible.</w:t>
      </w:r>
    </w:p>
    <w:p w:rsidR="007C28E8" w:rsidRDefault="007C28E8" w:rsidP="00E82C89">
      <w:pPr>
        <w:pStyle w:val="ContactInfo"/>
        <w:numPr>
          <w:ilvl w:val="0"/>
          <w:numId w:val="1"/>
        </w:numPr>
      </w:pPr>
      <w:r>
        <w:t>The current plan for the mailboxes (black box that holds the mail):  Replace/repair as needed.  The board will have a supply of these on hand.</w:t>
      </w:r>
    </w:p>
    <w:p w:rsidR="00E82C89" w:rsidRDefault="00E82C89" w:rsidP="00E82C89">
      <w:pPr>
        <w:pStyle w:val="ContactInfo"/>
      </w:pPr>
    </w:p>
    <w:p w:rsidR="008678F9" w:rsidRDefault="008678F9" w:rsidP="00421684"/>
    <w:sectPr w:rsidR="008678F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3B8" w:rsidRDefault="00CE23B8">
      <w:pPr>
        <w:spacing w:after="0" w:line="240" w:lineRule="auto"/>
      </w:pPr>
      <w:r>
        <w:separator/>
      </w:r>
    </w:p>
  </w:endnote>
  <w:endnote w:type="continuationSeparator" w:id="0">
    <w:p w:rsidR="00CE23B8" w:rsidRDefault="00CE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B5A" w:rsidRDefault="008678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EFE2CD6" wp14:editId="680AE46F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78E9EE2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5A" w:rsidRDefault="008678F9">
    <w:pPr>
      <w:pStyle w:val="Footer"/>
      <w:rPr>
        <w:iCs/>
        <w:color w:val="000000" w:themeColor="text1"/>
      </w:rPr>
    </w:pPr>
    <w:r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9A00FF" wp14:editId="1324FCD9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FCE39F" id="Straight Connector 6" o:spid="_x0000_s1026" alt="Title: Line design element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3B8" w:rsidRDefault="00CE23B8">
      <w:pPr>
        <w:spacing w:after="0" w:line="240" w:lineRule="auto"/>
      </w:pPr>
      <w:r>
        <w:separator/>
      </w:r>
    </w:p>
  </w:footnote>
  <w:footnote w:type="continuationSeparator" w:id="0">
    <w:p w:rsidR="00CE23B8" w:rsidRDefault="00CE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756B5A">
      <w:trPr>
        <w:trHeight w:val="576"/>
      </w:trPr>
      <w:tc>
        <w:tcPr>
          <w:tcW w:w="7920" w:type="dxa"/>
        </w:tcPr>
        <w:p w:rsidR="00756B5A" w:rsidRDefault="00756B5A">
          <w:pPr>
            <w:pStyle w:val="Header"/>
          </w:pPr>
        </w:p>
      </w:tc>
    </w:tr>
  </w:tbl>
  <w:p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E2FAD" wp14:editId="1267B101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1" name="Straight Connector 1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24CAC921" id="Straight Connector 1" o:spid="_x0000_s1026" alt="Line design element" style="position:absolute;z-index:25165926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0C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KsVnQL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EA563D" wp14:editId="2CFB0275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8" name="Straight Connector 8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359B8E92" id="Straight Connector 8" o:spid="_x0000_s1026" alt="Line design element" style="position:absolute;z-index:25166438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X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MwCfNf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2F05"/>
    <w:multiLevelType w:val="hybridMultilevel"/>
    <w:tmpl w:val="9498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657E"/>
    <w:multiLevelType w:val="hybridMultilevel"/>
    <w:tmpl w:val="F39072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89"/>
    <w:rsid w:val="00005240"/>
    <w:rsid w:val="00421684"/>
    <w:rsid w:val="00756B5A"/>
    <w:rsid w:val="007C1FC5"/>
    <w:rsid w:val="007C28E8"/>
    <w:rsid w:val="008678F9"/>
    <w:rsid w:val="008A608C"/>
    <w:rsid w:val="00A154D5"/>
    <w:rsid w:val="00A2589A"/>
    <w:rsid w:val="00CE23B8"/>
    <w:rsid w:val="00D20DB8"/>
    <w:rsid w:val="00E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A313C"/>
  <w15:chartTrackingRefBased/>
  <w15:docId w15:val="{B7F79D13-8773-4190-AE20-011EECB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10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E14934" w:themeColor="accent1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E14934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E1493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E14934" w:themeColor="accent1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paragraph" w:styleId="ListParagraph">
    <w:name w:val="List Paragraph"/>
    <w:basedOn w:val="Normal"/>
    <w:uiPriority w:val="34"/>
    <w:semiHidden/>
    <w:unhideWhenUsed/>
    <w:qFormat/>
    <w:rsid w:val="007C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gjm\AppData\Roaming\Microsoft\Templates\Company%20memo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Company memo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Skog</dc:creator>
  <cp:keywords/>
  <dc:description/>
  <cp:lastModifiedBy>Jen Skog</cp:lastModifiedBy>
  <cp:revision>2</cp:revision>
  <dcterms:created xsi:type="dcterms:W3CDTF">2018-11-08T13:32:00Z</dcterms:created>
  <dcterms:modified xsi:type="dcterms:W3CDTF">2018-11-08T13:32:00Z</dcterms:modified>
</cp:coreProperties>
</file>