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7920"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7920"/>
      </w:tblGrid>
      <w:tr w:rsidR="00756B5A">
        <w:trPr>
          <w:trHeight w:val="1173"/>
        </w:trPr>
        <w:tc>
          <w:tcPr>
            <w:tcW w:w="7920" w:type="dxa"/>
            <w:tcBorders>
              <w:bottom w:val="single" w:sz="8" w:space="0" w:color="CCCCCC" w:themeColor="background2"/>
            </w:tcBorders>
          </w:tcPr>
          <w:p w:rsidR="00756B5A" w:rsidRDefault="00E82C89">
            <w:pPr>
              <w:pStyle w:val="CompanyName"/>
            </w:pPr>
            <w:r>
              <w:rPr>
                <w:noProof/>
              </w:rPr>
              <w:drawing>
                <wp:inline distT="0" distB="0" distL="0" distR="0" wp14:anchorId="27C93BC6" wp14:editId="6E06ED6C">
                  <wp:extent cx="5060950" cy="47111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59856" cy="489635"/>
                          </a:xfrm>
                          <a:prstGeom prst="rect">
                            <a:avLst/>
                          </a:prstGeom>
                        </pic:spPr>
                      </pic:pic>
                    </a:graphicData>
                  </a:graphic>
                </wp:inline>
              </w:drawing>
            </w:r>
          </w:p>
        </w:tc>
      </w:tr>
      <w:tr w:rsidR="00756B5A">
        <w:trPr>
          <w:trHeight w:hRule="exact" w:val="1325"/>
        </w:trPr>
        <w:tc>
          <w:tcPr>
            <w:tcW w:w="7920" w:type="dxa"/>
            <w:tcBorders>
              <w:top w:val="single" w:sz="8" w:space="0" w:color="CCCCCC" w:themeColor="background2"/>
              <w:bottom w:val="nil"/>
            </w:tcBorders>
          </w:tcPr>
          <w:p w:rsidR="00756B5A" w:rsidRDefault="00756B5A">
            <w:pPr>
              <w:pStyle w:val="Header"/>
            </w:pPr>
          </w:p>
        </w:tc>
      </w:tr>
    </w:tbl>
    <w:p w:rsidR="00756B5A" w:rsidRDefault="00E82C89">
      <w:pPr>
        <w:pStyle w:val="Heading1"/>
      </w:pPr>
      <w:r>
        <w:t>Meeting Notes</w:t>
      </w:r>
    </w:p>
    <w:p w:rsidR="00EC68D9" w:rsidRDefault="00EC68D9">
      <w:pPr>
        <w:pStyle w:val="ContactInfo"/>
      </w:pPr>
    </w:p>
    <w:p w:rsidR="00756B5A" w:rsidRDefault="00E82C89">
      <w:pPr>
        <w:pStyle w:val="ContactInfo"/>
      </w:pPr>
      <w:r>
        <w:t xml:space="preserve">Date:  </w:t>
      </w:r>
      <w:r w:rsidR="00696BD7">
        <w:t>3</w:t>
      </w:r>
      <w:r w:rsidR="008A608C">
        <w:t>-</w:t>
      </w:r>
      <w:r w:rsidR="00696BD7">
        <w:t>10</w:t>
      </w:r>
      <w:r>
        <w:t>-201</w:t>
      </w:r>
      <w:r w:rsidR="00E112D6">
        <w:t>9</w:t>
      </w:r>
    </w:p>
    <w:p w:rsidR="00696BD7" w:rsidRDefault="00696BD7" w:rsidP="00E82C89">
      <w:pPr>
        <w:pStyle w:val="ContactInfo"/>
      </w:pPr>
    </w:p>
    <w:p w:rsidR="00E112D6" w:rsidRDefault="00E82C89" w:rsidP="00E82C89">
      <w:pPr>
        <w:pStyle w:val="ContactInfo"/>
      </w:pPr>
      <w:r w:rsidRPr="00E82C89">
        <w:t xml:space="preserve">Attendees:  Louise Miller (President), </w:t>
      </w:r>
      <w:r w:rsidR="008A608C">
        <w:t xml:space="preserve"> </w:t>
      </w:r>
      <w:r w:rsidRPr="00E82C89">
        <w:t>Brad Th</w:t>
      </w:r>
      <w:r>
        <w:t xml:space="preserve">iel (Treasurer), </w:t>
      </w:r>
      <w:proofErr w:type="spellStart"/>
      <w:r>
        <w:t>Ande</w:t>
      </w:r>
      <w:proofErr w:type="spellEnd"/>
      <w:r>
        <w:t xml:space="preserve"> </w:t>
      </w:r>
      <w:proofErr w:type="spellStart"/>
      <w:r>
        <w:t>Stelk</w:t>
      </w:r>
      <w:proofErr w:type="spellEnd"/>
      <w:r>
        <w:t xml:space="preserve"> (Secretary), Jen Skog</w:t>
      </w:r>
    </w:p>
    <w:p w:rsidR="00696BD7" w:rsidRDefault="00696BD7" w:rsidP="00E82C89">
      <w:pPr>
        <w:pStyle w:val="ContactInfo"/>
      </w:pPr>
    </w:p>
    <w:p w:rsidR="00E112D6" w:rsidRDefault="0014690C" w:rsidP="00E82C89">
      <w:pPr>
        <w:pStyle w:val="ContactInfo"/>
      </w:pPr>
      <w:r w:rsidRPr="0014690C">
        <w:t xml:space="preserve">Location:  </w:t>
      </w:r>
      <w:proofErr w:type="spellStart"/>
      <w:r w:rsidR="00696BD7">
        <w:t>Ande</w:t>
      </w:r>
      <w:proofErr w:type="spellEnd"/>
      <w:r w:rsidR="00696BD7">
        <w:t xml:space="preserve"> </w:t>
      </w:r>
      <w:proofErr w:type="spellStart"/>
      <w:r w:rsidR="00696BD7">
        <w:t>Stelk’s</w:t>
      </w:r>
      <w:proofErr w:type="spellEnd"/>
      <w:r w:rsidR="00696BD7">
        <w:t xml:space="preserve"> house</w:t>
      </w:r>
    </w:p>
    <w:p w:rsidR="0014690C" w:rsidRPr="0014690C" w:rsidRDefault="0014690C" w:rsidP="00E82C89">
      <w:pPr>
        <w:pStyle w:val="ContactInfo"/>
      </w:pPr>
    </w:p>
    <w:p w:rsidR="00696BD7" w:rsidRDefault="00696BD7" w:rsidP="004E37EA">
      <w:pPr>
        <w:pStyle w:val="ContactInfo"/>
      </w:pPr>
      <w:bookmarkStart w:id="0" w:name="_GoBack"/>
      <w:bookmarkEnd w:id="0"/>
      <w:r>
        <w:t xml:space="preserve">Since there are still over 30 houses that haven’t paid, we decided to send one final letter to the affected homeowners. The next notification will be from the lawyer.  He will give them X days to appear before going to court.  </w:t>
      </w:r>
    </w:p>
    <w:p w:rsidR="00696BD7" w:rsidRDefault="00374140" w:rsidP="00696BD7">
      <w:r>
        <w:t xml:space="preserve">We talked about the possibility of </w:t>
      </w:r>
      <w:proofErr w:type="spellStart"/>
      <w:r w:rsidR="00696BD7">
        <w:t>Ande</w:t>
      </w:r>
      <w:proofErr w:type="spellEnd"/>
      <w:r w:rsidR="00696BD7">
        <w:t xml:space="preserve"> leaving the board</w:t>
      </w:r>
      <w:r>
        <w:t>.</w:t>
      </w:r>
      <w:r w:rsidR="00696BD7">
        <w:t xml:space="preserve">  </w:t>
      </w:r>
      <w:r>
        <w:t>Louie discussed his concerns about thi</w:t>
      </w:r>
      <w:r w:rsidR="004E37EA">
        <w:t xml:space="preserve">s since we haven’t had any volunteers to fill </w:t>
      </w:r>
      <w:proofErr w:type="spellStart"/>
      <w:r w:rsidR="004E37EA">
        <w:t>Ande’s</w:t>
      </w:r>
      <w:proofErr w:type="spellEnd"/>
      <w:r w:rsidR="004E37EA">
        <w:t xml:space="preserve"> role.  We would like </w:t>
      </w:r>
      <w:proofErr w:type="spellStart"/>
      <w:r w:rsidR="004E37EA">
        <w:t>Ande</w:t>
      </w:r>
      <w:proofErr w:type="spellEnd"/>
      <w:r w:rsidR="004E37EA">
        <w:t xml:space="preserve"> to </w:t>
      </w:r>
      <w:r w:rsidR="00696BD7">
        <w:t>stay on for now in a limited capacity.</w:t>
      </w:r>
    </w:p>
    <w:p w:rsidR="00696BD7" w:rsidRDefault="004E37EA" w:rsidP="00696BD7">
      <w:r>
        <w:t>We discussed the possibility of using a</w:t>
      </w:r>
      <w:r w:rsidR="00696BD7">
        <w:t>nother management company (not ARG).  We need to review costs for the future to see how much we would have to raise dues to cover this expense.</w:t>
      </w:r>
    </w:p>
    <w:p w:rsidR="00696BD7" w:rsidRPr="0014690C" w:rsidRDefault="00696BD7" w:rsidP="004E37EA">
      <w:r>
        <w:t xml:space="preserve">We are going to proceed with the full legal process of recovering our fees with the home that has not paid dues or the mailbox assessment costs.  </w:t>
      </w:r>
      <w:r w:rsidR="004E37EA">
        <w:t>We will be using this property a</w:t>
      </w:r>
      <w:r>
        <w:t xml:space="preserve">s a proof of concept to see how the process works and the </w:t>
      </w:r>
      <w:r w:rsidR="004E37EA">
        <w:t>cost.</w:t>
      </w:r>
    </w:p>
    <w:sectPr w:rsidR="00696BD7" w:rsidRPr="0014690C">
      <w:headerReference w:type="default" r:id="rId8"/>
      <w:footerReference w:type="default" r:id="rId9"/>
      <w:headerReference w:type="first" r:id="rId10"/>
      <w:footerReference w:type="first" r:id="rId11"/>
      <w:pgSz w:w="12240" w:h="15840"/>
      <w:pgMar w:top="1080" w:right="3240"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3B8" w:rsidRDefault="00CE23B8">
      <w:pPr>
        <w:spacing w:after="0" w:line="240" w:lineRule="auto"/>
      </w:pPr>
      <w:r>
        <w:separator/>
      </w:r>
    </w:p>
  </w:endnote>
  <w:endnote w:type="continuationSeparator" w:id="0">
    <w:p w:rsidR="00CE23B8" w:rsidRDefault="00CE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849289"/>
      <w:docPartObj>
        <w:docPartGallery w:val="Page Numbers (Bottom of Page)"/>
        <w:docPartUnique/>
      </w:docPartObj>
    </w:sdtPr>
    <w:sdtEndPr>
      <w:rPr>
        <w:noProof/>
      </w:rPr>
    </w:sdtEndPr>
    <w:sdtContent>
      <w:p w:rsidR="00756B5A" w:rsidRDefault="008678F9">
        <w:pPr>
          <w:pStyle w:val="Footer"/>
        </w:pPr>
        <w:r>
          <w:fldChar w:fldCharType="begin"/>
        </w:r>
        <w:r>
          <w:instrText xml:space="preserve"> PAGE   \* MERGEFORMAT </w:instrText>
        </w:r>
        <w:r>
          <w:fldChar w:fldCharType="separate"/>
        </w:r>
        <w:r>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2EFE2CD6" wp14:editId="680AE46F">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8E9EE2"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B5A" w:rsidRDefault="008678F9">
    <w:pPr>
      <w:pStyle w:val="Footer"/>
      <w:rPr>
        <w:iCs/>
        <w:color w:val="000000" w:themeColor="text1"/>
      </w:rPr>
    </w:pPr>
    <w:r>
      <w:rPr>
        <w:rStyle w:val="Emphasis"/>
        <w:noProof/>
        <w:lang w:eastAsia="en-US"/>
      </w:rPr>
      <mc:AlternateContent>
        <mc:Choice Requires="wps">
          <w:drawing>
            <wp:anchor distT="0" distB="0" distL="114300" distR="114300" simplePos="0" relativeHeight="251668480" behindDoc="0" locked="0" layoutInCell="1" allowOverlap="1" wp14:anchorId="349A00FF" wp14:editId="1324FCD9">
              <wp:simplePos x="0" y="0"/>
              <wp:positionH relativeFrom="page">
                <wp:posOffset>685800</wp:posOffset>
              </wp:positionH>
              <wp:positionV relativeFrom="page">
                <wp:posOffset>9144000</wp:posOffset>
              </wp:positionV>
              <wp:extent cx="5029200" cy="0"/>
              <wp:effectExtent l="0" t="0" r="19050" b="19050"/>
              <wp:wrapNone/>
              <wp:docPr id="6" name="Straight Connector 6"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FCE39F" id="Straight Connector 6" o:spid="_x0000_s1026" alt="Title: Line design element"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&#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sZfhb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3B8" w:rsidRDefault="00CE23B8">
      <w:pPr>
        <w:spacing w:after="0" w:line="240" w:lineRule="auto"/>
      </w:pPr>
      <w:r>
        <w:separator/>
      </w:r>
    </w:p>
  </w:footnote>
  <w:footnote w:type="continuationSeparator" w:id="0">
    <w:p w:rsidR="00CE23B8" w:rsidRDefault="00CE2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756B5A">
      <w:trPr>
        <w:trHeight w:val="576"/>
      </w:trPr>
      <w:tc>
        <w:tcPr>
          <w:tcW w:w="7920" w:type="dxa"/>
        </w:tcPr>
        <w:p w:rsidR="00756B5A" w:rsidRDefault="00756B5A">
          <w:pPr>
            <w:pStyle w:val="Header"/>
          </w:pPr>
        </w:p>
      </w:tc>
    </w:tr>
  </w:tbl>
  <w:p w:rsidR="00756B5A" w:rsidRDefault="008678F9">
    <w:pPr>
      <w:pStyle w:val="Header"/>
    </w:pPr>
    <w:r>
      <w:rPr>
        <w:noProof/>
        <w:lang w:eastAsia="en-US"/>
      </w:rPr>
      <mc:AlternateContent>
        <mc:Choice Requires="wps">
          <w:drawing>
            <wp:anchor distT="0" distB="0" distL="114300" distR="114300" simplePos="0" relativeHeight="251659264" behindDoc="0" locked="0" layoutInCell="1" allowOverlap="1" wp14:anchorId="01AE2FAD" wp14:editId="1267B101">
              <wp:simplePos x="0" y="0"/>
              <mc:AlternateContent>
                <mc:Choice Requires="wp14">
                  <wp:positionH relativeFrom="page">
                    <wp14:pctPosHOffset>8800</wp14:pctPosHOffset>
                  </wp:positionH>
                </mc:Choice>
                <mc:Fallback>
                  <wp:positionH relativeFrom="page">
                    <wp:posOffset>683895</wp:posOffset>
                  </wp:positionH>
                </mc:Fallback>
              </mc:AlternateContent>
              <mc:AlternateContent>
                <mc:Choice Requires="wp14">
                  <wp:positionV relativeFrom="page">
                    <wp14:pctPosVOffset>6400</wp14:pctPosVOffset>
                  </wp:positionV>
                </mc:Choice>
                <mc:Fallback>
                  <wp:positionV relativeFrom="page">
                    <wp:posOffset>643255</wp:posOffset>
                  </wp:positionV>
                </mc:Fallback>
              </mc:AlternateContent>
              <wp:extent cx="6400800" cy="0"/>
              <wp:effectExtent l="0" t="38100" r="56515" b="57150"/>
              <wp:wrapNone/>
              <wp:docPr id="1" name="Straight Connector 1" descr="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w:pict>
            <v:line w14:anchorId="24CAC921" id="Straight Connector 1" o:spid="_x0000_s1026" alt="Line design element" style="position:absolute;z-index:251659264;visibility:visible;mso-wrap-style:square;mso-width-percent:831;mso-left-percent:88;mso-top-percent:64;mso-wrap-distance-left:9pt;mso-wrap-distance-top:0;mso-wrap-distance-right:9pt;mso-wrap-distance-bottom:0;mso-position-horizontal-relative:page;mso-position-vertical-relative:page;mso-width-percent:831;mso-left-percent:88;mso-top-percent:64;mso-width-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B5A" w:rsidRDefault="008678F9">
    <w:pPr>
      <w:pStyle w:val="Header"/>
    </w:pPr>
    <w:r>
      <w:rPr>
        <w:noProof/>
        <w:lang w:eastAsia="en-US"/>
      </w:rPr>
      <mc:AlternateContent>
        <mc:Choice Requires="wps">
          <w:drawing>
            <wp:anchor distT="0" distB="0" distL="114300" distR="114300" simplePos="0" relativeHeight="251664384" behindDoc="0" locked="0" layoutInCell="1" allowOverlap="1" wp14:anchorId="04EA563D" wp14:editId="2CFB0275">
              <wp:simplePos x="0" y="0"/>
              <mc:AlternateContent>
                <mc:Choice Requires="wp14">
                  <wp:positionH relativeFrom="page">
                    <wp14:pctPosHOffset>8800</wp14:pctPosHOffset>
                  </wp:positionH>
                </mc:Choice>
                <mc:Fallback>
                  <wp:positionH relativeFrom="page">
                    <wp:posOffset>683895</wp:posOffset>
                  </wp:positionH>
                </mc:Fallback>
              </mc:AlternateContent>
              <mc:AlternateContent>
                <mc:Choice Requires="wp14">
                  <wp:positionV relativeFrom="page">
                    <wp14:pctPosVOffset>6400</wp14:pctPosVOffset>
                  </wp:positionV>
                </mc:Choice>
                <mc:Fallback>
                  <wp:positionV relativeFrom="page">
                    <wp:posOffset>643255</wp:posOffset>
                  </wp:positionV>
                </mc:Fallback>
              </mc:AlternateContent>
              <wp:extent cx="6400800" cy="0"/>
              <wp:effectExtent l="0" t="38100" r="56515" b="57150"/>
              <wp:wrapNone/>
              <wp:docPr id="8" name="Straight Connector 8" descr="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w:pict>
            <v:line w14:anchorId="359B8E92" id="Straight Connector 8" o:spid="_x0000_s1026" alt="Line design element" style="position:absolute;z-index:251664384;visibility:visible;mso-wrap-style:square;mso-width-percent:831;mso-left-percent:88;mso-top-percent:64;mso-wrap-distance-left:9pt;mso-wrap-distance-top:0;mso-wrap-distance-right:9pt;mso-wrap-distance-bottom:0;mso-position-horizontal-relative:page;mso-position-vertical-relative:page;mso-width-percent:831;mso-left-percent:88;mso-top-percent:64;mso-width-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" strokecolor="#333 [3215]"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2F05"/>
    <w:multiLevelType w:val="hybridMultilevel"/>
    <w:tmpl w:val="9498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F657E"/>
    <w:multiLevelType w:val="hybridMultilevel"/>
    <w:tmpl w:val="F390725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89"/>
    <w:rsid w:val="00005240"/>
    <w:rsid w:val="0014690C"/>
    <w:rsid w:val="003272D8"/>
    <w:rsid w:val="00344D0E"/>
    <w:rsid w:val="00374140"/>
    <w:rsid w:val="00421684"/>
    <w:rsid w:val="00490694"/>
    <w:rsid w:val="004E37EA"/>
    <w:rsid w:val="005B3467"/>
    <w:rsid w:val="00696BD7"/>
    <w:rsid w:val="00756B5A"/>
    <w:rsid w:val="007C1FC5"/>
    <w:rsid w:val="007C28E8"/>
    <w:rsid w:val="008678F9"/>
    <w:rsid w:val="008A608C"/>
    <w:rsid w:val="00A154D5"/>
    <w:rsid w:val="00A2589A"/>
    <w:rsid w:val="00CE23B8"/>
    <w:rsid w:val="00D20DB8"/>
    <w:rsid w:val="00DB6E79"/>
    <w:rsid w:val="00E112D6"/>
    <w:rsid w:val="00E82C89"/>
    <w:rsid w:val="00EC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784129"/>
  <w15:chartTrackingRefBased/>
  <w15:docId w15:val="{B7F79D13-8773-4190-AE20-011EECB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10"/>
    <w:unhideWhenUsed/>
    <w:qFormat/>
    <w:pPr>
      <w:spacing w:before="360" w:after="360"/>
      <w:contextualSpacing/>
    </w:pPr>
    <w:rPr>
      <w:color w:val="595959" w:themeColor="text1" w:themeTint="A6"/>
      <w:sz w:val="22"/>
      <w:szCs w:val="20"/>
      <w:lang w:eastAsia="en-US"/>
    </w:rPr>
  </w:style>
  <w:style w:type="paragraph" w:styleId="Date">
    <w:name w:val="Date"/>
    <w:basedOn w:val="Normal"/>
    <w:next w:val="Normal"/>
    <w:link w:val="DateChar"/>
    <w:uiPriority w:val="2"/>
    <w:semiHidden/>
    <w:unhideWhenUsed/>
    <w:qFormat/>
    <w:pPr>
      <w:spacing w:before="540" w:after="360" w:line="240" w:lineRule="auto"/>
    </w:pPr>
    <w:rPr>
      <w:color w:val="E14934" w:themeColor="accent1"/>
      <w:sz w:val="22"/>
    </w:rPr>
  </w:style>
  <w:style w:type="character" w:customStyle="1" w:styleId="DateChar">
    <w:name w:val="Date Char"/>
    <w:basedOn w:val="DefaultParagraphFont"/>
    <w:link w:val="Date"/>
    <w:uiPriority w:val="2"/>
    <w:semiHidden/>
    <w:rPr>
      <w:color w:val="E14934"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7F7F7F" w:themeColor="text1" w:themeTint="80"/>
      <w:sz w:val="20"/>
    </w:rPr>
  </w:style>
  <w:style w:type="paragraph" w:styleId="Footer">
    <w:name w:val="footer"/>
    <w:basedOn w:val="Normal"/>
    <w:link w:val="FooterChar"/>
    <w:uiPriority w:val="99"/>
    <w:unhideWhenUsed/>
    <w:pPr>
      <w:spacing w:after="0" w:line="240" w:lineRule="auto"/>
    </w:pPr>
    <w:rPr>
      <w:rFonts w:ascii="Garamond" w:hAnsi="Garamond"/>
      <w:caps/>
      <w:color w:val="E14934" w:themeColor="accent1"/>
      <w:sz w:val="18"/>
    </w:rPr>
  </w:style>
  <w:style w:type="character" w:customStyle="1" w:styleId="FooterChar">
    <w:name w:val="Footer Char"/>
    <w:basedOn w:val="DefaultParagraphFont"/>
    <w:link w:val="Footer"/>
    <w:uiPriority w:val="99"/>
    <w:rPr>
      <w:rFonts w:ascii="Garamond" w:hAnsi="Garamond"/>
      <w:caps/>
      <w:color w:val="E14934" w:themeColor="accent1"/>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paragraph" w:styleId="ListParagraph">
    <w:name w:val="List Paragraph"/>
    <w:basedOn w:val="Normal"/>
    <w:uiPriority w:val="34"/>
    <w:semiHidden/>
    <w:unhideWhenUsed/>
    <w:qFormat/>
    <w:rsid w:val="007C28E8"/>
    <w:pPr>
      <w:ind w:left="720"/>
      <w:contextualSpacing/>
    </w:pPr>
  </w:style>
  <w:style w:type="paragraph" w:styleId="BalloonText">
    <w:name w:val="Balloon Text"/>
    <w:basedOn w:val="Normal"/>
    <w:link w:val="BalloonTextChar"/>
    <w:uiPriority w:val="99"/>
    <w:semiHidden/>
    <w:unhideWhenUsed/>
    <w:rsid w:val="00490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gjm\AppData\Roaming\Microsoft\Templates\Company%20memo.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Company memo</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Skog</dc:creator>
  <cp:keywords/>
  <dc:description/>
  <cp:lastModifiedBy>Jen Skog</cp:lastModifiedBy>
  <cp:revision>3</cp:revision>
  <dcterms:created xsi:type="dcterms:W3CDTF">2019-03-12T13:06:00Z</dcterms:created>
  <dcterms:modified xsi:type="dcterms:W3CDTF">2019-03-12T13:14:00Z</dcterms:modified>
</cp:coreProperties>
</file>