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569EDE" w14:textId="77777777" w:rsidR="002F4572" w:rsidRPr="002F4572" w:rsidRDefault="002F4572" w:rsidP="002F4572">
      <w:pPr>
        <w:jc w:val="center"/>
        <w:rPr>
          <w:rFonts w:ascii="Times New Roman" w:hAnsi="Times New Roman" w:cs="Times New Roman"/>
        </w:rPr>
      </w:pPr>
      <w:r w:rsidRPr="002F4572">
        <w:rPr>
          <w:rFonts w:ascii="Times New Roman" w:hAnsi="Times New Roman" w:cs="Times New Roman"/>
          <w:b/>
          <w:sz w:val="36"/>
        </w:rPr>
        <w:t>Perry’s Plants — Exterior Planters: Annual Maintenance Terms &amp; Conditions</w:t>
      </w:r>
    </w:p>
    <w:p w14:paraId="721962FE" w14:textId="447F4DA3" w:rsidR="002F4572" w:rsidRPr="002F4572" w:rsidRDefault="002F4572" w:rsidP="002F4572">
      <w:pPr>
        <w:spacing w:after="240"/>
        <w:rPr>
          <w:rFonts w:ascii="Times New Roman" w:hAnsi="Times New Roman" w:cs="Times New Roman"/>
        </w:rPr>
      </w:pPr>
      <w:r w:rsidRPr="002F4572">
        <w:rPr>
          <w:rFonts w:ascii="Times New Roman" w:hAnsi="Times New Roman" w:cs="Times New Roman"/>
        </w:rPr>
        <w:t xml:space="preserve">These Terms &amp; Conditions govern Perry’s Plants’ exterior </w:t>
      </w:r>
      <w:r w:rsidRPr="002F4572">
        <w:rPr>
          <w:rFonts w:ascii="Times New Roman" w:hAnsi="Times New Roman" w:cs="Times New Roman"/>
        </w:rPr>
        <w:t>planters’</w:t>
      </w:r>
      <w:r w:rsidRPr="002F4572">
        <w:rPr>
          <w:rFonts w:ascii="Times New Roman" w:hAnsi="Times New Roman" w:cs="Times New Roman"/>
        </w:rPr>
        <w:t xml:space="preserve"> annual maintenance services. By approving an estimate or invoice in QuickBooks, the Client agrees to these Terms &amp; Conditions.</w:t>
      </w:r>
    </w:p>
    <w:p w14:paraId="52F79AE4" w14:textId="77777777" w:rsidR="002F4572" w:rsidRPr="002F4572" w:rsidRDefault="002F4572" w:rsidP="002F4572">
      <w:pPr>
        <w:rPr>
          <w:rFonts w:ascii="Times New Roman" w:hAnsi="Times New Roman" w:cs="Times New Roman"/>
        </w:rPr>
      </w:pPr>
      <w:r w:rsidRPr="002F4572">
        <w:rPr>
          <w:rFonts w:ascii="Times New Roman" w:hAnsi="Times New Roman" w:cs="Times New Roman"/>
          <w:b/>
          <w:sz w:val="28"/>
        </w:rPr>
        <w:t>1) Scope of Annual Maintenance</w:t>
      </w:r>
    </w:p>
    <w:p w14:paraId="7FFDF6F7" w14:textId="77777777" w:rsidR="002F4572" w:rsidRPr="002F4572" w:rsidRDefault="002F4572" w:rsidP="002F4572">
      <w:pPr>
        <w:rPr>
          <w:rFonts w:ascii="Times New Roman" w:hAnsi="Times New Roman" w:cs="Times New Roman"/>
        </w:rPr>
      </w:pPr>
      <w:r w:rsidRPr="002F4572">
        <w:rPr>
          <w:rFonts w:ascii="Times New Roman" w:hAnsi="Times New Roman" w:cs="Times New Roman"/>
        </w:rPr>
        <w:t>Annual maintenance includes seasonal transitions to maintain the beauty of the Client's outdoor space throughout the year.</w:t>
      </w:r>
    </w:p>
    <w:p w14:paraId="4CF84F46" w14:textId="77777777" w:rsidR="002F4572" w:rsidRPr="002F4572" w:rsidRDefault="002F4572" w:rsidP="002F4572">
      <w:pPr>
        <w:rPr>
          <w:rFonts w:ascii="Times New Roman" w:hAnsi="Times New Roman" w:cs="Times New Roman"/>
        </w:rPr>
      </w:pPr>
      <w:r w:rsidRPr="002F4572">
        <w:rPr>
          <w:rFonts w:ascii="Times New Roman" w:hAnsi="Times New Roman" w:cs="Times New Roman"/>
        </w:rPr>
        <w:t>Each season includes one touch‑up to refresh planters and arrangements. A touch‑up is not a full overhaul and is limited to light grooming and replacement up to 10% of the original plant material cost (labor included). Larger refreshes are quoted as change orders.</w:t>
      </w:r>
    </w:p>
    <w:p w14:paraId="6D061FD8" w14:textId="77777777" w:rsidR="002F4572" w:rsidRPr="002F4572" w:rsidRDefault="002F4572" w:rsidP="002F4572">
      <w:pPr>
        <w:rPr>
          <w:rFonts w:ascii="Times New Roman" w:hAnsi="Times New Roman" w:cs="Times New Roman"/>
        </w:rPr>
      </w:pPr>
      <w:r w:rsidRPr="002F4572">
        <w:rPr>
          <w:rFonts w:ascii="Times New Roman" w:hAnsi="Times New Roman" w:cs="Times New Roman"/>
        </w:rPr>
        <w:t>Monthly debris cleanup and plant maintenance are included to promote healthy growth and aesthetics.</w:t>
      </w:r>
    </w:p>
    <w:p w14:paraId="1F00A57F" w14:textId="77777777" w:rsidR="002F4572" w:rsidRPr="002F4572" w:rsidRDefault="002F4572" w:rsidP="002F4572">
      <w:pPr>
        <w:rPr>
          <w:rFonts w:ascii="Times New Roman" w:hAnsi="Times New Roman" w:cs="Times New Roman"/>
        </w:rPr>
      </w:pPr>
      <w:r w:rsidRPr="002F4572">
        <w:rPr>
          <w:rFonts w:ascii="Times New Roman" w:hAnsi="Times New Roman" w:cs="Times New Roman"/>
          <w:b/>
          <w:sz w:val="28"/>
        </w:rPr>
        <w:t>2) Duration &amp; Longevity</w:t>
      </w:r>
    </w:p>
    <w:p w14:paraId="76D9AEB5" w14:textId="77777777" w:rsidR="002F4572" w:rsidRPr="002F4572" w:rsidRDefault="002F4572" w:rsidP="002F4572">
      <w:pPr>
        <w:rPr>
          <w:rFonts w:ascii="Times New Roman" w:hAnsi="Times New Roman" w:cs="Times New Roman"/>
        </w:rPr>
      </w:pPr>
      <w:r w:rsidRPr="002F4572">
        <w:rPr>
          <w:rFonts w:ascii="Times New Roman" w:hAnsi="Times New Roman" w:cs="Times New Roman"/>
        </w:rPr>
        <w:t>Planters are expected to last throughout each season, with specific longevity depending on plant selection, proper care, and weather conditions.</w:t>
      </w:r>
    </w:p>
    <w:p w14:paraId="18105117" w14:textId="77777777" w:rsidR="002F4572" w:rsidRPr="002F4572" w:rsidRDefault="002F4572" w:rsidP="002F4572">
      <w:pPr>
        <w:rPr>
          <w:rFonts w:ascii="Times New Roman" w:hAnsi="Times New Roman" w:cs="Times New Roman"/>
        </w:rPr>
      </w:pPr>
      <w:r w:rsidRPr="002F4572">
        <w:rPr>
          <w:rFonts w:ascii="Times New Roman" w:hAnsi="Times New Roman" w:cs="Times New Roman"/>
        </w:rPr>
        <w:t>Winter planters will last anywhere from four weeks to four months, depending on the same factors.</w:t>
      </w:r>
    </w:p>
    <w:p w14:paraId="4503923B" w14:textId="77777777" w:rsidR="002F4572" w:rsidRPr="002F4572" w:rsidRDefault="002F4572" w:rsidP="002F4572">
      <w:pPr>
        <w:rPr>
          <w:rFonts w:ascii="Times New Roman" w:hAnsi="Times New Roman" w:cs="Times New Roman"/>
        </w:rPr>
      </w:pPr>
      <w:r w:rsidRPr="002F4572">
        <w:rPr>
          <w:rFonts w:ascii="Times New Roman" w:hAnsi="Times New Roman" w:cs="Times New Roman"/>
          <w:b/>
          <w:sz w:val="28"/>
        </w:rPr>
        <w:t>3) Client Responsibilities</w:t>
      </w:r>
    </w:p>
    <w:p w14:paraId="350DC816" w14:textId="77777777" w:rsidR="002F4572" w:rsidRPr="002F4572" w:rsidRDefault="002F4572" w:rsidP="002F4572">
      <w:pPr>
        <w:rPr>
          <w:rFonts w:ascii="Times New Roman" w:hAnsi="Times New Roman" w:cs="Times New Roman"/>
        </w:rPr>
      </w:pPr>
      <w:r w:rsidRPr="002F4572">
        <w:rPr>
          <w:rFonts w:ascii="Times New Roman" w:hAnsi="Times New Roman" w:cs="Times New Roman"/>
        </w:rPr>
        <w:t>Perry’s Plants does not provide insurance for exterior plants once installation is complete. The Client is responsible for proper watering and ongoing care unless otherwise stated.</w:t>
      </w:r>
    </w:p>
    <w:p w14:paraId="6CC1C7FC" w14:textId="77777777" w:rsidR="002F4572" w:rsidRPr="002F4572" w:rsidRDefault="002F4572" w:rsidP="002F4572">
      <w:pPr>
        <w:rPr>
          <w:rFonts w:ascii="Times New Roman" w:hAnsi="Times New Roman" w:cs="Times New Roman"/>
        </w:rPr>
      </w:pPr>
      <w:r w:rsidRPr="002F4572">
        <w:rPr>
          <w:rFonts w:ascii="Times New Roman" w:hAnsi="Times New Roman" w:cs="Times New Roman"/>
        </w:rPr>
        <w:t>Irrigation &amp; Watering</w:t>
      </w:r>
    </w:p>
    <w:p w14:paraId="61220023" w14:textId="77777777" w:rsidR="002F4572" w:rsidRPr="002F4572" w:rsidRDefault="002F4572" w:rsidP="002F4572">
      <w:pPr>
        <w:pStyle w:val="ListBullet"/>
        <w:rPr>
          <w:rFonts w:ascii="Times New Roman" w:hAnsi="Times New Roman" w:cs="Times New Roman"/>
        </w:rPr>
      </w:pPr>
      <w:r w:rsidRPr="002F4572">
        <w:rPr>
          <w:rFonts w:ascii="Times New Roman" w:hAnsi="Times New Roman" w:cs="Times New Roman"/>
        </w:rPr>
        <w:t>Perry’s Plants is not an irrigation contractor and assumes no responsibility for irrigation systems.</w:t>
      </w:r>
    </w:p>
    <w:p w14:paraId="706C26A3" w14:textId="77777777" w:rsidR="002F4572" w:rsidRPr="002F4572" w:rsidRDefault="002F4572" w:rsidP="002F4572">
      <w:pPr>
        <w:pStyle w:val="ListBullet"/>
        <w:rPr>
          <w:rFonts w:ascii="Times New Roman" w:hAnsi="Times New Roman" w:cs="Times New Roman"/>
        </w:rPr>
      </w:pPr>
      <w:r w:rsidRPr="002F4572">
        <w:rPr>
          <w:rFonts w:ascii="Times New Roman" w:hAnsi="Times New Roman" w:cs="Times New Roman"/>
        </w:rPr>
        <w:t>Client must ensure a working irrigation system with proper lines to requested plants, or hand‑water daily/as instructed by Perry’s Plants.</w:t>
      </w:r>
    </w:p>
    <w:p w14:paraId="001338F3" w14:textId="77777777" w:rsidR="002F4572" w:rsidRPr="002F4572" w:rsidRDefault="002F4572" w:rsidP="002F4572">
      <w:pPr>
        <w:rPr>
          <w:rFonts w:ascii="Times New Roman" w:hAnsi="Times New Roman" w:cs="Times New Roman"/>
        </w:rPr>
      </w:pPr>
      <w:r w:rsidRPr="002F4572">
        <w:rPr>
          <w:rFonts w:ascii="Times New Roman" w:hAnsi="Times New Roman" w:cs="Times New Roman"/>
        </w:rPr>
        <w:t>72‑Hour Plant Health Guarantee (Exterior)</w:t>
      </w:r>
    </w:p>
    <w:p w14:paraId="7C7C6DF5" w14:textId="77777777" w:rsidR="002F4572" w:rsidRPr="002F4572" w:rsidRDefault="002F4572" w:rsidP="002F4572">
      <w:pPr>
        <w:pStyle w:val="ListBullet"/>
        <w:rPr>
          <w:rFonts w:ascii="Times New Roman" w:hAnsi="Times New Roman" w:cs="Times New Roman"/>
        </w:rPr>
      </w:pPr>
      <w:r w:rsidRPr="002F4572">
        <w:rPr>
          <w:rFonts w:ascii="Times New Roman" w:hAnsi="Times New Roman" w:cs="Times New Roman"/>
        </w:rPr>
        <w:t>One‑time replacement at our cost for any plant that fails from nursery defect within 72 hours of installation.</w:t>
      </w:r>
    </w:p>
    <w:p w14:paraId="4C934C3C" w14:textId="77777777" w:rsidR="002F4572" w:rsidRPr="002F4572" w:rsidRDefault="002F4572" w:rsidP="002F4572">
      <w:pPr>
        <w:pStyle w:val="ListBullet"/>
        <w:rPr>
          <w:rFonts w:ascii="Times New Roman" w:hAnsi="Times New Roman" w:cs="Times New Roman"/>
        </w:rPr>
      </w:pPr>
      <w:r w:rsidRPr="002F4572">
        <w:rPr>
          <w:rFonts w:ascii="Times New Roman" w:hAnsi="Times New Roman" w:cs="Times New Roman"/>
        </w:rPr>
        <w:t>Excludes issues tied to watering/irrigation, weather, animals, vandalism, or site conditions.</w:t>
      </w:r>
    </w:p>
    <w:p w14:paraId="49E08791" w14:textId="77777777" w:rsidR="002F4572" w:rsidRPr="002F4572" w:rsidRDefault="002F4572" w:rsidP="002F4572">
      <w:pPr>
        <w:pStyle w:val="ListBullet"/>
        <w:rPr>
          <w:rFonts w:ascii="Times New Roman" w:hAnsi="Times New Roman" w:cs="Times New Roman"/>
        </w:rPr>
      </w:pPr>
      <w:r w:rsidRPr="002F4572">
        <w:rPr>
          <w:rFonts w:ascii="Times New Roman" w:hAnsi="Times New Roman" w:cs="Times New Roman"/>
        </w:rPr>
        <w:t>Must be reported with photos within 72 hours; one‑for‑one, like‑for‑like, subject to availability. Weekends/holidays extend the window to the next business day.</w:t>
      </w:r>
    </w:p>
    <w:p w14:paraId="45BDA37C" w14:textId="77777777" w:rsidR="002F4572" w:rsidRPr="002F4572" w:rsidRDefault="002F4572" w:rsidP="002F4572">
      <w:pPr>
        <w:rPr>
          <w:rFonts w:ascii="Times New Roman" w:hAnsi="Times New Roman" w:cs="Times New Roman"/>
        </w:rPr>
      </w:pPr>
      <w:r w:rsidRPr="002F4572">
        <w:rPr>
          <w:rFonts w:ascii="Times New Roman" w:hAnsi="Times New Roman" w:cs="Times New Roman"/>
        </w:rPr>
        <w:lastRenderedPageBreak/>
        <w:t>Early‑Season Planting</w:t>
      </w:r>
    </w:p>
    <w:p w14:paraId="1735B5C6" w14:textId="77777777" w:rsidR="002F4572" w:rsidRPr="002F4572" w:rsidRDefault="002F4572" w:rsidP="002F4572">
      <w:pPr>
        <w:pStyle w:val="ListBullet"/>
        <w:rPr>
          <w:rFonts w:ascii="Times New Roman" w:hAnsi="Times New Roman" w:cs="Times New Roman"/>
        </w:rPr>
      </w:pPr>
      <w:r w:rsidRPr="002F4572">
        <w:rPr>
          <w:rFonts w:ascii="Times New Roman" w:hAnsi="Times New Roman" w:cs="Times New Roman"/>
        </w:rPr>
        <w:t>Planting before May 12 is at the Client’s risk due to potential cold snaps.</w:t>
      </w:r>
    </w:p>
    <w:p w14:paraId="028B2BB9" w14:textId="77777777" w:rsidR="002F4572" w:rsidRPr="002F4572" w:rsidRDefault="002F4572" w:rsidP="002F4572">
      <w:pPr>
        <w:pStyle w:val="ListBullet"/>
        <w:rPr>
          <w:rFonts w:ascii="Times New Roman" w:hAnsi="Times New Roman" w:cs="Times New Roman"/>
        </w:rPr>
      </w:pPr>
      <w:r w:rsidRPr="002F4572">
        <w:rPr>
          <w:rFonts w:ascii="Times New Roman" w:hAnsi="Times New Roman" w:cs="Times New Roman"/>
        </w:rPr>
        <w:t>If the Client elects to plant before May 12, the Client assumes responsibility for losses related to temperature and watering.</w:t>
      </w:r>
    </w:p>
    <w:p w14:paraId="301913ED" w14:textId="77777777" w:rsidR="002F4572" w:rsidRPr="002F4572" w:rsidRDefault="002F4572" w:rsidP="002F4572">
      <w:pPr>
        <w:rPr>
          <w:rFonts w:ascii="Times New Roman" w:hAnsi="Times New Roman" w:cs="Times New Roman"/>
        </w:rPr>
      </w:pPr>
      <w:r w:rsidRPr="002F4572">
        <w:rPr>
          <w:rFonts w:ascii="Times New Roman" w:hAnsi="Times New Roman" w:cs="Times New Roman"/>
          <w:b/>
          <w:sz w:val="28"/>
        </w:rPr>
        <w:t>4) Access for Service</w:t>
      </w:r>
    </w:p>
    <w:p w14:paraId="4D1E3C06" w14:textId="77777777" w:rsidR="002F4572" w:rsidRPr="002F4572" w:rsidRDefault="002F4572" w:rsidP="002F4572">
      <w:pPr>
        <w:rPr>
          <w:rFonts w:ascii="Times New Roman" w:hAnsi="Times New Roman" w:cs="Times New Roman"/>
        </w:rPr>
      </w:pPr>
      <w:r w:rsidRPr="002F4572">
        <w:rPr>
          <w:rFonts w:ascii="Times New Roman" w:hAnsi="Times New Roman" w:cs="Times New Roman"/>
        </w:rPr>
        <w:t>Client must provide Perry’s Plants with site access during the scheduled service window. If access is unavailable within 15 minutes of the appointment time, we will offer one complimentary reschedule.</w:t>
      </w:r>
    </w:p>
    <w:p w14:paraId="1BF18341" w14:textId="0D1FFE23" w:rsidR="002F4572" w:rsidRPr="002F4572" w:rsidRDefault="002F4572" w:rsidP="002F4572">
      <w:pPr>
        <w:rPr>
          <w:rFonts w:ascii="Times New Roman" w:hAnsi="Times New Roman" w:cs="Times New Roman"/>
        </w:rPr>
      </w:pPr>
      <w:r w:rsidRPr="002F4572">
        <w:rPr>
          <w:rFonts w:ascii="Times New Roman" w:hAnsi="Times New Roman" w:cs="Times New Roman"/>
        </w:rPr>
        <w:t xml:space="preserve">If access is unavailable more than once in the same calendar month, that week’s visit is </w:t>
      </w:r>
      <w:r w:rsidRPr="002F4572">
        <w:rPr>
          <w:rFonts w:ascii="Times New Roman" w:hAnsi="Times New Roman" w:cs="Times New Roman"/>
        </w:rPr>
        <w:t>forfeited,</w:t>
      </w:r>
      <w:r w:rsidRPr="002F4572">
        <w:rPr>
          <w:rFonts w:ascii="Times New Roman" w:hAnsi="Times New Roman" w:cs="Times New Roman"/>
        </w:rPr>
        <w:t xml:space="preserve"> and a $75 trip fee applies. Two or more missed‑access incidents in a month may result in gaps in plant care; Perry’s Plants is not responsible for issues arising from missed maintenance (including improper watering), and the Client forfeits eligibility for any guarantees.</w:t>
      </w:r>
    </w:p>
    <w:p w14:paraId="1B451C9F" w14:textId="77777777" w:rsidR="002F4572" w:rsidRPr="002F4572" w:rsidRDefault="002F4572" w:rsidP="002F4572">
      <w:pPr>
        <w:rPr>
          <w:rFonts w:ascii="Times New Roman" w:hAnsi="Times New Roman" w:cs="Times New Roman"/>
        </w:rPr>
      </w:pPr>
      <w:r w:rsidRPr="002F4572">
        <w:rPr>
          <w:rFonts w:ascii="Times New Roman" w:hAnsi="Times New Roman" w:cs="Times New Roman"/>
        </w:rPr>
        <w:t>Except for the 72‑hour nursery‑defect guarantee, Perry’s Plants does not provide insurance for exterior plantings.</w:t>
      </w:r>
    </w:p>
    <w:p w14:paraId="4567C898" w14:textId="77777777" w:rsidR="002F4572" w:rsidRPr="002F4572" w:rsidRDefault="002F4572" w:rsidP="002F4572">
      <w:pPr>
        <w:rPr>
          <w:rFonts w:ascii="Times New Roman" w:hAnsi="Times New Roman" w:cs="Times New Roman"/>
        </w:rPr>
      </w:pPr>
      <w:r w:rsidRPr="002F4572">
        <w:rPr>
          <w:rFonts w:ascii="Times New Roman" w:hAnsi="Times New Roman" w:cs="Times New Roman"/>
          <w:b/>
          <w:sz w:val="28"/>
        </w:rPr>
        <w:t>5) Site Requirements</w:t>
      </w:r>
    </w:p>
    <w:p w14:paraId="398737FA" w14:textId="77777777" w:rsidR="002F4572" w:rsidRPr="002F4572" w:rsidRDefault="002F4572" w:rsidP="002F4572">
      <w:pPr>
        <w:pStyle w:val="ListBullet"/>
        <w:rPr>
          <w:rFonts w:ascii="Times New Roman" w:hAnsi="Times New Roman" w:cs="Times New Roman"/>
        </w:rPr>
      </w:pPr>
      <w:r w:rsidRPr="002F4572">
        <w:rPr>
          <w:rFonts w:ascii="Times New Roman" w:hAnsi="Times New Roman" w:cs="Times New Roman"/>
        </w:rPr>
        <w:t>Client provides operational irrigation (or watering), accessible hose/spigot, and safe access (including garage/gate codes as needed).</w:t>
      </w:r>
    </w:p>
    <w:p w14:paraId="137B339C" w14:textId="77777777" w:rsidR="002F4572" w:rsidRPr="002F4572" w:rsidRDefault="002F4572" w:rsidP="002F4572">
      <w:pPr>
        <w:pStyle w:val="ListBullet"/>
        <w:rPr>
          <w:rFonts w:ascii="Times New Roman" w:hAnsi="Times New Roman" w:cs="Times New Roman"/>
        </w:rPr>
      </w:pPr>
      <w:r w:rsidRPr="002F4572">
        <w:rPr>
          <w:rFonts w:ascii="Times New Roman" w:hAnsi="Times New Roman" w:cs="Times New Roman"/>
        </w:rPr>
        <w:t>Damage from pre‑existing conditions or site hazards is excluded.</w:t>
      </w:r>
    </w:p>
    <w:p w14:paraId="7877AD94" w14:textId="77777777" w:rsidR="002F4572" w:rsidRPr="002F4572" w:rsidRDefault="002F4572" w:rsidP="002F4572">
      <w:pPr>
        <w:rPr>
          <w:rFonts w:ascii="Times New Roman" w:hAnsi="Times New Roman" w:cs="Times New Roman"/>
        </w:rPr>
      </w:pPr>
      <w:r w:rsidRPr="002F4572">
        <w:rPr>
          <w:rFonts w:ascii="Times New Roman" w:hAnsi="Times New Roman" w:cs="Times New Roman"/>
          <w:b/>
          <w:sz w:val="28"/>
        </w:rPr>
        <w:t>6) Scheduling, Cancellations &amp; Weather</w:t>
      </w:r>
    </w:p>
    <w:p w14:paraId="224AF2AA" w14:textId="77777777" w:rsidR="002F4572" w:rsidRPr="002F4572" w:rsidRDefault="002F4572" w:rsidP="002F4572">
      <w:pPr>
        <w:pStyle w:val="ListBullet"/>
        <w:rPr>
          <w:rFonts w:ascii="Times New Roman" w:hAnsi="Times New Roman" w:cs="Times New Roman"/>
        </w:rPr>
      </w:pPr>
      <w:r w:rsidRPr="002F4572">
        <w:rPr>
          <w:rFonts w:ascii="Times New Roman" w:hAnsi="Times New Roman" w:cs="Times New Roman"/>
        </w:rPr>
        <w:t>Perry’s Plants may adjust dates for weather or supply conditions.</w:t>
      </w:r>
    </w:p>
    <w:p w14:paraId="304C2CD0" w14:textId="77777777" w:rsidR="002F4572" w:rsidRPr="002F4572" w:rsidRDefault="002F4572" w:rsidP="002F4572">
      <w:pPr>
        <w:pStyle w:val="ListBullet"/>
        <w:rPr>
          <w:rFonts w:ascii="Times New Roman" w:hAnsi="Times New Roman" w:cs="Times New Roman"/>
        </w:rPr>
      </w:pPr>
      <w:r w:rsidRPr="002F4572">
        <w:rPr>
          <w:rFonts w:ascii="Times New Roman" w:hAnsi="Times New Roman" w:cs="Times New Roman"/>
        </w:rPr>
        <w:t>Client cancellations/reschedules within 24 hours of a scheduled visit may incur a $75 fee.</w:t>
      </w:r>
    </w:p>
    <w:p w14:paraId="75600538" w14:textId="77777777" w:rsidR="002F4572" w:rsidRPr="002F4572" w:rsidRDefault="002F4572" w:rsidP="002F4572">
      <w:pPr>
        <w:rPr>
          <w:rFonts w:ascii="Times New Roman" w:hAnsi="Times New Roman" w:cs="Times New Roman"/>
        </w:rPr>
      </w:pPr>
      <w:r w:rsidRPr="002F4572">
        <w:rPr>
          <w:rFonts w:ascii="Times New Roman" w:hAnsi="Times New Roman" w:cs="Times New Roman"/>
          <w:b/>
          <w:sz w:val="28"/>
        </w:rPr>
        <w:t>7) Payment &amp; Invoicing</w:t>
      </w:r>
    </w:p>
    <w:p w14:paraId="7FB5377E" w14:textId="77777777" w:rsidR="002F4572" w:rsidRPr="002F4572" w:rsidRDefault="002F4572" w:rsidP="002F4572">
      <w:pPr>
        <w:rPr>
          <w:rFonts w:ascii="Times New Roman" w:hAnsi="Times New Roman" w:cs="Times New Roman"/>
        </w:rPr>
      </w:pPr>
      <w:r w:rsidRPr="002F4572">
        <w:rPr>
          <w:rFonts w:ascii="Times New Roman" w:hAnsi="Times New Roman" w:cs="Times New Roman"/>
        </w:rPr>
        <w:t>One‑time installations</w:t>
      </w:r>
    </w:p>
    <w:p w14:paraId="661ECA3E" w14:textId="77777777" w:rsidR="002F4572" w:rsidRPr="002F4572" w:rsidRDefault="002F4572" w:rsidP="002F4572">
      <w:pPr>
        <w:pStyle w:val="ListBullet"/>
        <w:rPr>
          <w:rFonts w:ascii="Times New Roman" w:hAnsi="Times New Roman" w:cs="Times New Roman"/>
        </w:rPr>
      </w:pPr>
      <w:r w:rsidRPr="002F4572">
        <w:rPr>
          <w:rFonts w:ascii="Times New Roman" w:hAnsi="Times New Roman" w:cs="Times New Roman"/>
        </w:rPr>
        <w:t>Payment is due upon completion.</w:t>
      </w:r>
    </w:p>
    <w:p w14:paraId="464194E6" w14:textId="77777777" w:rsidR="002F4572" w:rsidRPr="002F4572" w:rsidRDefault="002F4572" w:rsidP="002F4572">
      <w:pPr>
        <w:pStyle w:val="ListBullet"/>
        <w:rPr>
          <w:rFonts w:ascii="Times New Roman" w:hAnsi="Times New Roman" w:cs="Times New Roman"/>
        </w:rPr>
      </w:pPr>
      <w:r w:rsidRPr="002F4572">
        <w:rPr>
          <w:rFonts w:ascii="Times New Roman" w:hAnsi="Times New Roman" w:cs="Times New Roman"/>
        </w:rPr>
        <w:t>Payment is late after 7 calendar days; a $200 late fee applies and may recur monthly until paid.</w:t>
      </w:r>
    </w:p>
    <w:p w14:paraId="5CFA165E" w14:textId="77777777" w:rsidR="002F4572" w:rsidRPr="002F4572" w:rsidRDefault="002F4572" w:rsidP="002F4572">
      <w:pPr>
        <w:rPr>
          <w:rFonts w:ascii="Times New Roman" w:hAnsi="Times New Roman" w:cs="Times New Roman"/>
        </w:rPr>
      </w:pPr>
      <w:r w:rsidRPr="002F4572">
        <w:rPr>
          <w:rFonts w:ascii="Times New Roman" w:hAnsi="Times New Roman" w:cs="Times New Roman"/>
        </w:rPr>
        <w:t>Annual maintenance plans</w:t>
      </w:r>
    </w:p>
    <w:p w14:paraId="0138F3B0" w14:textId="77777777" w:rsidR="002F4572" w:rsidRPr="002F4572" w:rsidRDefault="002F4572" w:rsidP="002F4572">
      <w:pPr>
        <w:pStyle w:val="ListBullet"/>
        <w:rPr>
          <w:rFonts w:ascii="Times New Roman" w:hAnsi="Times New Roman" w:cs="Times New Roman"/>
        </w:rPr>
      </w:pPr>
      <w:r w:rsidRPr="002F4572">
        <w:rPr>
          <w:rFonts w:ascii="Times New Roman" w:hAnsi="Times New Roman" w:cs="Times New Roman"/>
        </w:rPr>
        <w:t>Invoiced monthly, Net 15 from invoice date.</w:t>
      </w:r>
    </w:p>
    <w:p w14:paraId="00E94AC2" w14:textId="77777777" w:rsidR="002F4572" w:rsidRPr="002F4572" w:rsidRDefault="002F4572" w:rsidP="002F4572">
      <w:pPr>
        <w:pStyle w:val="ListBullet"/>
        <w:rPr>
          <w:rFonts w:ascii="Times New Roman" w:hAnsi="Times New Roman" w:cs="Times New Roman"/>
        </w:rPr>
      </w:pPr>
      <w:r w:rsidRPr="002F4572">
        <w:rPr>
          <w:rFonts w:ascii="Times New Roman" w:hAnsi="Times New Roman" w:cs="Times New Roman"/>
        </w:rPr>
        <w:t>Late after day 16; the $200 late‑fee terms apply.</w:t>
      </w:r>
    </w:p>
    <w:p w14:paraId="10E5A137" w14:textId="77777777" w:rsidR="002F4572" w:rsidRPr="002F4572" w:rsidRDefault="002F4572" w:rsidP="002F4572">
      <w:pPr>
        <w:rPr>
          <w:rFonts w:ascii="Times New Roman" w:hAnsi="Times New Roman" w:cs="Times New Roman"/>
        </w:rPr>
      </w:pPr>
      <w:r w:rsidRPr="002F4572">
        <w:rPr>
          <w:rFonts w:ascii="Times New Roman" w:hAnsi="Times New Roman" w:cs="Times New Roman"/>
        </w:rPr>
        <w:t>Split payments (optional)</w:t>
      </w:r>
    </w:p>
    <w:p w14:paraId="54666473" w14:textId="77777777" w:rsidR="002F4572" w:rsidRPr="002F4572" w:rsidRDefault="002F4572" w:rsidP="002F4572">
      <w:pPr>
        <w:pStyle w:val="ListBullet"/>
        <w:rPr>
          <w:rFonts w:ascii="Times New Roman" w:hAnsi="Times New Roman" w:cs="Times New Roman"/>
        </w:rPr>
      </w:pPr>
      <w:r w:rsidRPr="002F4572">
        <w:rPr>
          <w:rFonts w:ascii="Times New Roman" w:hAnsi="Times New Roman" w:cs="Times New Roman"/>
        </w:rPr>
        <w:t>For proposals over $3,000, the Client may elect 3 installments (33/33/34%).</w:t>
      </w:r>
    </w:p>
    <w:p w14:paraId="77287A6F" w14:textId="77777777" w:rsidR="002F4572" w:rsidRPr="002F4572" w:rsidRDefault="002F4572" w:rsidP="002F4572">
      <w:pPr>
        <w:pStyle w:val="ListBullet"/>
        <w:rPr>
          <w:rFonts w:ascii="Times New Roman" w:hAnsi="Times New Roman" w:cs="Times New Roman"/>
        </w:rPr>
      </w:pPr>
      <w:r w:rsidRPr="002F4572">
        <w:rPr>
          <w:rFonts w:ascii="Times New Roman" w:hAnsi="Times New Roman" w:cs="Times New Roman"/>
        </w:rPr>
        <w:lastRenderedPageBreak/>
        <w:t>The plan must be selected before scheduling and follows the same late‑fee rules.</w:t>
      </w:r>
    </w:p>
    <w:p w14:paraId="66EDF6FF" w14:textId="77777777" w:rsidR="002F4572" w:rsidRPr="002F4572" w:rsidRDefault="002F4572" w:rsidP="002F4572">
      <w:pPr>
        <w:pStyle w:val="ListBullet"/>
        <w:rPr>
          <w:rFonts w:ascii="Times New Roman" w:hAnsi="Times New Roman" w:cs="Times New Roman"/>
        </w:rPr>
      </w:pPr>
      <w:r w:rsidRPr="002F4572">
        <w:rPr>
          <w:rFonts w:ascii="Times New Roman" w:hAnsi="Times New Roman" w:cs="Times New Roman"/>
        </w:rPr>
        <w:t>Applicable sales tax will be added as required by law.</w:t>
      </w:r>
    </w:p>
    <w:p w14:paraId="52298C72" w14:textId="77777777" w:rsidR="002F4572" w:rsidRPr="002F4572" w:rsidRDefault="002F4572" w:rsidP="002F4572">
      <w:pPr>
        <w:pStyle w:val="ListBullet"/>
        <w:rPr>
          <w:rFonts w:ascii="Times New Roman" w:hAnsi="Times New Roman" w:cs="Times New Roman"/>
        </w:rPr>
      </w:pPr>
      <w:r w:rsidRPr="002F4572">
        <w:rPr>
          <w:rFonts w:ascii="Times New Roman" w:hAnsi="Times New Roman" w:cs="Times New Roman"/>
        </w:rPr>
        <w:t>Pricing may adjust to reflect supplier increases with prior written notice.</w:t>
      </w:r>
    </w:p>
    <w:p w14:paraId="1EFDDC44" w14:textId="77777777" w:rsidR="002F4572" w:rsidRPr="002F4572" w:rsidRDefault="002F4572" w:rsidP="002F4572">
      <w:pPr>
        <w:rPr>
          <w:rFonts w:ascii="Times New Roman" w:hAnsi="Times New Roman" w:cs="Times New Roman"/>
        </w:rPr>
      </w:pPr>
      <w:r w:rsidRPr="002F4572">
        <w:rPr>
          <w:rFonts w:ascii="Times New Roman" w:hAnsi="Times New Roman" w:cs="Times New Roman"/>
          <w:b/>
          <w:sz w:val="28"/>
        </w:rPr>
        <w:t>8) Liability, Indemnification &amp; Limitations</w:t>
      </w:r>
    </w:p>
    <w:p w14:paraId="0BF7D0EF" w14:textId="77777777" w:rsidR="002F4572" w:rsidRPr="002F4572" w:rsidRDefault="002F4572" w:rsidP="002F4572">
      <w:pPr>
        <w:pStyle w:val="ListBullet"/>
        <w:rPr>
          <w:rFonts w:ascii="Times New Roman" w:hAnsi="Times New Roman" w:cs="Times New Roman"/>
        </w:rPr>
      </w:pPr>
      <w:r w:rsidRPr="002F4572">
        <w:rPr>
          <w:rFonts w:ascii="Times New Roman" w:hAnsi="Times New Roman" w:cs="Times New Roman"/>
        </w:rPr>
        <w:t>Perry’s Plants will take reasonable care in executing services; however, weather conditions can affect longevity and appearance of planters.</w:t>
      </w:r>
    </w:p>
    <w:p w14:paraId="3D170517" w14:textId="77777777" w:rsidR="002F4572" w:rsidRPr="002F4572" w:rsidRDefault="002F4572" w:rsidP="002F4572">
      <w:pPr>
        <w:pStyle w:val="ListBullet"/>
        <w:rPr>
          <w:rFonts w:ascii="Times New Roman" w:hAnsi="Times New Roman" w:cs="Times New Roman"/>
        </w:rPr>
      </w:pPr>
      <w:r w:rsidRPr="002F4572">
        <w:rPr>
          <w:rFonts w:ascii="Times New Roman" w:hAnsi="Times New Roman" w:cs="Times New Roman"/>
        </w:rPr>
        <w:t>Perry’s Plants is not liable for damages resulting from extreme weather, failure to follow care instructions, or acts of God.</w:t>
      </w:r>
    </w:p>
    <w:p w14:paraId="372B19E6" w14:textId="77777777" w:rsidR="002F4572" w:rsidRPr="002F4572" w:rsidRDefault="002F4572" w:rsidP="002F4572">
      <w:pPr>
        <w:pStyle w:val="ListBullet"/>
        <w:rPr>
          <w:rFonts w:ascii="Times New Roman" w:hAnsi="Times New Roman" w:cs="Times New Roman"/>
        </w:rPr>
      </w:pPr>
      <w:r w:rsidRPr="002F4572">
        <w:rPr>
          <w:rFonts w:ascii="Times New Roman" w:hAnsi="Times New Roman" w:cs="Times New Roman"/>
        </w:rPr>
        <w:t>Perry’s Plants’ total liability is limited to the fees paid for the affected service.</w:t>
      </w:r>
    </w:p>
    <w:p w14:paraId="0B8D5E88" w14:textId="77777777" w:rsidR="002F4572" w:rsidRPr="002F4572" w:rsidRDefault="002F4572" w:rsidP="002F4572">
      <w:pPr>
        <w:pStyle w:val="ListBullet"/>
        <w:rPr>
          <w:rFonts w:ascii="Times New Roman" w:hAnsi="Times New Roman" w:cs="Times New Roman"/>
        </w:rPr>
      </w:pPr>
      <w:r w:rsidRPr="002F4572">
        <w:rPr>
          <w:rFonts w:ascii="Times New Roman" w:hAnsi="Times New Roman" w:cs="Times New Roman"/>
        </w:rPr>
        <w:t>Client agrees to indemnify and hold Perry’s Plants harmless from claims arising from site conditions, third‑party actions, or failure to follow care instructions.</w:t>
      </w:r>
    </w:p>
    <w:p w14:paraId="49702FF1" w14:textId="77777777" w:rsidR="002F4572" w:rsidRPr="002F4572" w:rsidRDefault="002F4572" w:rsidP="002F4572">
      <w:pPr>
        <w:rPr>
          <w:rFonts w:ascii="Times New Roman" w:hAnsi="Times New Roman" w:cs="Times New Roman"/>
        </w:rPr>
      </w:pPr>
      <w:r w:rsidRPr="002F4572">
        <w:rPr>
          <w:rFonts w:ascii="Times New Roman" w:hAnsi="Times New Roman" w:cs="Times New Roman"/>
          <w:b/>
          <w:sz w:val="28"/>
        </w:rPr>
        <w:t>9) Acceptance</w:t>
      </w:r>
    </w:p>
    <w:p w14:paraId="6FEC14A7" w14:textId="77777777" w:rsidR="002F4572" w:rsidRPr="002F4572" w:rsidRDefault="002F4572" w:rsidP="002F4572">
      <w:pPr>
        <w:rPr>
          <w:rFonts w:ascii="Times New Roman" w:hAnsi="Times New Roman" w:cs="Times New Roman"/>
        </w:rPr>
      </w:pPr>
      <w:r w:rsidRPr="002F4572">
        <w:rPr>
          <w:rFonts w:ascii="Times New Roman" w:hAnsi="Times New Roman" w:cs="Times New Roman"/>
        </w:rPr>
        <w:t>Approval of a Perry’s Plants estimate or invoice in QuickBooks constitutes the Client’s agreement to these Terms &amp; Conditions.</w:t>
      </w:r>
    </w:p>
    <w:p w14:paraId="4EE13E48" w14:textId="77777777" w:rsidR="002F4572" w:rsidRPr="002F4572" w:rsidRDefault="002F4572" w:rsidP="002F4572">
      <w:pPr>
        <w:rPr>
          <w:rFonts w:ascii="Times New Roman" w:hAnsi="Times New Roman" w:cs="Times New Roman"/>
        </w:rPr>
      </w:pPr>
      <w:r w:rsidRPr="002F4572">
        <w:rPr>
          <w:rFonts w:ascii="Times New Roman" w:hAnsi="Times New Roman" w:cs="Times New Roman"/>
          <w:b/>
          <w:sz w:val="28"/>
        </w:rPr>
        <w:t>10) Changes &amp; Substitutions</w:t>
      </w:r>
    </w:p>
    <w:p w14:paraId="321F347D" w14:textId="77777777" w:rsidR="002F4572" w:rsidRPr="002F4572" w:rsidRDefault="002F4572" w:rsidP="002F4572">
      <w:pPr>
        <w:pStyle w:val="ListBullet"/>
        <w:rPr>
          <w:rFonts w:ascii="Times New Roman" w:hAnsi="Times New Roman" w:cs="Times New Roman"/>
        </w:rPr>
      </w:pPr>
      <w:r w:rsidRPr="002F4572">
        <w:rPr>
          <w:rFonts w:ascii="Times New Roman" w:hAnsi="Times New Roman" w:cs="Times New Roman"/>
        </w:rPr>
        <w:t>Client‑requested changes after approval are billed via written change order.</w:t>
      </w:r>
    </w:p>
    <w:p w14:paraId="722D5B33" w14:textId="77777777" w:rsidR="002F4572" w:rsidRPr="002F4572" w:rsidRDefault="002F4572" w:rsidP="002F4572">
      <w:pPr>
        <w:pStyle w:val="ListBullet"/>
        <w:rPr>
          <w:rFonts w:ascii="Times New Roman" w:hAnsi="Times New Roman" w:cs="Times New Roman"/>
        </w:rPr>
      </w:pPr>
      <w:r w:rsidRPr="002F4572">
        <w:rPr>
          <w:rFonts w:ascii="Times New Roman" w:hAnsi="Times New Roman" w:cs="Times New Roman"/>
        </w:rPr>
        <w:t>Due to nursery availability, Perry’s Plants may substitute comparable species of equal or greater quality at equal or lower counts/prices.</w:t>
      </w:r>
    </w:p>
    <w:p w14:paraId="5110B1C8" w14:textId="77777777" w:rsidR="002F4572" w:rsidRPr="002F4572" w:rsidRDefault="002F4572" w:rsidP="002F4572">
      <w:pPr>
        <w:rPr>
          <w:rFonts w:ascii="Times New Roman" w:hAnsi="Times New Roman" w:cs="Times New Roman"/>
        </w:rPr>
      </w:pPr>
      <w:r w:rsidRPr="002F4572">
        <w:rPr>
          <w:rFonts w:ascii="Times New Roman" w:hAnsi="Times New Roman" w:cs="Times New Roman"/>
          <w:b/>
          <w:sz w:val="28"/>
        </w:rPr>
        <w:t>11) Contract Buy‑Out</w:t>
      </w:r>
    </w:p>
    <w:p w14:paraId="0881220C" w14:textId="77777777" w:rsidR="002F4572" w:rsidRPr="002F4572" w:rsidRDefault="002F4572" w:rsidP="002F4572">
      <w:pPr>
        <w:pStyle w:val="ListBullet"/>
        <w:rPr>
          <w:rFonts w:ascii="Times New Roman" w:hAnsi="Times New Roman" w:cs="Times New Roman"/>
        </w:rPr>
      </w:pPr>
      <w:r w:rsidRPr="002F4572">
        <w:rPr>
          <w:rFonts w:ascii="Times New Roman" w:hAnsi="Times New Roman" w:cs="Times New Roman"/>
        </w:rPr>
        <w:t>The Client may pay out the entirety of the contract if terminating prior to completion.</w:t>
      </w:r>
    </w:p>
    <w:p w14:paraId="5D03D869" w14:textId="77777777" w:rsidR="002F4572" w:rsidRPr="002F4572" w:rsidRDefault="002F4572" w:rsidP="002F4572">
      <w:pPr>
        <w:pStyle w:val="ListBullet"/>
        <w:rPr>
          <w:rFonts w:ascii="Times New Roman" w:hAnsi="Times New Roman" w:cs="Times New Roman"/>
        </w:rPr>
      </w:pPr>
      <w:r w:rsidRPr="002F4572">
        <w:rPr>
          <w:rFonts w:ascii="Times New Roman" w:hAnsi="Times New Roman" w:cs="Times New Roman"/>
        </w:rPr>
        <w:t>Payment for the contract buyout is due upon receipt; Net 15/30 terms do not apply.</w:t>
      </w:r>
    </w:p>
    <w:p w14:paraId="77921ADE" w14:textId="77777777" w:rsidR="002F4572" w:rsidRPr="002F4572" w:rsidRDefault="002F4572" w:rsidP="002F4572">
      <w:pPr>
        <w:pStyle w:val="ListBullet"/>
        <w:rPr>
          <w:rFonts w:ascii="Times New Roman" w:hAnsi="Times New Roman" w:cs="Times New Roman"/>
        </w:rPr>
      </w:pPr>
      <w:r w:rsidRPr="002F4572">
        <w:rPr>
          <w:rFonts w:ascii="Times New Roman" w:hAnsi="Times New Roman" w:cs="Times New Roman"/>
        </w:rPr>
        <w:t>Split payments are not available for contract buyouts; payment must be made in full.</w:t>
      </w:r>
    </w:p>
    <w:p w14:paraId="3B1DB7FA" w14:textId="041CCCA5" w:rsidR="002F4572" w:rsidRPr="002F4572" w:rsidRDefault="002F4572" w:rsidP="002F4572">
      <w:pPr>
        <w:pStyle w:val="ListBullet"/>
        <w:rPr>
          <w:rFonts w:ascii="Times New Roman" w:hAnsi="Times New Roman" w:cs="Times New Roman"/>
        </w:rPr>
      </w:pPr>
      <w:r w:rsidRPr="002F4572">
        <w:rPr>
          <w:rFonts w:ascii="Times New Roman" w:hAnsi="Times New Roman" w:cs="Times New Roman"/>
        </w:rPr>
        <w:t xml:space="preserve">Upon payment of the total remaining balance due, all contractual obligations are considered </w:t>
      </w:r>
      <w:r w:rsidRPr="002F4572">
        <w:rPr>
          <w:rFonts w:ascii="Times New Roman" w:hAnsi="Times New Roman" w:cs="Times New Roman"/>
        </w:rPr>
        <w:t>fulfilled,</w:t>
      </w:r>
      <w:r w:rsidRPr="002F4572">
        <w:rPr>
          <w:rFonts w:ascii="Times New Roman" w:hAnsi="Times New Roman" w:cs="Times New Roman"/>
        </w:rPr>
        <w:t xml:space="preserve"> and no further charges will apply.</w:t>
      </w:r>
    </w:p>
    <w:p w14:paraId="7E27B913" w14:textId="77777777" w:rsidR="002F4572" w:rsidRPr="002F4572" w:rsidRDefault="002F4572" w:rsidP="002F4572">
      <w:pPr>
        <w:rPr>
          <w:rFonts w:ascii="Times New Roman" w:hAnsi="Times New Roman" w:cs="Times New Roman"/>
        </w:rPr>
      </w:pPr>
      <w:r w:rsidRPr="002F4572">
        <w:rPr>
          <w:rFonts w:ascii="Times New Roman" w:hAnsi="Times New Roman" w:cs="Times New Roman"/>
          <w:b/>
          <w:sz w:val="28"/>
        </w:rPr>
        <w:t>12) Governing Law &amp; Dispute Resolution</w:t>
      </w:r>
    </w:p>
    <w:p w14:paraId="54F40423" w14:textId="77777777" w:rsidR="002F4572" w:rsidRPr="002F4572" w:rsidRDefault="002F4572" w:rsidP="002F4572">
      <w:pPr>
        <w:rPr>
          <w:rFonts w:ascii="Times New Roman" w:hAnsi="Times New Roman" w:cs="Times New Roman"/>
        </w:rPr>
      </w:pPr>
      <w:r w:rsidRPr="002F4572">
        <w:rPr>
          <w:rFonts w:ascii="Times New Roman" w:hAnsi="Times New Roman" w:cs="Times New Roman"/>
        </w:rPr>
        <w:t>These Terms &amp; Conditions are governed by the laws of the State of Colorado. Before initiating any legal action, the parties will attempt to resolve disputes in good faith and agree to participate in non‑binding mediation in Colorado.</w:t>
      </w:r>
    </w:p>
    <w:p w14:paraId="6D23097C" w14:textId="1D777F2D" w:rsidR="00F70C8E" w:rsidRPr="002F4572" w:rsidRDefault="00F70C8E" w:rsidP="002F4572"/>
    <w:sectPr w:rsidR="00F70C8E" w:rsidRPr="002F4572" w:rsidSect="002F457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CB8F6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9DA7899"/>
    <w:multiLevelType w:val="hybridMultilevel"/>
    <w:tmpl w:val="9B7090E0"/>
    <w:lvl w:ilvl="0" w:tplc="FFFFFFFF">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4CFA6892">
      <w:numFmt w:val="bullet"/>
      <w:lvlText w:val="•"/>
      <w:lvlJc w:val="left"/>
      <w:pPr>
        <w:ind w:left="2160" w:hanging="360"/>
      </w:pPr>
      <w:rPr>
        <w:rFonts w:ascii="Times New Roman" w:eastAsiaTheme="minorHAnsi" w:hAnsi="Times New Roman" w:cs="Times New Roma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DA415B3"/>
    <w:multiLevelType w:val="hybridMultilevel"/>
    <w:tmpl w:val="39D2A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FF5760"/>
    <w:multiLevelType w:val="hybridMultilevel"/>
    <w:tmpl w:val="6874A3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3B43B7A"/>
    <w:multiLevelType w:val="hybridMultilevel"/>
    <w:tmpl w:val="F9F6ECD2"/>
    <w:lvl w:ilvl="0" w:tplc="FFFFFFFF">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33F03D25"/>
    <w:multiLevelType w:val="hybridMultilevel"/>
    <w:tmpl w:val="44724E72"/>
    <w:lvl w:ilvl="0" w:tplc="FFFFFFFF">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2102A31"/>
    <w:multiLevelType w:val="hybridMultilevel"/>
    <w:tmpl w:val="9F2A7DF6"/>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8E62B4"/>
    <w:multiLevelType w:val="hybridMultilevel"/>
    <w:tmpl w:val="40208FAE"/>
    <w:lvl w:ilvl="0" w:tplc="FFFFFFFF">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AF13868"/>
    <w:multiLevelType w:val="hybridMultilevel"/>
    <w:tmpl w:val="78502272"/>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A7172DE"/>
    <w:multiLevelType w:val="hybridMultilevel"/>
    <w:tmpl w:val="2E54C504"/>
    <w:lvl w:ilvl="0" w:tplc="FFFFFFFF">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B462827"/>
    <w:multiLevelType w:val="hybridMultilevel"/>
    <w:tmpl w:val="07744236"/>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365C92"/>
    <w:multiLevelType w:val="hybridMultilevel"/>
    <w:tmpl w:val="4AB0A4F6"/>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DC0598"/>
    <w:multiLevelType w:val="hybridMultilevel"/>
    <w:tmpl w:val="5D342B8E"/>
    <w:lvl w:ilvl="0" w:tplc="FFFFFFFF">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88399843">
    <w:abstractNumId w:val="8"/>
  </w:num>
  <w:num w:numId="2" w16cid:durableId="1878463849">
    <w:abstractNumId w:val="7"/>
  </w:num>
  <w:num w:numId="3" w16cid:durableId="170993740">
    <w:abstractNumId w:val="9"/>
  </w:num>
  <w:num w:numId="4" w16cid:durableId="1472165675">
    <w:abstractNumId w:val="1"/>
  </w:num>
  <w:num w:numId="5" w16cid:durableId="1694765671">
    <w:abstractNumId w:val="5"/>
  </w:num>
  <w:num w:numId="6" w16cid:durableId="1368020154">
    <w:abstractNumId w:val="12"/>
  </w:num>
  <w:num w:numId="7" w16cid:durableId="960645499">
    <w:abstractNumId w:val="3"/>
  </w:num>
  <w:num w:numId="8" w16cid:durableId="25451303">
    <w:abstractNumId w:val="2"/>
  </w:num>
  <w:num w:numId="9" w16cid:durableId="642543094">
    <w:abstractNumId w:val="4"/>
  </w:num>
  <w:num w:numId="10" w16cid:durableId="1245845200">
    <w:abstractNumId w:val="10"/>
  </w:num>
  <w:num w:numId="11" w16cid:durableId="83845831">
    <w:abstractNumId w:val="6"/>
  </w:num>
  <w:num w:numId="12" w16cid:durableId="1066414909">
    <w:abstractNumId w:val="11"/>
  </w:num>
  <w:num w:numId="13" w16cid:durableId="1296331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4CE"/>
    <w:rsid w:val="0012636C"/>
    <w:rsid w:val="0017492D"/>
    <w:rsid w:val="001908F0"/>
    <w:rsid w:val="002F4572"/>
    <w:rsid w:val="004907B0"/>
    <w:rsid w:val="004D5DCC"/>
    <w:rsid w:val="005340CB"/>
    <w:rsid w:val="0063010B"/>
    <w:rsid w:val="006464CE"/>
    <w:rsid w:val="00677E0B"/>
    <w:rsid w:val="006877D6"/>
    <w:rsid w:val="006F5A5F"/>
    <w:rsid w:val="007E047B"/>
    <w:rsid w:val="00885547"/>
    <w:rsid w:val="0099046D"/>
    <w:rsid w:val="00A02F75"/>
    <w:rsid w:val="00A16664"/>
    <w:rsid w:val="00A43EC1"/>
    <w:rsid w:val="00B4490C"/>
    <w:rsid w:val="00C472C5"/>
    <w:rsid w:val="00DF51B9"/>
    <w:rsid w:val="00F70C8E"/>
    <w:rsid w:val="00F87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E885B4"/>
  <w14:defaultImageDpi w14:val="32767"/>
  <w15:chartTrackingRefBased/>
  <w15:docId w15:val="{2755EBA4-7289-3A40-A75F-795B6DB8A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F4572"/>
    <w:pPr>
      <w:spacing w:after="200" w:line="276" w:lineRule="auto"/>
    </w:pPr>
    <w:rPr>
      <w:rFonts w:eastAsiaTheme="minorEastAsia"/>
      <w:sz w:val="22"/>
      <w:szCs w:val="22"/>
    </w:rPr>
  </w:style>
  <w:style w:type="paragraph" w:styleId="Heading1">
    <w:name w:val="heading 1"/>
    <w:basedOn w:val="Normal"/>
    <w:next w:val="Normal"/>
    <w:link w:val="Heading1Char"/>
    <w:uiPriority w:val="9"/>
    <w:qFormat/>
    <w:rsid w:val="006464C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464C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464C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464C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464C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464C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64C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64C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64C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64C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464C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464C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464C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464C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464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64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64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64CE"/>
    <w:rPr>
      <w:rFonts w:eastAsiaTheme="majorEastAsia" w:cstheme="majorBidi"/>
      <w:color w:val="272727" w:themeColor="text1" w:themeTint="D8"/>
    </w:rPr>
  </w:style>
  <w:style w:type="paragraph" w:styleId="Title">
    <w:name w:val="Title"/>
    <w:basedOn w:val="Normal"/>
    <w:next w:val="Normal"/>
    <w:link w:val="TitleChar"/>
    <w:uiPriority w:val="10"/>
    <w:qFormat/>
    <w:rsid w:val="006464C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64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64C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64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64C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464CE"/>
    <w:rPr>
      <w:i/>
      <w:iCs/>
      <w:color w:val="404040" w:themeColor="text1" w:themeTint="BF"/>
    </w:rPr>
  </w:style>
  <w:style w:type="paragraph" w:styleId="ListParagraph">
    <w:name w:val="List Paragraph"/>
    <w:basedOn w:val="Normal"/>
    <w:uiPriority w:val="34"/>
    <w:qFormat/>
    <w:rsid w:val="006464CE"/>
    <w:pPr>
      <w:ind w:left="720"/>
      <w:contextualSpacing/>
    </w:pPr>
  </w:style>
  <w:style w:type="character" w:styleId="IntenseEmphasis">
    <w:name w:val="Intense Emphasis"/>
    <w:basedOn w:val="DefaultParagraphFont"/>
    <w:uiPriority w:val="21"/>
    <w:qFormat/>
    <w:rsid w:val="006464CE"/>
    <w:rPr>
      <w:i/>
      <w:iCs/>
      <w:color w:val="2F5496" w:themeColor="accent1" w:themeShade="BF"/>
    </w:rPr>
  </w:style>
  <w:style w:type="paragraph" w:styleId="IntenseQuote">
    <w:name w:val="Intense Quote"/>
    <w:basedOn w:val="Normal"/>
    <w:next w:val="Normal"/>
    <w:link w:val="IntenseQuoteChar"/>
    <w:uiPriority w:val="30"/>
    <w:qFormat/>
    <w:rsid w:val="006464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464CE"/>
    <w:rPr>
      <w:i/>
      <w:iCs/>
      <w:color w:val="2F5496" w:themeColor="accent1" w:themeShade="BF"/>
    </w:rPr>
  </w:style>
  <w:style w:type="character" w:styleId="IntenseReference">
    <w:name w:val="Intense Reference"/>
    <w:basedOn w:val="DefaultParagraphFont"/>
    <w:uiPriority w:val="32"/>
    <w:qFormat/>
    <w:rsid w:val="006464CE"/>
    <w:rPr>
      <w:b/>
      <w:bCs/>
      <w:smallCaps/>
      <w:color w:val="2F5496" w:themeColor="accent1" w:themeShade="BF"/>
      <w:spacing w:val="5"/>
    </w:rPr>
  </w:style>
  <w:style w:type="paragraph" w:styleId="ListBullet">
    <w:name w:val="List Bullet"/>
    <w:basedOn w:val="Normal"/>
    <w:uiPriority w:val="99"/>
    <w:unhideWhenUsed/>
    <w:rsid w:val="002F4572"/>
    <w:pPr>
      <w:numPr>
        <w:numId w:val="1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824</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perrysplants.com</dc:creator>
  <cp:keywords/>
  <dc:description/>
  <cp:lastModifiedBy>perrysplants.com</cp:lastModifiedBy>
  <cp:revision>11</cp:revision>
  <dcterms:created xsi:type="dcterms:W3CDTF">2025-01-28T12:07:00Z</dcterms:created>
  <dcterms:modified xsi:type="dcterms:W3CDTF">2025-09-02T22:29:00Z</dcterms:modified>
</cp:coreProperties>
</file>