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2226562</wp:posOffset>
            </wp:positionH>
            <wp:positionV relativeFrom="paragraph">
              <wp:posOffset>133350</wp:posOffset>
            </wp:positionV>
            <wp:extent cx="1668295" cy="164782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114" l="12765" r="13297" t="12299"/>
                    <a:stretch>
                      <a:fillRect/>
                    </a:stretch>
                  </pic:blipFill>
                  <pic:spPr>
                    <a:xfrm>
                      <a:off x="0" y="0"/>
                      <a:ext cx="1668295" cy="1647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3360"/>
        <w:gridCol w:w="2025"/>
        <w:gridCol w:w="1635"/>
        <w:tblGridChange w:id="0">
          <w:tblGrid>
            <w:gridCol w:w="2565"/>
            <w:gridCol w:w="3360"/>
            <w:gridCol w:w="202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School/Organisation Referring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referral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child or young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referral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Does the child/young person abscond?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Does the child/young person present any violent physical behaviours towards adults or pupils?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Forest Wild Ones Ltd is an interim provider of education up</w:t>
              <w:tab/>
              <w:t xml:space="preserve">to 15 hours in total per week. The</w:t>
              <w:tab/>
              <w:t xml:space="preserve">School, Academy or Local Authority are wholly responsible</w:t>
              <w:tab/>
              <w:t xml:space="preserve">for the full-time education package</w:t>
              <w:tab/>
              <w:t xml:space="preserve">of the student named on the referral.</w:t>
              <w:tab/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6225"/>
        <w:tblGridChange w:id="0">
          <w:tblGrid>
            <w:gridCol w:w="337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Stage of SEN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External services involved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1440"/>
        <w:gridCol w:w="5265"/>
        <w:tblGridChange w:id="0">
          <w:tblGrid>
            <w:gridCol w:w="2910"/>
            <w:gridCol w:w="1440"/>
            <w:gridCol w:w="52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Outcomes to be achieved: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 3: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per week required: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(Please note the</w:t>
              <w:tab/>
              <w:t xml:space="preserve">maximum we can</w:t>
              <w:tab/>
              <w:t xml:space="preserve">provide in one week is 15 hours)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Anticipated start date: (e.g. asap or specific date)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Anticipated length of provision: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133" w:top="1133" w:left="1133" w:right="1133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tl w:val="0"/>
      </w:rPr>
      <w:t xml:space="preserve">Forest Wild Ones Ltd</w:t>
    </w:r>
  </w:p>
  <w:p w:rsidR="00000000" w:rsidDel="00000000" w:rsidP="00000000" w:rsidRDefault="00000000" w:rsidRPr="00000000" w14:paraId="0000005A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admin@forestwildones.co.uk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right"/>
      <w:rPr/>
    </w:pPr>
    <w:r w:rsidDel="00000000" w:rsidR="00000000" w:rsidRPr="00000000">
      <w:rPr>
        <w:rtl w:val="0"/>
      </w:rPr>
      <w:t xml:space="preserve">07943817755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forestwildon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6CWZ4pzT6cWX1Sj4y9FUNeH4A==">CgMxLjA4AHIhMWdGbFBrc3F2TVNhbk9qaGhfaGMwMzY0Ni15dU1QSG1G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2025-03-13T12:09:00.0000000Z</dcterms:created>
  <dc:creator>Williams, Jan</dc:creator>
</cp:coreProperties>
</file>