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50D0" w14:textId="3BFD55CE" w:rsidR="00AA0C3C" w:rsidRDefault="005751A1" w:rsidP="00AA0C3C">
      <w:pPr>
        <w:widowControl w:val="0"/>
        <w:spacing w:line="240" w:lineRule="auto"/>
        <w:rPr>
          <w:rFonts w:ascii="Proxima Nova" w:eastAsia="Proxima Nova" w:hAnsi="Proxima Nova" w:cs="Proxima Nova"/>
          <w:color w:val="auto"/>
          <w:sz w:val="24"/>
          <w:szCs w:val="24"/>
        </w:rPr>
      </w:pPr>
      <w:r>
        <w:rPr>
          <w:rFonts w:ascii="Proxima Nova" w:eastAsia="Proxima Nova" w:hAnsi="Proxima Nova" w:cs="Proxima Nova"/>
          <w:color w:val="auto"/>
          <w:sz w:val="24"/>
          <w:szCs w:val="24"/>
        </w:rPr>
        <w:t xml:space="preserve"> </w:t>
      </w:r>
    </w:p>
    <w:p w14:paraId="00000006" w14:textId="0D86D4D3" w:rsidR="00CA7D75" w:rsidRPr="005D35EB" w:rsidRDefault="00F46B8A">
      <w:pPr>
        <w:widowControl w:val="0"/>
        <w:rPr>
          <w:rFonts w:ascii="Proxima Nova" w:eastAsia="Proxima Nova" w:hAnsi="Proxima Nova" w:cs="Proxima Nova"/>
          <w:color w:val="auto"/>
          <w:sz w:val="24"/>
          <w:szCs w:val="24"/>
          <w:u w:val="single"/>
        </w:rPr>
      </w:pPr>
      <w:r w:rsidRPr="00F46B8A">
        <w:rPr>
          <w:rFonts w:ascii="Proxima Nova" w:eastAsia="Proxima Nova" w:hAnsi="Proxima Nova" w:cs="Proxima Nova"/>
          <w:color w:val="auto"/>
          <w:sz w:val="24"/>
          <w:szCs w:val="24"/>
        </w:rPr>
        <w:t xml:space="preserve">Please read </w:t>
      </w:r>
      <w:hyperlink r:id="rId10" w:history="1">
        <w:r w:rsidR="0013394B" w:rsidRPr="00DC3F77">
          <w:rPr>
            <w:rStyle w:val="Hyperlink"/>
            <w:rFonts w:ascii="Proxima Nova" w:eastAsia="Proxima Nova" w:hAnsi="Proxima Nova" w:cs="Proxima Nova"/>
            <w:sz w:val="24"/>
            <w:szCs w:val="24"/>
          </w:rPr>
          <w:t>MARADMIN 245/1</w:t>
        </w:r>
        <w:r w:rsidR="005D35EB" w:rsidRPr="00DC3F77">
          <w:rPr>
            <w:rStyle w:val="Hyperlink"/>
            <w:rFonts w:ascii="Proxima Nova" w:eastAsia="Proxima Nova" w:hAnsi="Proxima Nova" w:cs="Proxima Nova"/>
            <w:sz w:val="24"/>
            <w:szCs w:val="24"/>
          </w:rPr>
          <w:t>1</w:t>
        </w:r>
      </w:hyperlink>
      <w:r w:rsidRPr="00F46B8A">
        <w:rPr>
          <w:rFonts w:ascii="Proxima Nova" w:eastAsia="Proxima Nova" w:hAnsi="Proxima Nova" w:cs="Proxima Nova"/>
          <w:color w:val="auto"/>
          <w:sz w:val="24"/>
          <w:szCs w:val="24"/>
        </w:rPr>
        <w:t xml:space="preserve"> </w:t>
      </w:r>
      <w:proofErr w:type="spellStart"/>
      <w:r w:rsidRPr="00F46B8A">
        <w:rPr>
          <w:rFonts w:ascii="Proxima Nova" w:eastAsia="Proxima Nova" w:hAnsi="Proxima Nova" w:cs="Proxima Nova"/>
          <w:color w:val="auto"/>
          <w:sz w:val="24"/>
          <w:szCs w:val="24"/>
        </w:rPr>
        <w:t>dtd</w:t>
      </w:r>
      <w:proofErr w:type="spellEnd"/>
      <w:r w:rsidRPr="00F46B8A">
        <w:rPr>
          <w:rFonts w:ascii="Proxima Nova" w:eastAsia="Proxima Nova" w:hAnsi="Proxima Nova" w:cs="Proxima Nova"/>
          <w:color w:val="auto"/>
          <w:sz w:val="24"/>
          <w:szCs w:val="24"/>
        </w:rPr>
        <w:t xml:space="preserve"> 15 April 201</w:t>
      </w:r>
      <w:r w:rsidR="002A34AE">
        <w:rPr>
          <w:rFonts w:ascii="Proxima Nova" w:eastAsia="Proxima Nova" w:hAnsi="Proxima Nova" w:cs="Proxima Nova"/>
          <w:color w:val="auto"/>
          <w:sz w:val="24"/>
          <w:szCs w:val="24"/>
        </w:rPr>
        <w:t>1</w:t>
      </w:r>
      <w:r w:rsidR="0013394B" w:rsidRPr="00F46B8A">
        <w:rPr>
          <w:rFonts w:ascii="Proxima Nova" w:eastAsia="Proxima Nova" w:hAnsi="Proxima Nova" w:cs="Proxima Nova"/>
          <w:color w:val="auto"/>
          <w:sz w:val="24"/>
          <w:szCs w:val="24"/>
        </w:rPr>
        <w:t xml:space="preserve"> </w:t>
      </w:r>
      <w:r w:rsidR="00980B7C" w:rsidRPr="00F46B8A">
        <w:rPr>
          <w:rFonts w:ascii="Proxima Nova" w:eastAsia="Proxima Nova" w:hAnsi="Proxima Nova" w:cs="Proxima Nova"/>
          <w:color w:val="auto"/>
          <w:sz w:val="24"/>
          <w:szCs w:val="24"/>
        </w:rPr>
        <w:t xml:space="preserve">and </w:t>
      </w:r>
      <w:hyperlink r:id="rId11" w:history="1">
        <w:r w:rsidR="00980B7C" w:rsidRPr="00DC3F77">
          <w:rPr>
            <w:rStyle w:val="Hyperlink"/>
            <w:rFonts w:ascii="Proxima Nova" w:eastAsia="Proxima Nova" w:hAnsi="Proxima Nova" w:cs="Proxima Nova"/>
            <w:sz w:val="24"/>
            <w:szCs w:val="24"/>
          </w:rPr>
          <w:t>SECNAV M-1650.1</w:t>
        </w:r>
      </w:hyperlink>
      <w:r w:rsidRPr="00F46B8A">
        <w:rPr>
          <w:rFonts w:ascii="Proxima Nova" w:eastAsia="Proxima Nova" w:hAnsi="Proxima Nova" w:cs="Proxima Nova"/>
          <w:color w:val="auto"/>
          <w:sz w:val="24"/>
          <w:szCs w:val="24"/>
        </w:rPr>
        <w:t xml:space="preserve"> Appendix 2B (2-52) </w:t>
      </w:r>
      <w:proofErr w:type="spellStart"/>
      <w:r w:rsidRPr="00F46B8A">
        <w:rPr>
          <w:rFonts w:ascii="Proxima Nova" w:eastAsia="Proxima Nova" w:hAnsi="Proxima Nova" w:cs="Proxima Nova"/>
          <w:color w:val="auto"/>
          <w:sz w:val="24"/>
          <w:szCs w:val="24"/>
        </w:rPr>
        <w:t>dtd</w:t>
      </w:r>
      <w:proofErr w:type="spellEnd"/>
      <w:r w:rsidRPr="00F46B8A">
        <w:rPr>
          <w:rFonts w:ascii="Proxima Nova" w:eastAsia="Proxima Nova" w:hAnsi="Proxima Nova" w:cs="Proxima Nova"/>
          <w:color w:val="auto"/>
          <w:sz w:val="24"/>
          <w:szCs w:val="24"/>
        </w:rPr>
        <w:t xml:space="preserve"> 16 August 2019</w:t>
      </w:r>
      <w:r w:rsidR="00980B7C" w:rsidRPr="00F46B8A">
        <w:rPr>
          <w:rFonts w:ascii="Proxima Nova" w:eastAsia="Proxima Nova" w:hAnsi="Proxima Nova" w:cs="Proxima Nova"/>
          <w:color w:val="auto"/>
          <w:sz w:val="24"/>
          <w:szCs w:val="24"/>
        </w:rPr>
        <w:t xml:space="preserve"> </w:t>
      </w:r>
      <w:r w:rsidRPr="00F46B8A">
        <w:rPr>
          <w:rFonts w:ascii="Proxima Nova" w:eastAsia="Proxima Nova" w:hAnsi="Proxima Nova" w:cs="Proxima Nova"/>
          <w:color w:val="auto"/>
          <w:sz w:val="24"/>
          <w:szCs w:val="24"/>
        </w:rPr>
        <w:t xml:space="preserve">for a detailed list of </w:t>
      </w:r>
      <w:r w:rsidR="0013394B" w:rsidRPr="00F46B8A">
        <w:rPr>
          <w:rFonts w:ascii="Proxima Nova" w:eastAsia="Proxima Nova" w:hAnsi="Proxima Nova" w:cs="Proxima Nova"/>
          <w:color w:val="auto"/>
          <w:sz w:val="24"/>
          <w:szCs w:val="24"/>
        </w:rPr>
        <w:t>the criteria to receive the Purple Heart Medal</w:t>
      </w:r>
      <w:r w:rsidRPr="00F46B8A">
        <w:rPr>
          <w:rFonts w:ascii="Proxima Nova" w:eastAsia="Proxima Nova" w:hAnsi="Proxima Nova" w:cs="Proxima Nova"/>
          <w:color w:val="auto"/>
          <w:sz w:val="24"/>
          <w:szCs w:val="24"/>
        </w:rPr>
        <w:t xml:space="preserve"> and/or submit a reclama request</w:t>
      </w:r>
      <w:r w:rsidR="0013394B" w:rsidRPr="00F46B8A">
        <w:rPr>
          <w:rFonts w:ascii="Proxima Nova" w:eastAsia="Proxima Nova" w:hAnsi="Proxima Nova" w:cs="Proxima Nova"/>
          <w:color w:val="auto"/>
          <w:sz w:val="24"/>
          <w:szCs w:val="24"/>
        </w:rPr>
        <w:t xml:space="preserve">. </w:t>
      </w:r>
    </w:p>
    <w:p w14:paraId="662D36DF" w14:textId="77777777" w:rsidR="001F1C3A" w:rsidRPr="00F46B8A" w:rsidRDefault="001F1C3A" w:rsidP="00840570">
      <w:pPr>
        <w:rPr>
          <w:rFonts w:ascii="Proxima Nova" w:eastAsia="Proxima Nova" w:hAnsi="Proxima Nova" w:cs="Proxima Nova"/>
          <w:color w:val="auto"/>
          <w:sz w:val="20"/>
          <w:szCs w:val="20"/>
        </w:rPr>
      </w:pPr>
      <w:bookmarkStart w:id="0" w:name="_w6ts3d2wlk4z" w:colFirst="0" w:colLast="0"/>
      <w:bookmarkEnd w:id="0"/>
    </w:p>
    <w:p w14:paraId="08C48345" w14:textId="300D45F2" w:rsidR="00840570" w:rsidRPr="00F46B8A" w:rsidRDefault="001F49CF" w:rsidP="00840570">
      <w:pPr>
        <w:rPr>
          <w:rFonts w:ascii="Montserrat" w:eastAsia="Montserrat" w:hAnsi="Montserrat" w:cs="Montserrat"/>
          <w:b/>
          <w:color w:val="auto"/>
          <w:sz w:val="24"/>
        </w:rPr>
      </w:pPr>
      <w:r w:rsidRPr="00F46B8A">
        <w:rPr>
          <w:rFonts w:ascii="Montserrat" w:eastAsia="Montserrat" w:hAnsi="Montserrat" w:cs="Montserrat"/>
          <w:b/>
          <w:color w:val="auto"/>
          <w:sz w:val="24"/>
        </w:rPr>
        <w:t xml:space="preserve">While this list is not </w:t>
      </w:r>
      <w:r w:rsidR="00F46B8A" w:rsidRPr="00F46B8A">
        <w:rPr>
          <w:rFonts w:ascii="Montserrat" w:eastAsia="Montserrat" w:hAnsi="Montserrat" w:cs="Montserrat"/>
          <w:b/>
          <w:color w:val="auto"/>
          <w:sz w:val="24"/>
        </w:rPr>
        <w:t>all inclusive</w:t>
      </w:r>
      <w:r w:rsidRPr="00F46B8A">
        <w:rPr>
          <w:rFonts w:ascii="Montserrat" w:eastAsia="Montserrat" w:hAnsi="Montserrat" w:cs="Montserrat"/>
          <w:b/>
          <w:color w:val="auto"/>
          <w:sz w:val="24"/>
        </w:rPr>
        <w:t xml:space="preserve"> it covers the </w:t>
      </w:r>
      <w:r w:rsidR="00F46B8A" w:rsidRPr="00F46B8A">
        <w:rPr>
          <w:rFonts w:ascii="Montserrat" w:eastAsia="Montserrat" w:hAnsi="Montserrat" w:cs="Montserrat"/>
          <w:b/>
          <w:color w:val="auto"/>
          <w:sz w:val="24"/>
        </w:rPr>
        <w:t>basic/minimum</w:t>
      </w:r>
      <w:r w:rsidRPr="00F46B8A">
        <w:rPr>
          <w:rFonts w:ascii="Montserrat" w:eastAsia="Montserrat" w:hAnsi="Montserrat" w:cs="Montserrat"/>
          <w:b/>
          <w:color w:val="auto"/>
          <w:sz w:val="24"/>
        </w:rPr>
        <w:t xml:space="preserve"> documentation</w:t>
      </w:r>
      <w:r w:rsidR="00F46B8A" w:rsidRPr="00F46B8A">
        <w:rPr>
          <w:rFonts w:ascii="Montserrat" w:eastAsia="Montserrat" w:hAnsi="Montserrat" w:cs="Montserrat"/>
          <w:b/>
          <w:color w:val="auto"/>
          <w:sz w:val="24"/>
        </w:rPr>
        <w:t>,</w:t>
      </w:r>
      <w:r w:rsidRPr="00F46B8A">
        <w:rPr>
          <w:rFonts w:ascii="Montserrat" w:eastAsia="Montserrat" w:hAnsi="Montserrat" w:cs="Montserrat"/>
          <w:b/>
          <w:color w:val="auto"/>
          <w:sz w:val="24"/>
        </w:rPr>
        <w:t xml:space="preserve"> </w:t>
      </w:r>
      <w:r w:rsidR="003C759E" w:rsidRPr="00F46B8A">
        <w:rPr>
          <w:rFonts w:ascii="Montserrat" w:eastAsia="Montserrat" w:hAnsi="Montserrat" w:cs="Montserrat"/>
          <w:b/>
          <w:color w:val="auto"/>
          <w:sz w:val="24"/>
        </w:rPr>
        <w:t>in accordance with the above references</w:t>
      </w:r>
      <w:r w:rsidR="00F46B8A" w:rsidRPr="00F46B8A">
        <w:rPr>
          <w:rFonts w:ascii="Montserrat" w:eastAsia="Montserrat" w:hAnsi="Montserrat" w:cs="Montserrat"/>
          <w:b/>
          <w:color w:val="auto"/>
          <w:sz w:val="24"/>
        </w:rPr>
        <w:t>,</w:t>
      </w:r>
      <w:r w:rsidR="003C759E" w:rsidRPr="00F46B8A">
        <w:rPr>
          <w:rFonts w:ascii="Montserrat" w:eastAsia="Montserrat" w:hAnsi="Montserrat" w:cs="Montserrat"/>
          <w:b/>
          <w:color w:val="auto"/>
          <w:sz w:val="24"/>
        </w:rPr>
        <w:t xml:space="preserve"> </w:t>
      </w:r>
      <w:r w:rsidRPr="00F46B8A">
        <w:rPr>
          <w:rFonts w:ascii="Montserrat" w:eastAsia="Montserrat" w:hAnsi="Montserrat" w:cs="Montserrat"/>
          <w:b/>
          <w:color w:val="auto"/>
          <w:sz w:val="24"/>
        </w:rPr>
        <w:t xml:space="preserve">required </w:t>
      </w:r>
      <w:r w:rsidR="00202F33" w:rsidRPr="00F46B8A">
        <w:rPr>
          <w:rFonts w:ascii="Montserrat" w:eastAsia="Montserrat" w:hAnsi="Montserrat" w:cs="Montserrat"/>
          <w:b/>
          <w:color w:val="auto"/>
          <w:sz w:val="24"/>
        </w:rPr>
        <w:t>for</w:t>
      </w:r>
      <w:r w:rsidRPr="00F46B8A">
        <w:rPr>
          <w:rFonts w:ascii="Montserrat" w:eastAsia="Montserrat" w:hAnsi="Montserrat" w:cs="Montserrat"/>
          <w:b/>
          <w:color w:val="auto"/>
          <w:sz w:val="24"/>
        </w:rPr>
        <w:t xml:space="preserve"> </w:t>
      </w:r>
      <w:r w:rsidR="00F46B8A" w:rsidRPr="00F46B8A">
        <w:rPr>
          <w:rFonts w:ascii="Montserrat" w:eastAsia="Montserrat" w:hAnsi="Montserrat" w:cs="Montserrat"/>
          <w:b/>
          <w:color w:val="auto"/>
          <w:sz w:val="24"/>
        </w:rPr>
        <w:t xml:space="preserve">the Military Awards </w:t>
      </w:r>
      <w:r w:rsidR="00D96985">
        <w:rPr>
          <w:rFonts w:ascii="Montserrat" w:eastAsia="Montserrat" w:hAnsi="Montserrat" w:cs="Montserrat"/>
          <w:b/>
          <w:color w:val="auto"/>
          <w:sz w:val="24"/>
        </w:rPr>
        <w:t>Section</w:t>
      </w:r>
      <w:r w:rsidRPr="00F46B8A">
        <w:rPr>
          <w:rFonts w:ascii="Montserrat" w:eastAsia="Montserrat" w:hAnsi="Montserrat" w:cs="Montserrat"/>
          <w:b/>
          <w:color w:val="auto"/>
          <w:sz w:val="24"/>
        </w:rPr>
        <w:t xml:space="preserve"> (</w:t>
      </w:r>
      <w:r w:rsidR="00F46B8A" w:rsidRPr="00F46B8A">
        <w:rPr>
          <w:rFonts w:ascii="Montserrat" w:eastAsia="Montserrat" w:hAnsi="Montserrat" w:cs="Montserrat"/>
          <w:b/>
          <w:color w:val="auto"/>
          <w:sz w:val="24"/>
        </w:rPr>
        <w:t>MM</w:t>
      </w:r>
      <w:r w:rsidR="00D96985">
        <w:rPr>
          <w:rFonts w:ascii="Montserrat" w:eastAsia="Montserrat" w:hAnsi="Montserrat" w:cs="Montserrat"/>
          <w:b/>
          <w:color w:val="auto"/>
          <w:sz w:val="24"/>
        </w:rPr>
        <w:t>PB-3</w:t>
      </w:r>
      <w:r w:rsidRPr="00F46B8A">
        <w:rPr>
          <w:rFonts w:ascii="Montserrat" w:eastAsia="Montserrat" w:hAnsi="Montserrat" w:cs="Montserrat"/>
          <w:b/>
          <w:color w:val="auto"/>
          <w:sz w:val="24"/>
        </w:rPr>
        <w:t>) to review, board</w:t>
      </w:r>
      <w:r w:rsidR="00F46B8A" w:rsidRPr="00F46B8A">
        <w:rPr>
          <w:rFonts w:ascii="Montserrat" w:eastAsia="Montserrat" w:hAnsi="Montserrat" w:cs="Montserrat"/>
          <w:b/>
          <w:color w:val="auto"/>
          <w:sz w:val="24"/>
        </w:rPr>
        <w:t>,</w:t>
      </w:r>
      <w:r w:rsidRPr="00F46B8A">
        <w:rPr>
          <w:rFonts w:ascii="Montserrat" w:eastAsia="Montserrat" w:hAnsi="Montserrat" w:cs="Montserrat"/>
          <w:b/>
          <w:color w:val="auto"/>
          <w:sz w:val="24"/>
        </w:rPr>
        <w:t xml:space="preserve"> and </w:t>
      </w:r>
      <w:proofErr w:type="gramStart"/>
      <w:r w:rsidR="00F46B8A" w:rsidRPr="00F46B8A">
        <w:rPr>
          <w:rFonts w:ascii="Montserrat" w:eastAsia="Montserrat" w:hAnsi="Montserrat" w:cs="Montserrat"/>
          <w:b/>
          <w:color w:val="auto"/>
          <w:sz w:val="24"/>
        </w:rPr>
        <w:t>make</w:t>
      </w:r>
      <w:r w:rsidRPr="00F46B8A">
        <w:rPr>
          <w:rFonts w:ascii="Montserrat" w:eastAsia="Montserrat" w:hAnsi="Montserrat" w:cs="Montserrat"/>
          <w:b/>
          <w:color w:val="auto"/>
          <w:sz w:val="24"/>
        </w:rPr>
        <w:t xml:space="preserve"> a determination</w:t>
      </w:r>
      <w:proofErr w:type="gramEnd"/>
      <w:r w:rsidRPr="00F46B8A">
        <w:rPr>
          <w:rFonts w:ascii="Montserrat" w:eastAsia="Montserrat" w:hAnsi="Montserrat" w:cs="Montserrat"/>
          <w:b/>
          <w:color w:val="auto"/>
          <w:sz w:val="24"/>
        </w:rPr>
        <w:t xml:space="preserve"> </w:t>
      </w:r>
      <w:r w:rsidR="00F46B8A" w:rsidRPr="00F46B8A">
        <w:rPr>
          <w:rFonts w:ascii="Montserrat" w:eastAsia="Montserrat" w:hAnsi="Montserrat" w:cs="Montserrat"/>
          <w:b/>
          <w:color w:val="auto"/>
          <w:sz w:val="24"/>
        </w:rPr>
        <w:t xml:space="preserve">for any </w:t>
      </w:r>
      <w:proofErr w:type="spellStart"/>
      <w:r w:rsidR="00F46B8A" w:rsidRPr="00F46B8A">
        <w:rPr>
          <w:rFonts w:ascii="Montserrat" w:eastAsia="Montserrat" w:hAnsi="Montserrat" w:cs="Montserrat"/>
          <w:b/>
          <w:color w:val="auto"/>
          <w:sz w:val="24"/>
        </w:rPr>
        <w:t>mTBI</w:t>
      </w:r>
      <w:proofErr w:type="spellEnd"/>
      <w:r w:rsidR="00F46B8A" w:rsidRPr="00F46B8A">
        <w:rPr>
          <w:rFonts w:ascii="Montserrat" w:eastAsia="Montserrat" w:hAnsi="Montserrat" w:cs="Montserrat"/>
          <w:b/>
          <w:color w:val="auto"/>
          <w:sz w:val="24"/>
        </w:rPr>
        <w:t xml:space="preserve"> </w:t>
      </w:r>
      <w:r w:rsidR="00CB60C6" w:rsidRPr="00F46B8A">
        <w:rPr>
          <w:rFonts w:ascii="Montserrat" w:eastAsia="Montserrat" w:hAnsi="Montserrat" w:cs="Montserrat"/>
          <w:b/>
          <w:color w:val="auto"/>
          <w:sz w:val="24"/>
        </w:rPr>
        <w:t xml:space="preserve">Purple Heart request. </w:t>
      </w:r>
    </w:p>
    <w:p w14:paraId="25FCFECB" w14:textId="77777777" w:rsidR="001F49CF" w:rsidRPr="00F46B8A" w:rsidRDefault="001F49CF" w:rsidP="00840570">
      <w:pPr>
        <w:rPr>
          <w:color w:val="auto"/>
          <w:sz w:val="24"/>
        </w:rPr>
      </w:pPr>
    </w:p>
    <w:p w14:paraId="00000008" w14:textId="43B53DE0" w:rsidR="00CA7D75" w:rsidRPr="00F46B8A" w:rsidRDefault="00601E63">
      <w:pPr>
        <w:numPr>
          <w:ilvl w:val="0"/>
          <w:numId w:val="2"/>
        </w:numPr>
        <w:rPr>
          <w:rFonts w:ascii="Proxima Nova" w:eastAsia="Proxima Nova" w:hAnsi="Proxima Nova" w:cs="Proxima Nova"/>
          <w:color w:val="auto"/>
          <w:sz w:val="24"/>
          <w:szCs w:val="20"/>
        </w:rPr>
      </w:pPr>
      <w:r w:rsidRPr="00F46B8A">
        <w:rPr>
          <w:rFonts w:ascii="Proxima Nova" w:eastAsia="Proxima Nova" w:hAnsi="Proxima Nova" w:cs="Proxima Nova"/>
          <w:color w:val="auto"/>
          <w:sz w:val="24"/>
          <w:szCs w:val="20"/>
        </w:rPr>
        <w:t>Endorsements up to the Battalion/Squadron level</w:t>
      </w:r>
      <w:r w:rsidR="004C0419" w:rsidRPr="00F46B8A">
        <w:rPr>
          <w:rFonts w:ascii="Proxima Nova" w:eastAsia="Proxima Nova" w:hAnsi="Proxima Nova" w:cs="Proxima Nova"/>
          <w:color w:val="auto"/>
          <w:sz w:val="24"/>
          <w:szCs w:val="20"/>
        </w:rPr>
        <w:t xml:space="preserve"> from the Original Chain of Command at the time of injury.</w:t>
      </w:r>
      <w:r w:rsidR="00F34F31">
        <w:rPr>
          <w:rFonts w:ascii="Proxima Nova" w:eastAsia="Proxima Nova" w:hAnsi="Proxima Nova" w:cs="Proxima Nova"/>
          <w:color w:val="auto"/>
          <w:sz w:val="24"/>
          <w:szCs w:val="20"/>
        </w:rPr>
        <w:t xml:space="preserve">  </w:t>
      </w:r>
      <w:r w:rsidR="008E1E74" w:rsidRPr="008E1E74">
        <w:rPr>
          <w:rFonts w:ascii="Proxima Nova" w:eastAsia="Proxima Nova" w:hAnsi="Proxima Nova" w:cs="Proxima Nova"/>
          <w:i/>
          <w:color w:val="auto"/>
          <w:sz w:val="24"/>
          <w:szCs w:val="24"/>
        </w:rPr>
        <w:t>(Call 1-800-268-</w:t>
      </w:r>
      <w:proofErr w:type="gramStart"/>
      <w:r w:rsidR="008E1E74" w:rsidRPr="008E1E74">
        <w:rPr>
          <w:rFonts w:ascii="Proxima Nova" w:eastAsia="Proxima Nova" w:hAnsi="Proxima Nova" w:cs="Proxima Nova"/>
          <w:i/>
          <w:color w:val="auto"/>
          <w:sz w:val="24"/>
          <w:szCs w:val="24"/>
        </w:rPr>
        <w:t xml:space="preserve">3710 </w:t>
      </w:r>
      <w:r w:rsidR="00BD0A5C">
        <w:rPr>
          <w:rFonts w:ascii="Proxima Nova" w:eastAsia="Proxima Nova" w:hAnsi="Proxima Nova" w:cs="Proxima Nova"/>
          <w:i/>
          <w:color w:val="auto"/>
          <w:sz w:val="24"/>
          <w:szCs w:val="24"/>
        </w:rPr>
        <w:t xml:space="preserve"> or</w:t>
      </w:r>
      <w:proofErr w:type="gramEnd"/>
      <w:r w:rsidR="00BD0A5C">
        <w:rPr>
          <w:rFonts w:ascii="Proxima Nova" w:eastAsia="Proxima Nova" w:hAnsi="Proxima Nova" w:cs="Proxima Nova"/>
          <w:i/>
          <w:color w:val="auto"/>
          <w:sz w:val="24"/>
          <w:szCs w:val="24"/>
        </w:rPr>
        <w:t xml:space="preserve"> email </w:t>
      </w:r>
      <w:hyperlink r:id="rId12" w:history="1">
        <w:r w:rsidR="00BD0A5C" w:rsidRPr="00014F3B">
          <w:rPr>
            <w:rStyle w:val="Hyperlink"/>
            <w:rFonts w:ascii="Proxima Nova" w:eastAsia="Proxima Nova" w:hAnsi="Proxima Nova" w:cs="Proxima Nova"/>
            <w:i/>
            <w:sz w:val="24"/>
            <w:szCs w:val="24"/>
          </w:rPr>
          <w:t>smb.manpower.mmrp-10@usmc.mil</w:t>
        </w:r>
      </w:hyperlink>
      <w:r w:rsidR="00BD0A5C">
        <w:rPr>
          <w:rFonts w:ascii="Proxima Nova" w:eastAsia="Proxima Nova" w:hAnsi="Proxima Nova" w:cs="Proxima Nova"/>
          <w:i/>
          <w:color w:val="auto"/>
          <w:sz w:val="24"/>
          <w:szCs w:val="24"/>
        </w:rPr>
        <w:t xml:space="preserve"> </w:t>
      </w:r>
      <w:r w:rsidR="008E1E74" w:rsidRPr="008E1E74">
        <w:rPr>
          <w:rFonts w:ascii="Proxima Nova" w:eastAsia="Proxima Nova" w:hAnsi="Proxima Nova" w:cs="Proxima Nova"/>
          <w:i/>
          <w:color w:val="auto"/>
          <w:sz w:val="24"/>
          <w:szCs w:val="24"/>
        </w:rPr>
        <w:t xml:space="preserve">for </w:t>
      </w:r>
      <w:proofErr w:type="gramStart"/>
      <w:r w:rsidR="008E1E74" w:rsidRPr="008E1E74">
        <w:rPr>
          <w:rFonts w:ascii="Proxima Nova" w:eastAsia="Proxima Nova" w:hAnsi="Proxima Nova" w:cs="Proxima Nova"/>
          <w:i/>
          <w:color w:val="auto"/>
          <w:sz w:val="24"/>
          <w:szCs w:val="24"/>
        </w:rPr>
        <w:t>World Wide</w:t>
      </w:r>
      <w:proofErr w:type="gramEnd"/>
      <w:r w:rsidR="008E1E74" w:rsidRPr="008E1E74">
        <w:rPr>
          <w:rFonts w:ascii="Proxima Nova" w:eastAsia="Proxima Nova" w:hAnsi="Proxima Nova" w:cs="Proxima Nova"/>
          <w:i/>
          <w:color w:val="auto"/>
          <w:sz w:val="24"/>
          <w:szCs w:val="24"/>
        </w:rPr>
        <w:t xml:space="preserve"> </w:t>
      </w:r>
      <w:proofErr w:type="gramStart"/>
      <w:r w:rsidR="008E1E74" w:rsidRPr="008E1E74">
        <w:rPr>
          <w:rFonts w:ascii="Proxima Nova" w:eastAsia="Proxima Nova" w:hAnsi="Proxima Nova" w:cs="Proxima Nova"/>
          <w:i/>
          <w:color w:val="auto"/>
          <w:sz w:val="24"/>
          <w:szCs w:val="24"/>
        </w:rPr>
        <w:t>Locator</w:t>
      </w:r>
      <w:r w:rsidR="00BD0A5C">
        <w:rPr>
          <w:rFonts w:ascii="Proxima Nova" w:eastAsia="Proxima Nova" w:hAnsi="Proxima Nova" w:cs="Proxima Nova"/>
          <w:i/>
          <w:color w:val="auto"/>
          <w:sz w:val="24"/>
          <w:szCs w:val="24"/>
        </w:rPr>
        <w:t xml:space="preserve"> )</w:t>
      </w:r>
      <w:proofErr w:type="gramEnd"/>
    </w:p>
    <w:p w14:paraId="39CC9258" w14:textId="77777777" w:rsidR="00F46B8A" w:rsidRPr="002A34AE" w:rsidRDefault="00F46B8A" w:rsidP="00F46B8A">
      <w:pPr>
        <w:numPr>
          <w:ilvl w:val="1"/>
          <w:numId w:val="2"/>
        </w:numPr>
        <w:rPr>
          <w:rFonts w:ascii="Proxima Nova" w:eastAsia="Proxima Nova" w:hAnsi="Proxima Nova" w:cs="Proxima Nova"/>
          <w:color w:val="auto"/>
          <w:szCs w:val="24"/>
        </w:rPr>
      </w:pPr>
      <w:r w:rsidRPr="002A34AE">
        <w:rPr>
          <w:rFonts w:ascii="Proxima Nova" w:eastAsia="Proxima Nova" w:hAnsi="Proxima Nova" w:cs="Proxima Nova"/>
          <w:color w:val="auto"/>
          <w:szCs w:val="24"/>
        </w:rPr>
        <w:t>Platoon Commander</w:t>
      </w:r>
    </w:p>
    <w:p w14:paraId="7439BB35" w14:textId="652E3C4F" w:rsidR="00F46B8A" w:rsidRPr="002A34AE" w:rsidRDefault="00F46B8A" w:rsidP="00F46B8A">
      <w:pPr>
        <w:ind w:left="1080"/>
        <w:rPr>
          <w:rFonts w:ascii="Proxima Nova" w:eastAsia="Proxima Nova" w:hAnsi="Proxima Nova" w:cs="Proxima Nova"/>
          <w:color w:val="auto"/>
          <w:szCs w:val="24"/>
        </w:rPr>
      </w:pPr>
      <w:r w:rsidRPr="002A34AE">
        <w:rPr>
          <w:rFonts w:ascii="Proxima Nova" w:eastAsia="Proxima Nova" w:hAnsi="Proxima Nova" w:cs="Proxima Nova"/>
          <w:color w:val="auto"/>
          <w:szCs w:val="24"/>
        </w:rPr>
        <w:t>__________________________________________________________________________</w:t>
      </w:r>
    </w:p>
    <w:p w14:paraId="24987C69" w14:textId="308DD440" w:rsidR="00F46B8A" w:rsidRPr="002A34AE" w:rsidRDefault="00F46B8A" w:rsidP="00F46B8A">
      <w:pPr>
        <w:numPr>
          <w:ilvl w:val="1"/>
          <w:numId w:val="2"/>
        </w:numPr>
        <w:rPr>
          <w:rFonts w:ascii="Proxima Nova" w:eastAsia="Proxima Nova" w:hAnsi="Proxima Nova" w:cs="Proxima Nova"/>
          <w:color w:val="auto"/>
          <w:szCs w:val="24"/>
        </w:rPr>
      </w:pPr>
      <w:r w:rsidRPr="002A34AE">
        <w:rPr>
          <w:rFonts w:ascii="Proxima Nova" w:eastAsia="Proxima Nova" w:hAnsi="Proxima Nova" w:cs="Proxima Nova"/>
          <w:color w:val="auto"/>
          <w:szCs w:val="24"/>
        </w:rPr>
        <w:t>Company Commander</w:t>
      </w:r>
    </w:p>
    <w:p w14:paraId="4C1475B0" w14:textId="47F3C3FE" w:rsidR="00F46B8A" w:rsidRPr="002A34AE" w:rsidRDefault="00F46B8A" w:rsidP="00F46B8A">
      <w:pPr>
        <w:ind w:left="1080"/>
        <w:rPr>
          <w:rFonts w:ascii="Proxima Nova" w:eastAsia="Proxima Nova" w:hAnsi="Proxima Nova" w:cs="Proxima Nova"/>
          <w:color w:val="auto"/>
          <w:szCs w:val="24"/>
        </w:rPr>
      </w:pPr>
      <w:r w:rsidRPr="002A34AE">
        <w:rPr>
          <w:rFonts w:ascii="Proxima Nova" w:eastAsia="Proxima Nova" w:hAnsi="Proxima Nova" w:cs="Proxima Nova"/>
          <w:color w:val="auto"/>
          <w:szCs w:val="24"/>
        </w:rPr>
        <w:t>__________________________________________________________________________</w:t>
      </w:r>
    </w:p>
    <w:p w14:paraId="219A30F3" w14:textId="53078A39" w:rsidR="00F46B8A" w:rsidRPr="002A34AE" w:rsidRDefault="00F46B8A" w:rsidP="00F46B8A">
      <w:pPr>
        <w:numPr>
          <w:ilvl w:val="1"/>
          <w:numId w:val="2"/>
        </w:numPr>
        <w:rPr>
          <w:rFonts w:ascii="Proxima Nova" w:eastAsia="Proxima Nova" w:hAnsi="Proxima Nova" w:cs="Proxima Nova"/>
          <w:color w:val="auto"/>
          <w:szCs w:val="24"/>
        </w:rPr>
      </w:pPr>
      <w:r w:rsidRPr="002A34AE">
        <w:rPr>
          <w:rFonts w:ascii="Proxima Nova" w:eastAsia="Proxima Nova" w:hAnsi="Proxima Nova" w:cs="Proxima Nova"/>
          <w:color w:val="auto"/>
          <w:szCs w:val="24"/>
        </w:rPr>
        <w:t xml:space="preserve">Battalion/Squadron Commander </w:t>
      </w:r>
    </w:p>
    <w:p w14:paraId="04FB9451" w14:textId="32452EAA" w:rsidR="00E51D37" w:rsidRDefault="00F46B8A" w:rsidP="002A34AE">
      <w:pPr>
        <w:ind w:left="1080"/>
        <w:rPr>
          <w:rFonts w:ascii="Proxima Nova" w:eastAsia="Proxima Nova" w:hAnsi="Proxima Nova" w:cs="Proxima Nova"/>
          <w:color w:val="auto"/>
          <w:szCs w:val="24"/>
        </w:rPr>
      </w:pPr>
      <w:r w:rsidRPr="002A34AE">
        <w:rPr>
          <w:rFonts w:ascii="Proxima Nova" w:eastAsia="Proxima Nova" w:hAnsi="Proxima Nova" w:cs="Proxima Nova"/>
          <w:color w:val="auto"/>
          <w:szCs w:val="24"/>
        </w:rPr>
        <w:t>__________________________________________________________________________</w:t>
      </w:r>
    </w:p>
    <w:p w14:paraId="231C01BB" w14:textId="77777777" w:rsidR="002A34AE" w:rsidRPr="002A34AE" w:rsidRDefault="002A34AE" w:rsidP="002A34AE">
      <w:pPr>
        <w:ind w:left="1080"/>
        <w:rPr>
          <w:rFonts w:ascii="Proxima Nova" w:eastAsia="Proxima Nova" w:hAnsi="Proxima Nova" w:cs="Proxima Nova"/>
          <w:color w:val="auto"/>
          <w:szCs w:val="24"/>
        </w:rPr>
      </w:pPr>
    </w:p>
    <w:p w14:paraId="5D21EA0A" w14:textId="00C2BCCB" w:rsidR="00F46B8A" w:rsidRPr="00F46B8A" w:rsidRDefault="00B70843" w:rsidP="000114B3">
      <w:pPr>
        <w:pStyle w:val="ListParagraph"/>
        <w:numPr>
          <w:ilvl w:val="0"/>
          <w:numId w:val="2"/>
        </w:numPr>
        <w:rPr>
          <w:rFonts w:ascii="Proxima Nova" w:eastAsia="Proxima Nova" w:hAnsi="Proxima Nova" w:cs="Proxima Nova"/>
          <w:color w:val="auto"/>
          <w:sz w:val="24"/>
          <w:szCs w:val="20"/>
        </w:rPr>
      </w:pPr>
      <w:r w:rsidRPr="00F46B8A">
        <w:rPr>
          <w:rFonts w:ascii="Proxima Nova" w:eastAsia="Proxima Nova" w:hAnsi="Proxima Nova" w:cs="Proxima Nova"/>
          <w:b/>
          <w:color w:val="auto"/>
          <w:sz w:val="24"/>
          <w:szCs w:val="20"/>
          <w:u w:val="single"/>
        </w:rPr>
        <w:t>ANY</w:t>
      </w:r>
      <w:r w:rsidRPr="00F46B8A">
        <w:rPr>
          <w:rFonts w:ascii="Proxima Nova" w:eastAsia="Proxima Nova" w:hAnsi="Proxima Nova" w:cs="Proxima Nova"/>
          <w:color w:val="auto"/>
          <w:sz w:val="24"/>
          <w:szCs w:val="20"/>
        </w:rPr>
        <w:t xml:space="preserve"> and </w:t>
      </w:r>
      <w:r w:rsidRPr="00F46B8A">
        <w:rPr>
          <w:rFonts w:ascii="Proxima Nova" w:eastAsia="Proxima Nova" w:hAnsi="Proxima Nova" w:cs="Proxima Nova"/>
          <w:b/>
          <w:color w:val="auto"/>
          <w:sz w:val="24"/>
          <w:szCs w:val="20"/>
          <w:u w:val="single"/>
        </w:rPr>
        <w:t>ALL</w:t>
      </w:r>
      <w:r w:rsidR="008E4C6F">
        <w:rPr>
          <w:rFonts w:ascii="Proxima Nova" w:eastAsia="Proxima Nova" w:hAnsi="Proxima Nova" w:cs="Proxima Nova"/>
          <w:color w:val="auto"/>
          <w:sz w:val="24"/>
          <w:szCs w:val="20"/>
        </w:rPr>
        <w:t xml:space="preserve"> m</w:t>
      </w:r>
      <w:r w:rsidRPr="00F46B8A">
        <w:rPr>
          <w:rFonts w:ascii="Proxima Nova" w:eastAsia="Proxima Nova" w:hAnsi="Proxima Nova" w:cs="Proxima Nova"/>
          <w:color w:val="auto"/>
          <w:sz w:val="24"/>
          <w:szCs w:val="20"/>
        </w:rPr>
        <w:t>edical documentation from the time of the injury as well</w:t>
      </w:r>
      <w:r w:rsidR="000114B3" w:rsidRPr="00F46B8A">
        <w:rPr>
          <w:rFonts w:ascii="Proxima Nova" w:eastAsia="Proxima Nova" w:hAnsi="Proxima Nova" w:cs="Proxima Nova"/>
          <w:color w:val="auto"/>
          <w:sz w:val="24"/>
          <w:szCs w:val="20"/>
        </w:rPr>
        <w:t xml:space="preserve"> what Medical Officer/Physician</w:t>
      </w:r>
      <w:r w:rsidR="00F46B8A" w:rsidRPr="00F46B8A">
        <w:rPr>
          <w:rFonts w:ascii="Proxima Nova" w:eastAsia="Proxima Nova" w:hAnsi="Proxima Nova" w:cs="Proxima Nova"/>
          <w:color w:val="auto"/>
          <w:sz w:val="24"/>
          <w:szCs w:val="20"/>
        </w:rPr>
        <w:t xml:space="preserve"> </w:t>
      </w:r>
      <w:r w:rsidRPr="00F46B8A">
        <w:rPr>
          <w:rFonts w:ascii="Proxima Nova" w:eastAsia="Proxima Nova" w:hAnsi="Proxima Nova" w:cs="Proxima Nova"/>
          <w:color w:val="auto"/>
          <w:sz w:val="24"/>
          <w:szCs w:val="20"/>
        </w:rPr>
        <w:t>Extender (PA/NP/IDC/SARC) treated or diagnosed the wound(s).</w:t>
      </w:r>
    </w:p>
    <w:p w14:paraId="5321BCF1" w14:textId="2A6832E2" w:rsidR="002A34AE" w:rsidRPr="002A34AE" w:rsidRDefault="00F46B8A" w:rsidP="002A34AE">
      <w:pPr>
        <w:pStyle w:val="ListParagraph"/>
        <w:numPr>
          <w:ilvl w:val="1"/>
          <w:numId w:val="2"/>
        </w:numPr>
        <w:rPr>
          <w:rFonts w:ascii="Proxima Nova" w:eastAsia="Proxima Nova" w:hAnsi="Proxima Nova" w:cs="Proxima Nova"/>
          <w:color w:val="auto"/>
          <w:szCs w:val="20"/>
        </w:rPr>
      </w:pPr>
      <w:r w:rsidRPr="002A34AE">
        <w:rPr>
          <w:rFonts w:ascii="Proxima Nova" w:eastAsia="Proxima Nova" w:hAnsi="Proxima Nova" w:cs="Proxima Nova"/>
          <w:color w:val="auto"/>
          <w:szCs w:val="20"/>
          <w:u w:val="single"/>
        </w:rPr>
        <w:t>Note:</w:t>
      </w:r>
      <w:r w:rsidRPr="002A34AE">
        <w:rPr>
          <w:rFonts w:ascii="Proxima Nova" w:eastAsia="Proxima Nova" w:hAnsi="Proxima Nova" w:cs="Proxima Nova"/>
          <w:color w:val="auto"/>
          <w:szCs w:val="20"/>
        </w:rPr>
        <w:t xml:space="preserve"> </w:t>
      </w:r>
      <w:r w:rsidRPr="002A34AE">
        <w:rPr>
          <w:rFonts w:ascii="Proxima Nova" w:eastAsia="Proxima Nova" w:hAnsi="Proxima Nova" w:cs="Proxima Nova"/>
          <w:b/>
          <w:color w:val="auto"/>
          <w:szCs w:val="20"/>
        </w:rPr>
        <w:t>DO NOT</w:t>
      </w:r>
      <w:r w:rsidRPr="002A34AE">
        <w:rPr>
          <w:rFonts w:ascii="Proxima Nova" w:eastAsia="Proxima Nova" w:hAnsi="Proxima Nova" w:cs="Proxima Nova"/>
          <w:color w:val="auto"/>
          <w:szCs w:val="20"/>
        </w:rPr>
        <w:t xml:space="preserve"> send your entire medical </w:t>
      </w:r>
      <w:r w:rsidR="002A34AE" w:rsidRPr="002A34AE">
        <w:rPr>
          <w:rFonts w:ascii="Proxima Nova" w:eastAsia="Proxima Nova" w:hAnsi="Proxima Nova" w:cs="Proxima Nova"/>
          <w:color w:val="auto"/>
          <w:szCs w:val="20"/>
        </w:rPr>
        <w:t>record</w:t>
      </w:r>
      <w:r w:rsidRPr="002A34AE">
        <w:rPr>
          <w:rFonts w:ascii="Proxima Nova" w:eastAsia="Proxima Nova" w:hAnsi="Proxima Nova" w:cs="Proxima Nova"/>
          <w:color w:val="auto"/>
          <w:szCs w:val="20"/>
        </w:rPr>
        <w:t xml:space="preserve"> only </w:t>
      </w:r>
      <w:r w:rsidR="002A34AE" w:rsidRPr="002A34AE">
        <w:rPr>
          <w:rFonts w:ascii="Proxima Nova" w:eastAsia="Proxima Nova" w:hAnsi="Proxima Nova" w:cs="Proxima Nova"/>
          <w:color w:val="auto"/>
          <w:szCs w:val="20"/>
        </w:rPr>
        <w:t xml:space="preserve">the </w:t>
      </w:r>
      <w:r w:rsidRPr="002A34AE">
        <w:rPr>
          <w:rFonts w:ascii="Proxima Nova" w:eastAsia="Proxima Nova" w:hAnsi="Proxima Nova" w:cs="Proxima Nova"/>
          <w:color w:val="auto"/>
          <w:szCs w:val="20"/>
        </w:rPr>
        <w:t>document</w:t>
      </w:r>
      <w:r w:rsidR="002A34AE" w:rsidRPr="002A34AE">
        <w:rPr>
          <w:rFonts w:ascii="Proxima Nova" w:eastAsia="Proxima Nova" w:hAnsi="Proxima Nova" w:cs="Proxima Nova"/>
          <w:color w:val="auto"/>
          <w:szCs w:val="20"/>
        </w:rPr>
        <w:t>s</w:t>
      </w:r>
      <w:r w:rsidRPr="002A34AE">
        <w:rPr>
          <w:rFonts w:ascii="Proxima Nova" w:eastAsia="Proxima Nova" w:hAnsi="Proxima Nova" w:cs="Proxima Nova"/>
          <w:color w:val="auto"/>
          <w:szCs w:val="20"/>
        </w:rPr>
        <w:t xml:space="preserve"> that </w:t>
      </w:r>
      <w:r w:rsidR="002A34AE" w:rsidRPr="002A34AE">
        <w:rPr>
          <w:rFonts w:ascii="Proxima Nova" w:eastAsia="Proxima Nova" w:hAnsi="Proxima Nova" w:cs="Proxima Nova"/>
          <w:color w:val="auto"/>
          <w:szCs w:val="20"/>
        </w:rPr>
        <w:t>reflect severity and treatment</w:t>
      </w:r>
      <w:r w:rsidRPr="002A34AE">
        <w:rPr>
          <w:rFonts w:ascii="Proxima Nova" w:eastAsia="Proxima Nova" w:hAnsi="Proxima Nova" w:cs="Proxima Nova"/>
          <w:color w:val="auto"/>
          <w:szCs w:val="20"/>
        </w:rPr>
        <w:t xml:space="preserve"> </w:t>
      </w:r>
      <w:r w:rsidR="002A34AE" w:rsidRPr="002A34AE">
        <w:rPr>
          <w:rFonts w:ascii="Proxima Nova" w:eastAsia="Proxima Nova" w:hAnsi="Proxima Nova" w:cs="Proxima Nova"/>
          <w:color w:val="auto"/>
          <w:szCs w:val="20"/>
        </w:rPr>
        <w:t>at the time of injury</w:t>
      </w:r>
      <w:r w:rsidRPr="002A34AE">
        <w:rPr>
          <w:rFonts w:ascii="Proxima Nova" w:eastAsia="Proxima Nova" w:hAnsi="Proxima Nova" w:cs="Proxima Nova"/>
          <w:color w:val="auto"/>
          <w:szCs w:val="20"/>
        </w:rPr>
        <w:t>.</w:t>
      </w:r>
    </w:p>
    <w:p w14:paraId="3CDA85FF" w14:textId="77777777" w:rsidR="008E1E74" w:rsidRDefault="002A34AE" w:rsidP="002A34AE">
      <w:pPr>
        <w:pStyle w:val="ListParagraph"/>
        <w:numPr>
          <w:ilvl w:val="1"/>
          <w:numId w:val="2"/>
        </w:numPr>
        <w:rPr>
          <w:rFonts w:ascii="Proxima Nova" w:eastAsia="Proxima Nova" w:hAnsi="Proxima Nova" w:cs="Proxima Nova"/>
          <w:color w:val="auto"/>
          <w:szCs w:val="20"/>
        </w:rPr>
      </w:pPr>
      <w:r w:rsidRPr="002A34AE">
        <w:rPr>
          <w:rFonts w:ascii="Proxima Nova" w:eastAsia="Proxima Nova" w:hAnsi="Proxima Nova" w:cs="Proxima Nova"/>
          <w:color w:val="auto"/>
          <w:szCs w:val="20"/>
        </w:rPr>
        <w:t xml:space="preserve">This can include a statement from the Medical Officer who provided treatment </w:t>
      </w:r>
      <w:r>
        <w:rPr>
          <w:rFonts w:ascii="Proxima Nova" w:eastAsia="Proxima Nova" w:hAnsi="Proxima Nova" w:cs="Proxima Nova"/>
          <w:color w:val="auto"/>
          <w:szCs w:val="20"/>
        </w:rPr>
        <w:t xml:space="preserve">to </w:t>
      </w:r>
      <w:r w:rsidRPr="002A34AE">
        <w:rPr>
          <w:rFonts w:ascii="Proxima Nova" w:eastAsia="Proxima Nova" w:hAnsi="Proxima Nova" w:cs="Proxima Nova"/>
          <w:color w:val="auto"/>
          <w:szCs w:val="20"/>
        </w:rPr>
        <w:t xml:space="preserve">the wound at the time of </w:t>
      </w:r>
      <w:r>
        <w:rPr>
          <w:rFonts w:ascii="Proxima Nova" w:eastAsia="Proxima Nova" w:hAnsi="Proxima Nova" w:cs="Proxima Nova"/>
          <w:color w:val="auto"/>
          <w:szCs w:val="20"/>
        </w:rPr>
        <w:t>injury</w:t>
      </w:r>
      <w:r w:rsidRPr="002A34AE">
        <w:rPr>
          <w:rFonts w:ascii="Proxima Nova" w:eastAsia="Proxima Nova" w:hAnsi="Proxima Nova" w:cs="Proxima Nova"/>
          <w:color w:val="auto"/>
          <w:szCs w:val="20"/>
        </w:rPr>
        <w:t>.  Diagnoses must meet the criteria as outline</w:t>
      </w:r>
      <w:r>
        <w:rPr>
          <w:rFonts w:ascii="Proxima Nova" w:eastAsia="Proxima Nova" w:hAnsi="Proxima Nova" w:cs="Proxima Nova"/>
          <w:color w:val="auto"/>
          <w:szCs w:val="20"/>
        </w:rPr>
        <w:t>d</w:t>
      </w:r>
      <w:r w:rsidRPr="002A34AE">
        <w:rPr>
          <w:rFonts w:ascii="Proxima Nova" w:eastAsia="Proxima Nova" w:hAnsi="Proxima Nova" w:cs="Proxima Nova"/>
          <w:color w:val="auto"/>
          <w:szCs w:val="20"/>
        </w:rPr>
        <w:t xml:space="preserve"> in the above references (</w:t>
      </w:r>
      <w:r w:rsidRPr="002A34AE">
        <w:rPr>
          <w:rFonts w:ascii="Proxima Nova" w:eastAsia="Proxima Nova" w:hAnsi="Proxima Nova" w:cs="Proxima Nova"/>
          <w:i/>
          <w:color w:val="auto"/>
          <w:szCs w:val="20"/>
        </w:rPr>
        <w:t xml:space="preserve">i.e. For </w:t>
      </w:r>
      <w:proofErr w:type="spellStart"/>
      <w:r w:rsidRPr="002A34AE">
        <w:rPr>
          <w:rFonts w:ascii="Proxima Nova" w:eastAsia="Proxima Nova" w:hAnsi="Proxima Nova" w:cs="Proxima Nova"/>
          <w:i/>
          <w:color w:val="auto"/>
          <w:szCs w:val="20"/>
        </w:rPr>
        <w:t>mTBI</w:t>
      </w:r>
      <w:proofErr w:type="spellEnd"/>
      <w:r w:rsidRPr="002A34AE">
        <w:rPr>
          <w:rFonts w:ascii="Proxima Nova" w:eastAsia="Proxima Nova" w:hAnsi="Proxima Nova" w:cs="Proxima Nova"/>
          <w:i/>
          <w:color w:val="auto"/>
          <w:szCs w:val="20"/>
        </w:rPr>
        <w:t>, a MO</w:t>
      </w:r>
      <w:r w:rsidR="007042C9" w:rsidRPr="002A34AE">
        <w:rPr>
          <w:rFonts w:ascii="Proxima Nova" w:eastAsia="Proxima Nova" w:hAnsi="Proxima Nova" w:cs="Proxima Nova"/>
          <w:i/>
          <w:color w:val="auto"/>
          <w:szCs w:val="20"/>
        </w:rPr>
        <w:t xml:space="preserve"> mu</w:t>
      </w:r>
      <w:r>
        <w:rPr>
          <w:rFonts w:ascii="Proxima Nova" w:eastAsia="Proxima Nova" w:hAnsi="Proxima Nova" w:cs="Proxima Nova"/>
          <w:i/>
          <w:color w:val="auto"/>
          <w:szCs w:val="20"/>
        </w:rPr>
        <w:t>st give a diagnosis of a Grade II</w:t>
      </w:r>
      <w:r w:rsidR="007042C9" w:rsidRPr="002A34AE">
        <w:rPr>
          <w:rFonts w:ascii="Proxima Nova" w:eastAsia="Proxima Nova" w:hAnsi="Proxima Nova" w:cs="Proxima Nova"/>
          <w:i/>
          <w:color w:val="auto"/>
          <w:szCs w:val="20"/>
        </w:rPr>
        <w:t xml:space="preserve"> </w:t>
      </w:r>
      <w:r>
        <w:rPr>
          <w:rFonts w:ascii="Proxima Nova" w:eastAsia="Proxima Nova" w:hAnsi="Proxima Nova" w:cs="Proxima Nova"/>
          <w:i/>
          <w:color w:val="auto"/>
          <w:szCs w:val="20"/>
        </w:rPr>
        <w:t>or Grade III</w:t>
      </w:r>
      <w:r w:rsidR="007042C9" w:rsidRPr="002A34AE">
        <w:rPr>
          <w:rFonts w:ascii="Proxima Nova" w:eastAsia="Proxima Nova" w:hAnsi="Proxima Nova" w:cs="Proxima Nova"/>
          <w:i/>
          <w:color w:val="auto"/>
          <w:szCs w:val="20"/>
        </w:rPr>
        <w:t xml:space="preserve"> concussion, or a</w:t>
      </w:r>
      <w:r w:rsidRPr="002A34AE">
        <w:rPr>
          <w:rFonts w:ascii="Proxima Nova" w:eastAsia="Proxima Nova" w:hAnsi="Proxima Nova" w:cs="Proxima Nova"/>
          <w:i/>
          <w:color w:val="auto"/>
          <w:szCs w:val="20"/>
        </w:rPr>
        <w:t>n</w:t>
      </w:r>
      <w:r w:rsidR="007042C9" w:rsidRPr="002A34AE">
        <w:rPr>
          <w:rFonts w:ascii="Proxima Nova" w:eastAsia="Proxima Nova" w:hAnsi="Proxima Nova" w:cs="Proxima Nova"/>
          <w:i/>
          <w:color w:val="auto"/>
          <w:szCs w:val="20"/>
        </w:rPr>
        <w:t xml:space="preserve"> undetermined grade concussion which resulted in a </w:t>
      </w:r>
      <w:r w:rsidRPr="002A34AE">
        <w:rPr>
          <w:rFonts w:ascii="Proxima Nova" w:eastAsia="Proxima Nova" w:hAnsi="Proxima Nova" w:cs="Proxima Nova"/>
          <w:i/>
          <w:color w:val="auto"/>
          <w:szCs w:val="20"/>
        </w:rPr>
        <w:t>MO’s</w:t>
      </w:r>
      <w:r w:rsidR="007042C9" w:rsidRPr="002A34AE">
        <w:rPr>
          <w:rFonts w:ascii="Proxima Nova" w:eastAsia="Proxima Nova" w:hAnsi="Proxima Nova" w:cs="Proxima Nova"/>
          <w:i/>
          <w:color w:val="auto"/>
          <w:szCs w:val="20"/>
        </w:rPr>
        <w:t xml:space="preserve"> disposition of “NOT FIT FOR FULL DUTY” for a period of 48 hours or greater due to functional brain impairment</w:t>
      </w:r>
      <w:r w:rsidRPr="002A34AE">
        <w:rPr>
          <w:rFonts w:ascii="Proxima Nova" w:eastAsia="Proxima Nova" w:hAnsi="Proxima Nova" w:cs="Proxima Nova"/>
          <w:color w:val="auto"/>
          <w:szCs w:val="20"/>
        </w:rPr>
        <w:t>).</w:t>
      </w:r>
    </w:p>
    <w:p w14:paraId="5565BC29" w14:textId="12DA59A4" w:rsidR="00E51D37" w:rsidRDefault="008E1E74" w:rsidP="002A34AE">
      <w:pPr>
        <w:pStyle w:val="ListParagraph"/>
        <w:numPr>
          <w:ilvl w:val="1"/>
          <w:numId w:val="2"/>
        </w:numPr>
        <w:rPr>
          <w:rFonts w:ascii="Proxima Nova" w:eastAsia="Proxima Nova" w:hAnsi="Proxima Nova" w:cs="Proxima Nova"/>
          <w:color w:val="auto"/>
          <w:szCs w:val="20"/>
        </w:rPr>
      </w:pPr>
      <w:r w:rsidRPr="008E1E74">
        <w:rPr>
          <w:rFonts w:ascii="Proxima Nova" w:eastAsia="Proxima Nova" w:hAnsi="Proxima Nova" w:cs="Proxima Nova"/>
          <w:b/>
          <w:color w:val="auto"/>
          <w:szCs w:val="20"/>
        </w:rPr>
        <w:t>ALL</w:t>
      </w:r>
      <w:r>
        <w:rPr>
          <w:rFonts w:ascii="Proxima Nova" w:eastAsia="Proxima Nova" w:hAnsi="Proxima Nova" w:cs="Proxima Nova"/>
          <w:color w:val="auto"/>
          <w:szCs w:val="20"/>
        </w:rPr>
        <w:t xml:space="preserve"> records must be </w:t>
      </w:r>
      <w:r w:rsidRPr="008E1E74">
        <w:rPr>
          <w:rFonts w:ascii="Proxima Nova" w:eastAsia="Proxima Nova" w:hAnsi="Proxima Nova" w:cs="Proxima Nova"/>
          <w:b/>
          <w:color w:val="auto"/>
          <w:szCs w:val="20"/>
          <w:u w:val="single"/>
        </w:rPr>
        <w:t>CERTIFIED TRUE</w:t>
      </w:r>
      <w:r>
        <w:rPr>
          <w:rFonts w:ascii="Proxima Nova" w:eastAsia="Proxima Nova" w:hAnsi="Proxima Nova" w:cs="Proxima Nova"/>
          <w:color w:val="auto"/>
          <w:szCs w:val="20"/>
        </w:rPr>
        <w:t xml:space="preserve"> copies.</w:t>
      </w:r>
      <w:r w:rsidR="00B70843" w:rsidRPr="002A34AE">
        <w:rPr>
          <w:rFonts w:ascii="Proxima Nova" w:eastAsia="Proxima Nova" w:hAnsi="Proxima Nova" w:cs="Proxima Nova"/>
          <w:color w:val="auto"/>
          <w:szCs w:val="20"/>
        </w:rPr>
        <w:t xml:space="preserve"> </w:t>
      </w:r>
    </w:p>
    <w:p w14:paraId="406B07B7" w14:textId="77777777" w:rsidR="00AA0C3C" w:rsidRDefault="00AA0C3C" w:rsidP="00AA0C3C">
      <w:pPr>
        <w:spacing w:line="240" w:lineRule="auto"/>
        <w:ind w:left="720"/>
        <w:rPr>
          <w:rFonts w:ascii="Proxima Nova" w:eastAsia="Proxima Nova" w:hAnsi="Proxima Nova" w:cs="Proxima Nova"/>
          <w:color w:val="auto"/>
          <w:sz w:val="24"/>
          <w:szCs w:val="20"/>
        </w:rPr>
      </w:pPr>
    </w:p>
    <w:p w14:paraId="00000009" w14:textId="7D18EDE3" w:rsidR="00CA7D75" w:rsidRPr="002A34AE" w:rsidRDefault="0026548D">
      <w:pPr>
        <w:numPr>
          <w:ilvl w:val="0"/>
          <w:numId w:val="2"/>
        </w:numPr>
        <w:rPr>
          <w:rFonts w:ascii="Proxima Nova" w:eastAsia="Proxima Nova" w:hAnsi="Proxima Nova" w:cs="Proxima Nova"/>
          <w:color w:val="auto"/>
          <w:sz w:val="24"/>
          <w:szCs w:val="20"/>
        </w:rPr>
      </w:pPr>
      <w:r>
        <w:rPr>
          <w:rFonts w:ascii="Proxima Nova" w:eastAsia="Proxima Nova" w:hAnsi="Proxima Nova" w:cs="Proxima Nova"/>
          <w:color w:val="auto"/>
          <w:sz w:val="24"/>
          <w:szCs w:val="20"/>
        </w:rPr>
        <w:t xml:space="preserve">(Not required).  </w:t>
      </w:r>
      <w:r w:rsidR="0013394B" w:rsidRPr="002A34AE">
        <w:rPr>
          <w:rFonts w:ascii="Proxima Nova" w:eastAsia="Proxima Nova" w:hAnsi="Proxima Nova" w:cs="Proxima Nova"/>
          <w:color w:val="auto"/>
          <w:sz w:val="24"/>
          <w:szCs w:val="20"/>
        </w:rPr>
        <w:t>Two</w:t>
      </w:r>
      <w:r w:rsidR="0013394B" w:rsidRPr="002A34AE">
        <w:rPr>
          <w:rFonts w:ascii="Proxima Nova" w:eastAsia="Proxima Nova" w:hAnsi="Proxima Nova" w:cs="Proxima Nova"/>
          <w:i/>
          <w:color w:val="auto"/>
          <w:sz w:val="24"/>
          <w:szCs w:val="20"/>
        </w:rPr>
        <w:t xml:space="preserve"> </w:t>
      </w:r>
      <w:r w:rsidR="0013394B" w:rsidRPr="002A34AE">
        <w:rPr>
          <w:rFonts w:ascii="Proxima Nova" w:eastAsia="Proxima Nova" w:hAnsi="Proxima Nova" w:cs="Proxima Nova"/>
          <w:color w:val="auto"/>
          <w:sz w:val="24"/>
          <w:szCs w:val="20"/>
        </w:rPr>
        <w:t>(</w:t>
      </w:r>
      <w:r w:rsidR="0013394B" w:rsidRPr="002A34AE">
        <w:rPr>
          <w:rFonts w:ascii="Proxima Nova" w:eastAsia="Proxima Nova" w:hAnsi="Proxima Nova" w:cs="Proxima Nova"/>
          <w:b/>
          <w:i/>
          <w:color w:val="auto"/>
          <w:sz w:val="24"/>
          <w:szCs w:val="20"/>
        </w:rPr>
        <w:t>2</w:t>
      </w:r>
      <w:r w:rsidR="0013394B" w:rsidRPr="002A34AE">
        <w:rPr>
          <w:rFonts w:ascii="Proxima Nova" w:eastAsia="Proxima Nova" w:hAnsi="Proxima Nova" w:cs="Proxima Nova"/>
          <w:color w:val="auto"/>
          <w:sz w:val="24"/>
          <w:szCs w:val="20"/>
        </w:rPr>
        <w:t xml:space="preserve">) </w:t>
      </w:r>
      <w:r w:rsidR="008E1E74">
        <w:rPr>
          <w:rFonts w:ascii="Proxima Nova" w:eastAsia="Proxima Nova" w:hAnsi="Proxima Nova" w:cs="Proxima Nova"/>
          <w:b/>
          <w:color w:val="auto"/>
          <w:sz w:val="24"/>
          <w:szCs w:val="20"/>
          <w:u w:val="single"/>
        </w:rPr>
        <w:t>NOTARIZED</w:t>
      </w:r>
      <w:r w:rsidR="0013394B" w:rsidRPr="002A34AE">
        <w:rPr>
          <w:rFonts w:ascii="Proxima Nova" w:eastAsia="Proxima Nova" w:hAnsi="Proxima Nova" w:cs="Proxima Nova"/>
          <w:color w:val="auto"/>
          <w:sz w:val="24"/>
          <w:szCs w:val="20"/>
        </w:rPr>
        <w:t xml:space="preserve"> eyewitness statements from personnel who were </w:t>
      </w:r>
      <w:r w:rsidR="008E1E74">
        <w:rPr>
          <w:rFonts w:ascii="Proxima Nova" w:eastAsia="Proxima Nova" w:hAnsi="Proxima Nova" w:cs="Proxima Nova"/>
          <w:b/>
          <w:color w:val="auto"/>
          <w:sz w:val="24"/>
          <w:szCs w:val="20"/>
          <w:u w:val="single"/>
        </w:rPr>
        <w:t>PRESENT</w:t>
      </w:r>
      <w:r w:rsidR="0013394B" w:rsidRPr="002A34AE">
        <w:rPr>
          <w:rFonts w:ascii="Proxima Nova" w:eastAsia="Proxima Nova" w:hAnsi="Proxima Nova" w:cs="Proxima Nova"/>
          <w:color w:val="auto"/>
          <w:sz w:val="24"/>
          <w:szCs w:val="20"/>
        </w:rPr>
        <w:t xml:space="preserve"> at the time of the injury</w:t>
      </w:r>
      <w:r w:rsidR="002A34AE">
        <w:rPr>
          <w:rFonts w:ascii="Proxima Nova" w:eastAsia="Proxima Nova" w:hAnsi="Proxima Nova" w:cs="Proxima Nova"/>
          <w:color w:val="auto"/>
          <w:sz w:val="24"/>
          <w:szCs w:val="20"/>
        </w:rPr>
        <w:t xml:space="preserve"> and can attest to the cause and severity of the injury</w:t>
      </w:r>
      <w:r w:rsidR="0013394B" w:rsidRPr="002A34AE">
        <w:rPr>
          <w:rFonts w:ascii="Proxima Nova" w:eastAsia="Proxima Nova" w:hAnsi="Proxima Nova" w:cs="Proxima Nova"/>
          <w:color w:val="auto"/>
          <w:sz w:val="24"/>
          <w:szCs w:val="20"/>
        </w:rPr>
        <w:t>.</w:t>
      </w:r>
      <w:r>
        <w:rPr>
          <w:rFonts w:ascii="Proxima Nova" w:eastAsia="Proxima Nova" w:hAnsi="Proxima Nova" w:cs="Proxima Nova"/>
          <w:color w:val="auto"/>
          <w:sz w:val="24"/>
          <w:szCs w:val="20"/>
        </w:rPr>
        <w:t xml:space="preserve"> Notarized eyewitness statements are NOT required if medical documentation is sufficient, however they can be provided if adequate medical documentation is not available due to the complete or partial loss of a Service Member’s records. </w:t>
      </w:r>
    </w:p>
    <w:p w14:paraId="5EE9942D" w14:textId="77777777" w:rsidR="00E51D37" w:rsidRPr="00F46B8A" w:rsidRDefault="00E51D37" w:rsidP="00E51D37">
      <w:pPr>
        <w:rPr>
          <w:rFonts w:ascii="Proxima Nova" w:eastAsia="Proxima Nova" w:hAnsi="Proxima Nova" w:cs="Proxima Nova"/>
          <w:color w:val="auto"/>
          <w:sz w:val="24"/>
          <w:szCs w:val="20"/>
        </w:rPr>
      </w:pPr>
    </w:p>
    <w:p w14:paraId="5F1B92B4" w14:textId="77777777" w:rsidR="002A34AE" w:rsidRPr="002A34AE" w:rsidRDefault="00601E63" w:rsidP="00C65690">
      <w:pPr>
        <w:numPr>
          <w:ilvl w:val="0"/>
          <w:numId w:val="3"/>
        </w:numPr>
        <w:rPr>
          <w:rFonts w:ascii="Proxima Nova" w:eastAsia="Proxima Nova" w:hAnsi="Proxima Nova" w:cs="Proxima Nova"/>
          <w:color w:val="auto"/>
          <w:sz w:val="24"/>
          <w:szCs w:val="20"/>
        </w:rPr>
      </w:pPr>
      <w:r w:rsidRPr="00F46B8A">
        <w:rPr>
          <w:rFonts w:ascii="Proxima Nova" w:eastAsia="Proxima Nova" w:hAnsi="Proxima Nova" w:cs="Proxima Nova"/>
          <w:color w:val="auto"/>
          <w:sz w:val="24"/>
          <w:szCs w:val="20"/>
        </w:rPr>
        <w:t xml:space="preserve">Personnel </w:t>
      </w:r>
      <w:r w:rsidR="00F46B8A">
        <w:rPr>
          <w:rFonts w:ascii="Proxima Nova" w:eastAsia="Proxima Nova" w:hAnsi="Proxima Nova" w:cs="Proxima Nova"/>
          <w:color w:val="auto"/>
          <w:sz w:val="24"/>
          <w:szCs w:val="20"/>
        </w:rPr>
        <w:t>Casualty Report (PCR):</w:t>
      </w:r>
      <w:r w:rsidR="00F46B8A">
        <w:rPr>
          <w:rFonts w:ascii="Proxima Nova" w:eastAsia="Proxima Nova" w:hAnsi="Proxima Nova" w:cs="Proxima Nova"/>
          <w:color w:val="auto"/>
          <w:sz w:val="24"/>
          <w:szCs w:val="20"/>
        </w:rPr>
        <w:tab/>
      </w:r>
      <w:r w:rsidRPr="00F46B8A">
        <w:rPr>
          <w:rFonts w:ascii="Proxima Nova" w:eastAsia="Proxima Nova" w:hAnsi="Proxima Nova" w:cs="Proxima Nova"/>
          <w:color w:val="auto"/>
          <w:sz w:val="24"/>
          <w:szCs w:val="24"/>
        </w:rPr>
        <w:t>🗅</w:t>
      </w:r>
      <w:r w:rsidR="009679CF" w:rsidRPr="00F46B8A">
        <w:rPr>
          <w:rFonts w:ascii="Proxima Nova" w:eastAsia="Proxima Nova" w:hAnsi="Proxima Nova" w:cs="Proxima Nova"/>
          <w:color w:val="auto"/>
          <w:sz w:val="24"/>
          <w:szCs w:val="24"/>
        </w:rPr>
        <w:t xml:space="preserve"> Yes </w:t>
      </w:r>
      <w:r w:rsidRPr="00F46B8A">
        <w:rPr>
          <w:rFonts w:ascii="Proxima Nova" w:eastAsia="Proxima Nova" w:hAnsi="Proxima Nova" w:cs="Proxima Nova"/>
          <w:color w:val="auto"/>
          <w:sz w:val="24"/>
          <w:szCs w:val="24"/>
        </w:rPr>
        <w:t>🗅</w:t>
      </w:r>
      <w:r w:rsidR="00F46B8A" w:rsidRPr="00F46B8A">
        <w:rPr>
          <w:rFonts w:ascii="Proxima Nova" w:eastAsia="Proxima Nova" w:hAnsi="Proxima Nova" w:cs="Proxima Nova"/>
          <w:color w:val="auto"/>
          <w:sz w:val="24"/>
          <w:szCs w:val="24"/>
        </w:rPr>
        <w:t xml:space="preserve"> No </w:t>
      </w:r>
      <w:r w:rsidRPr="00F46B8A">
        <w:rPr>
          <w:rFonts w:ascii="Proxima Nova" w:eastAsia="Proxima Nova" w:hAnsi="Proxima Nova" w:cs="Proxima Nova"/>
          <w:color w:val="auto"/>
          <w:sz w:val="24"/>
          <w:szCs w:val="24"/>
        </w:rPr>
        <w:t>🗅 Unsure</w:t>
      </w:r>
    </w:p>
    <w:p w14:paraId="41C2AB57" w14:textId="3FAA77B7" w:rsidR="00601E63" w:rsidRPr="00AA0C3C" w:rsidRDefault="002A34AE" w:rsidP="002A34AE">
      <w:pPr>
        <w:numPr>
          <w:ilvl w:val="1"/>
          <w:numId w:val="3"/>
        </w:numPr>
        <w:rPr>
          <w:rFonts w:ascii="Times New Roman" w:eastAsia="Proxima Nova" w:hAnsi="Times New Roman" w:cs="Times New Roman"/>
          <w:color w:val="auto"/>
        </w:rPr>
      </w:pPr>
      <w:r w:rsidRPr="002A34AE">
        <w:rPr>
          <w:rFonts w:ascii="Times New Roman" w:eastAsia="Proxima Nova" w:hAnsi="Times New Roman" w:cs="Times New Roman"/>
          <w:color w:val="auto"/>
        </w:rPr>
        <w:t xml:space="preserve">Does the PCR state </w:t>
      </w:r>
      <w:r w:rsidRPr="002A34AE">
        <w:rPr>
          <w:rFonts w:ascii="Times New Roman" w:hAnsi="Times New Roman" w:cs="Times New Roman"/>
          <w:color w:val="auto"/>
        </w:rPr>
        <w:t>the mechanism of injury, severity of injury, and</w:t>
      </w:r>
      <w:r>
        <w:rPr>
          <w:rFonts w:ascii="Times New Roman" w:hAnsi="Times New Roman" w:cs="Times New Roman"/>
          <w:color w:val="auto"/>
        </w:rPr>
        <w:t xml:space="preserve">/or identify the </w:t>
      </w:r>
      <w:r w:rsidRPr="002A34AE">
        <w:rPr>
          <w:rFonts w:ascii="Times New Roman" w:hAnsi="Times New Roman" w:cs="Times New Roman"/>
          <w:color w:val="auto"/>
        </w:rPr>
        <w:t>medical officer</w:t>
      </w:r>
      <w:r>
        <w:rPr>
          <w:rFonts w:ascii="Times New Roman" w:hAnsi="Times New Roman" w:cs="Times New Roman"/>
          <w:color w:val="auto"/>
        </w:rPr>
        <w:t>’s name/</w:t>
      </w:r>
      <w:r w:rsidRPr="002A34AE">
        <w:rPr>
          <w:rFonts w:ascii="Times New Roman" w:hAnsi="Times New Roman" w:cs="Times New Roman"/>
          <w:color w:val="auto"/>
        </w:rPr>
        <w:t>point of contact</w:t>
      </w:r>
      <w:r>
        <w:rPr>
          <w:rFonts w:ascii="Times New Roman" w:hAnsi="Times New Roman" w:cs="Times New Roman"/>
          <w:color w:val="auto"/>
        </w:rPr>
        <w:t>.</w:t>
      </w:r>
    </w:p>
    <w:p w14:paraId="5E241DEB" w14:textId="77777777" w:rsidR="00AA0C3C" w:rsidRPr="002A34AE" w:rsidRDefault="00AA0C3C" w:rsidP="00AA0C3C">
      <w:pPr>
        <w:spacing w:line="240" w:lineRule="auto"/>
        <w:ind w:left="1080"/>
        <w:rPr>
          <w:rFonts w:ascii="Times New Roman" w:eastAsia="Proxima Nova" w:hAnsi="Times New Roman" w:cs="Times New Roman"/>
          <w:color w:val="auto"/>
        </w:rPr>
      </w:pPr>
    </w:p>
    <w:p w14:paraId="0000000A" w14:textId="24288117" w:rsidR="00CA7D75" w:rsidRPr="00F46B8A" w:rsidRDefault="002A34AE">
      <w:pPr>
        <w:numPr>
          <w:ilvl w:val="0"/>
          <w:numId w:val="2"/>
        </w:numPr>
        <w:rPr>
          <w:rFonts w:ascii="Proxima Nova" w:eastAsia="Proxima Nova" w:hAnsi="Proxima Nova" w:cs="Proxima Nova"/>
          <w:color w:val="auto"/>
          <w:sz w:val="24"/>
          <w:szCs w:val="20"/>
        </w:rPr>
      </w:pPr>
      <w:r>
        <w:rPr>
          <w:rFonts w:ascii="Proxima Nova" w:eastAsia="Proxima Nova" w:hAnsi="Proxima Nova" w:cs="Proxima Nova"/>
          <w:color w:val="auto"/>
          <w:sz w:val="24"/>
          <w:szCs w:val="20"/>
        </w:rPr>
        <w:t>A</w:t>
      </w:r>
      <w:r w:rsidR="0013394B" w:rsidRPr="00F46B8A">
        <w:rPr>
          <w:rFonts w:ascii="Proxima Nova" w:eastAsia="Proxima Nova" w:hAnsi="Proxima Nova" w:cs="Proxima Nova"/>
          <w:color w:val="auto"/>
          <w:sz w:val="24"/>
          <w:szCs w:val="20"/>
        </w:rPr>
        <w:t>ny additional d</w:t>
      </w:r>
      <w:r w:rsidR="00D4536E" w:rsidRPr="00F46B8A">
        <w:rPr>
          <w:rFonts w:ascii="Proxima Nova" w:eastAsia="Proxima Nova" w:hAnsi="Proxima Nova" w:cs="Proxima Nova"/>
          <w:color w:val="auto"/>
          <w:sz w:val="24"/>
          <w:szCs w:val="20"/>
        </w:rPr>
        <w:t>ocumentation for consideration:</w:t>
      </w:r>
    </w:p>
    <w:p w14:paraId="0000000B" w14:textId="77777777" w:rsidR="00CA7D75" w:rsidRPr="00F46B8A" w:rsidRDefault="0013394B">
      <w:pPr>
        <w:spacing w:after="120"/>
        <w:ind w:firstLine="720"/>
        <w:jc w:val="both"/>
        <w:rPr>
          <w:rFonts w:ascii="Proxima Nova" w:eastAsia="Proxima Nova" w:hAnsi="Proxima Nova" w:cs="Proxima Nova"/>
          <w:color w:val="auto"/>
          <w:sz w:val="20"/>
          <w:szCs w:val="20"/>
        </w:rPr>
      </w:pPr>
      <w:r w:rsidRPr="00F46B8A">
        <w:rPr>
          <w:rFonts w:ascii="Proxima Nova" w:eastAsia="Proxima Nova" w:hAnsi="Proxima Nova" w:cs="Proxima Nova"/>
          <w:color w:val="auto"/>
          <w:sz w:val="20"/>
          <w:szCs w:val="20"/>
        </w:rPr>
        <w:t>__________________________________________________________________________</w:t>
      </w:r>
    </w:p>
    <w:p w14:paraId="0000000C" w14:textId="77777777" w:rsidR="00CA7D75" w:rsidRPr="00F46B8A" w:rsidRDefault="0013394B">
      <w:pPr>
        <w:spacing w:after="120"/>
        <w:ind w:firstLine="720"/>
        <w:jc w:val="both"/>
        <w:rPr>
          <w:rFonts w:ascii="Proxima Nova" w:eastAsia="Proxima Nova" w:hAnsi="Proxima Nova" w:cs="Proxima Nova"/>
          <w:color w:val="auto"/>
          <w:sz w:val="20"/>
          <w:szCs w:val="20"/>
        </w:rPr>
      </w:pPr>
      <w:r w:rsidRPr="00F46B8A">
        <w:rPr>
          <w:rFonts w:ascii="Proxima Nova" w:eastAsia="Proxima Nova" w:hAnsi="Proxima Nova" w:cs="Proxima Nova"/>
          <w:color w:val="auto"/>
          <w:sz w:val="20"/>
          <w:szCs w:val="20"/>
        </w:rPr>
        <w:t>__________________________________________________________________________</w:t>
      </w:r>
    </w:p>
    <w:p w14:paraId="00000010" w14:textId="7EDE3258" w:rsidR="00CA7D75" w:rsidRPr="002A34AE" w:rsidRDefault="0013394B">
      <w:pPr>
        <w:pStyle w:val="Heading1"/>
        <w:tabs>
          <w:tab w:val="left" w:pos="4320"/>
          <w:tab w:val="left" w:pos="9180"/>
        </w:tabs>
        <w:rPr>
          <w:rFonts w:ascii="Times New Roman" w:hAnsi="Times New Roman" w:cs="Times New Roman"/>
          <w:color w:val="auto"/>
        </w:rPr>
      </w:pPr>
      <w:r w:rsidRPr="002A34AE">
        <w:rPr>
          <w:rFonts w:ascii="Times New Roman" w:hAnsi="Times New Roman" w:cs="Times New Roman"/>
          <w:color w:val="auto"/>
        </w:rPr>
        <w:lastRenderedPageBreak/>
        <w:t>Questions / Concerns:</w:t>
      </w:r>
    </w:p>
    <w:p w14:paraId="4F674833" w14:textId="4622C75B" w:rsidR="00F46B8A" w:rsidRPr="002A34AE" w:rsidRDefault="002A34AE" w:rsidP="00211A1D">
      <w:pPr>
        <w:tabs>
          <w:tab w:val="left" w:pos="4320"/>
          <w:tab w:val="left" w:pos="9180"/>
        </w:tabs>
        <w:rPr>
          <w:rFonts w:ascii="Times New Roman" w:eastAsia="Proxima Nova" w:hAnsi="Times New Roman" w:cs="Times New Roman"/>
          <w:color w:val="auto"/>
        </w:rPr>
      </w:pPr>
      <w:r>
        <w:rPr>
          <w:rFonts w:ascii="Times New Roman" w:eastAsia="Proxima Nova" w:hAnsi="Times New Roman" w:cs="Times New Roman"/>
          <w:color w:val="auto"/>
        </w:rPr>
        <w:t>C</w:t>
      </w:r>
      <w:r w:rsidR="0013394B" w:rsidRPr="002A34AE">
        <w:rPr>
          <w:rFonts w:ascii="Times New Roman" w:eastAsia="Proxima Nova" w:hAnsi="Times New Roman" w:cs="Times New Roman"/>
          <w:color w:val="auto"/>
        </w:rPr>
        <w:t xml:space="preserve">ontact </w:t>
      </w:r>
      <w:r w:rsidR="005908B0" w:rsidRPr="002A34AE">
        <w:rPr>
          <w:rFonts w:ascii="Times New Roman" w:eastAsia="Proxima Nova" w:hAnsi="Times New Roman" w:cs="Times New Roman"/>
          <w:color w:val="auto"/>
        </w:rPr>
        <w:t>the</w:t>
      </w:r>
      <w:r>
        <w:rPr>
          <w:rFonts w:ascii="Times New Roman" w:eastAsia="Proxima Nova" w:hAnsi="Times New Roman" w:cs="Times New Roman"/>
          <w:color w:val="auto"/>
        </w:rPr>
        <w:t xml:space="preserve"> </w:t>
      </w:r>
      <w:r w:rsidR="00F46B8A" w:rsidRPr="002A34AE">
        <w:rPr>
          <w:rFonts w:ascii="Times New Roman" w:eastAsia="Proxima Nova" w:hAnsi="Times New Roman" w:cs="Times New Roman"/>
          <w:color w:val="auto"/>
        </w:rPr>
        <w:t>MMMA</w:t>
      </w:r>
      <w:r w:rsidR="0013394B" w:rsidRPr="002A34AE">
        <w:rPr>
          <w:rFonts w:ascii="Times New Roman" w:eastAsia="Proxima Nova" w:hAnsi="Times New Roman" w:cs="Times New Roman"/>
          <w:color w:val="auto"/>
        </w:rPr>
        <w:t xml:space="preserve"> Purple Heart </w:t>
      </w:r>
      <w:r w:rsidR="00F46B8A" w:rsidRPr="002A34AE">
        <w:rPr>
          <w:rFonts w:ascii="Times New Roman" w:eastAsia="Proxima Nova" w:hAnsi="Times New Roman" w:cs="Times New Roman"/>
          <w:color w:val="auto"/>
        </w:rPr>
        <w:t>Coordinator at 703-784-934</w:t>
      </w:r>
      <w:r w:rsidR="00BD0A5C">
        <w:rPr>
          <w:rFonts w:ascii="Times New Roman" w:eastAsia="Proxima Nova" w:hAnsi="Times New Roman" w:cs="Times New Roman"/>
          <w:color w:val="auto"/>
        </w:rPr>
        <w:t>4</w:t>
      </w:r>
      <w:r w:rsidR="00F46B8A" w:rsidRPr="002A34AE">
        <w:rPr>
          <w:rFonts w:ascii="Times New Roman" w:eastAsia="Proxima Nova" w:hAnsi="Times New Roman" w:cs="Times New Roman"/>
          <w:color w:val="auto"/>
        </w:rPr>
        <w:t>/</w:t>
      </w:r>
      <w:r w:rsidR="00BD0A5C">
        <w:rPr>
          <w:rFonts w:ascii="Times New Roman" w:eastAsia="Proxima Nova" w:hAnsi="Times New Roman" w:cs="Times New Roman"/>
          <w:color w:val="auto"/>
        </w:rPr>
        <w:t>5</w:t>
      </w:r>
      <w:r w:rsidR="00F46B8A" w:rsidRPr="002A34AE">
        <w:rPr>
          <w:rFonts w:ascii="Times New Roman" w:eastAsia="Proxima Nova" w:hAnsi="Times New Roman" w:cs="Times New Roman"/>
          <w:color w:val="auto"/>
        </w:rPr>
        <w:t xml:space="preserve"> or </w:t>
      </w:r>
      <w:hyperlink r:id="rId13" w:history="1">
        <w:r w:rsidR="00F46B8A" w:rsidRPr="002A34AE">
          <w:rPr>
            <w:rStyle w:val="Hyperlink"/>
            <w:rFonts w:ascii="Times New Roman" w:eastAsia="Proxima Nova" w:hAnsi="Times New Roman" w:cs="Times New Roman"/>
          </w:rPr>
          <w:t>hqmc_ph_mtbi_reclama@usmc.mil</w:t>
        </w:r>
      </w:hyperlink>
      <w:r>
        <w:rPr>
          <w:rFonts w:ascii="Times New Roman" w:eastAsia="Proxima Nova" w:hAnsi="Times New Roman" w:cs="Times New Roman"/>
          <w:color w:val="auto"/>
        </w:rPr>
        <w:t>.</w:t>
      </w:r>
    </w:p>
    <w:p w14:paraId="7850F538" w14:textId="4712A7FC" w:rsidR="001A188B" w:rsidRPr="00DE6DB1" w:rsidRDefault="0013394B" w:rsidP="00F46B8A">
      <w:pPr>
        <w:tabs>
          <w:tab w:val="left" w:pos="4320"/>
          <w:tab w:val="left" w:pos="9180"/>
        </w:tabs>
        <w:rPr>
          <w:rFonts w:ascii="Times New Roman" w:eastAsia="Proxima Nova" w:hAnsi="Times New Roman" w:cs="Times New Roman"/>
          <w:color w:val="auto"/>
          <w:szCs w:val="16"/>
        </w:rPr>
      </w:pPr>
      <w:r w:rsidRPr="00F46B8A">
        <w:rPr>
          <w:color w:val="auto"/>
        </w:rPr>
        <w:br w:type="page"/>
      </w:r>
      <w:bookmarkStart w:id="1" w:name="_hoe82iv9irlw" w:colFirst="0" w:colLast="0"/>
      <w:bookmarkEnd w:id="1"/>
      <w:r w:rsidR="001A188B" w:rsidRPr="00DE6DB1">
        <w:rPr>
          <w:rFonts w:ascii="Times New Roman" w:hAnsi="Times New Roman" w:cs="Times New Roman"/>
          <w:color w:val="auto"/>
          <w:szCs w:val="16"/>
        </w:rPr>
        <w:lastRenderedPageBreak/>
        <w:t>THE FOLLOWING TYPES OF WOUNDS/INJURIES ARE</w:t>
      </w:r>
      <w:r w:rsidR="00F46B8A" w:rsidRPr="00DE6DB1">
        <w:rPr>
          <w:rFonts w:ascii="Times New Roman" w:eastAsia="Proxima Nova" w:hAnsi="Times New Roman" w:cs="Times New Roman"/>
          <w:color w:val="auto"/>
          <w:szCs w:val="16"/>
        </w:rPr>
        <w:t xml:space="preserve"> </w:t>
      </w:r>
      <w:r w:rsidR="001A188B" w:rsidRPr="00DE6DB1">
        <w:rPr>
          <w:rFonts w:ascii="Times New Roman" w:hAnsi="Times New Roman" w:cs="Times New Roman"/>
          <w:color w:val="auto"/>
          <w:szCs w:val="16"/>
        </w:rPr>
        <w:t xml:space="preserve">CONSISTENT WITH THE SECNAV'S AND THE CMC'S POLICY AND </w:t>
      </w:r>
      <w:r w:rsidR="001A188B" w:rsidRPr="00DE6DB1">
        <w:rPr>
          <w:rFonts w:ascii="Times New Roman" w:hAnsi="Times New Roman" w:cs="Times New Roman"/>
          <w:b/>
          <w:color w:val="auto"/>
          <w:szCs w:val="16"/>
          <w:u w:val="single"/>
        </w:rPr>
        <w:t>HAVE</w:t>
      </w:r>
      <w:r w:rsidR="00F46B8A" w:rsidRPr="00DE6DB1">
        <w:rPr>
          <w:rFonts w:ascii="Times New Roman" w:eastAsia="Proxima Nova" w:hAnsi="Times New Roman" w:cs="Times New Roman"/>
          <w:color w:val="auto"/>
          <w:szCs w:val="16"/>
          <w:u w:val="single"/>
        </w:rPr>
        <w:t xml:space="preserve"> </w:t>
      </w:r>
      <w:r w:rsidR="001A188B" w:rsidRPr="00DE6DB1">
        <w:rPr>
          <w:rFonts w:ascii="Times New Roman" w:hAnsi="Times New Roman" w:cs="Times New Roman"/>
          <w:b/>
          <w:color w:val="auto"/>
          <w:szCs w:val="16"/>
          <w:u w:val="single"/>
        </w:rPr>
        <w:t>HISTORICALLY WARRANTED AWARD OF THE PH.</w:t>
      </w:r>
    </w:p>
    <w:p w14:paraId="3FE26B78" w14:textId="77777777" w:rsidR="00211A1D" w:rsidRPr="00DE6DB1" w:rsidRDefault="00211A1D" w:rsidP="001A188B">
      <w:pPr>
        <w:autoSpaceDE w:val="0"/>
        <w:autoSpaceDN w:val="0"/>
        <w:adjustRightInd w:val="0"/>
        <w:spacing w:line="240" w:lineRule="auto"/>
        <w:rPr>
          <w:rFonts w:ascii="Times New Roman" w:hAnsi="Times New Roman" w:cs="Times New Roman"/>
          <w:color w:val="auto"/>
          <w:szCs w:val="16"/>
        </w:rPr>
      </w:pPr>
    </w:p>
    <w:p w14:paraId="54DC4AF2"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(1) FRAGMENTATION WOUNDS.</w:t>
      </w:r>
    </w:p>
    <w:p w14:paraId="22340B72"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(2) LACERATIONS.</w:t>
      </w:r>
    </w:p>
    <w:p w14:paraId="41A7CC9C"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(3) FRACTURES.</w:t>
      </w:r>
    </w:p>
    <w:p w14:paraId="5D615F5A"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(4) GUNSHOT WOUNDS.</w:t>
      </w:r>
    </w:p>
    <w:p w14:paraId="7B93E1FF"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(5) PERFORATED EARDRUM.</w:t>
      </w:r>
    </w:p>
    <w:p w14:paraId="2C465B26" w14:textId="49C2FF30"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(6) MILD TRAUMATIC BRAIN INJU</w:t>
      </w:r>
      <w:r w:rsidR="00DE6DB1" w:rsidRPr="00DE6DB1">
        <w:rPr>
          <w:rFonts w:ascii="Times New Roman" w:hAnsi="Times New Roman" w:cs="Times New Roman"/>
          <w:color w:val="auto"/>
          <w:szCs w:val="16"/>
        </w:rPr>
        <w:t xml:space="preserve">RIES (MTBI)/CONCUSSIONS SEVERE </w:t>
      </w:r>
      <w:r w:rsidRPr="00DE6DB1">
        <w:rPr>
          <w:rFonts w:ascii="Times New Roman" w:hAnsi="Times New Roman" w:cs="Times New Roman"/>
          <w:color w:val="auto"/>
          <w:szCs w:val="16"/>
        </w:rPr>
        <w:t>ENOUGH TO CAUSE EITHER LOSS OF CONSCIOUSNESS (LOC) OR DISPOSITION BY A MEDICAL OFFICER OF "NOT FIT FOR FULL DUTY" DUE TO PERSISTENT SIGNS, SYMPTOMS, OR FINDINGS OF FUNCTIONAL IMPAIRMENT FOR A PERIOD GREATER THAN 48 HOURS FROM THE TIME OF THE CONCUSSIVE INCIDENT. THIS IS A REVISION TO PREVIOUS CRITERIA AND IS RETROACTIVE TO 11 SEP 2001. THE 48 HOUR PERIOD D</w:t>
      </w:r>
      <w:r w:rsidR="00DE6DB1" w:rsidRPr="00DE6DB1">
        <w:rPr>
          <w:rFonts w:ascii="Times New Roman" w:hAnsi="Times New Roman" w:cs="Times New Roman"/>
          <w:color w:val="auto"/>
          <w:szCs w:val="16"/>
        </w:rPr>
        <w:t xml:space="preserve">OES NOT INCLUDE ASSIGNMENT TO </w:t>
      </w:r>
      <w:r w:rsidRPr="00DE6DB1">
        <w:rPr>
          <w:rFonts w:ascii="Times New Roman" w:hAnsi="Times New Roman" w:cs="Times New Roman"/>
          <w:color w:val="auto"/>
          <w:szCs w:val="16"/>
        </w:rPr>
        <w:t>ADMINISTRATIVE LIGHT DUTY SOLELY FOR A MANDATORY PERIOD OF OBSERVATION/SCREENING.</w:t>
      </w:r>
    </w:p>
    <w:p w14:paraId="47F99FC1" w14:textId="0734343A"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(7) MODERATE OR SEVERE/PENETRATING TRAUMATIC BRAIN INJURIES (TBI)</w:t>
      </w:r>
    </w:p>
    <w:p w14:paraId="1CFC734C" w14:textId="42C40CB1"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 xml:space="preserve">(8) SMOKE INHALATION SEVERE ENOUGH TO CAUSE 1ST TO 3RD DEGREE </w:t>
      </w:r>
      <w:r w:rsidR="00DE6DB1" w:rsidRPr="00DE6DB1">
        <w:rPr>
          <w:rFonts w:ascii="Times New Roman" w:hAnsi="Times New Roman" w:cs="Times New Roman"/>
          <w:color w:val="auto"/>
          <w:szCs w:val="16"/>
        </w:rPr>
        <w:t xml:space="preserve">BURNS TO THE RESPIRATORY </w:t>
      </w:r>
      <w:r w:rsidRPr="00DE6DB1">
        <w:rPr>
          <w:rFonts w:ascii="Times New Roman" w:hAnsi="Times New Roman" w:cs="Times New Roman"/>
          <w:color w:val="auto"/>
          <w:szCs w:val="16"/>
        </w:rPr>
        <w:t>TRACT.</w:t>
      </w:r>
    </w:p>
    <w:p w14:paraId="1BDFD8FE"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(9) CORNEAL ABRASIONS.</w:t>
      </w:r>
    </w:p>
    <w:p w14:paraId="7AEA7450" w14:textId="77F5CFA8"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(10)EFFECTS OF CHEMICAL, BIOLOGICAL, OR NUCLEAR WEAPONS (TO INCLUDE CHLORINE GAS USED B</w:t>
      </w:r>
      <w:r w:rsidR="00DE6DB1" w:rsidRPr="00DE6DB1">
        <w:rPr>
          <w:rFonts w:ascii="Times New Roman" w:hAnsi="Times New Roman" w:cs="Times New Roman"/>
          <w:color w:val="auto"/>
          <w:szCs w:val="16"/>
        </w:rPr>
        <w:t>Y THE ENEMY IN CONJUNCTION WITH</w:t>
      </w:r>
      <w:r w:rsidRPr="00DE6DB1">
        <w:rPr>
          <w:rFonts w:ascii="Times New Roman" w:hAnsi="Times New Roman" w:cs="Times New Roman"/>
          <w:color w:val="auto"/>
          <w:szCs w:val="16"/>
        </w:rPr>
        <w:t xml:space="preserve"> AN IED).</w:t>
      </w:r>
    </w:p>
    <w:p w14:paraId="43C04C5E" w14:textId="38B3E6BA"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(11)2ND AND 3RD DEGREE BURNS. MARINES RECEIVING THE ABOVE</w:t>
      </w:r>
      <w:r w:rsidR="00DE6DB1" w:rsidRPr="00DE6DB1">
        <w:rPr>
          <w:rFonts w:ascii="Times New Roman" w:hAnsi="Times New Roman" w:cs="Times New Roman"/>
          <w:color w:val="auto"/>
          <w:szCs w:val="16"/>
        </w:rPr>
        <w:t xml:space="preserve"> </w:t>
      </w:r>
      <w:r w:rsidRPr="00DE6DB1">
        <w:rPr>
          <w:rFonts w:ascii="Times New Roman" w:hAnsi="Times New Roman" w:cs="Times New Roman"/>
          <w:color w:val="auto"/>
          <w:szCs w:val="16"/>
        </w:rPr>
        <w:t>WOUNDS/INJURIES AS A RES</w:t>
      </w:r>
      <w:r w:rsidR="00DE6DB1" w:rsidRPr="00DE6DB1">
        <w:rPr>
          <w:rFonts w:ascii="Times New Roman" w:hAnsi="Times New Roman" w:cs="Times New Roman"/>
          <w:color w:val="auto"/>
          <w:szCs w:val="16"/>
        </w:rPr>
        <w:t xml:space="preserve">ULT OF FRIENDLY FIRE ARE ONLY </w:t>
      </w:r>
      <w:r w:rsidRPr="00DE6DB1">
        <w:rPr>
          <w:rFonts w:ascii="Times New Roman" w:hAnsi="Times New Roman" w:cs="Times New Roman"/>
          <w:color w:val="auto"/>
          <w:szCs w:val="16"/>
        </w:rPr>
        <w:t>ELIGIBLE FOR THE PH IF THEY WERE ACTIVELY ENGAGING THE ENEMY AT THE TIME OF THE INJURY. (NOTE: ONLY ONE AWARD OF THE PH IS AUTHORIZED FOR MORE THAN ONE QUALI</w:t>
      </w:r>
      <w:r w:rsidR="00DE6DB1" w:rsidRPr="00DE6DB1">
        <w:rPr>
          <w:rFonts w:ascii="Times New Roman" w:hAnsi="Times New Roman" w:cs="Times New Roman"/>
          <w:color w:val="auto"/>
          <w:szCs w:val="16"/>
        </w:rPr>
        <w:t xml:space="preserve">FYING WOUND OR </w:t>
      </w:r>
      <w:r w:rsidRPr="00DE6DB1">
        <w:rPr>
          <w:rFonts w:ascii="Times New Roman" w:hAnsi="Times New Roman" w:cs="Times New Roman"/>
          <w:color w:val="auto"/>
          <w:szCs w:val="16"/>
        </w:rPr>
        <w:t>INJURY RECEIVED AT THE SAME INSTANT FROM THE SAME MISSILE, FORCE, EXPLOSION OR AGENT.)</w:t>
      </w:r>
    </w:p>
    <w:p w14:paraId="433E7AC1"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p>
    <w:p w14:paraId="4ABA90E8" w14:textId="4ABCC924"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 xml:space="preserve">THE FOLLOWING TYPES OF WOUNDS/INJURIES ARE </w:t>
      </w:r>
      <w:r w:rsidRPr="00DE6DB1">
        <w:rPr>
          <w:rFonts w:ascii="Times New Roman" w:hAnsi="Times New Roman" w:cs="Times New Roman"/>
          <w:b/>
          <w:color w:val="auto"/>
          <w:szCs w:val="16"/>
          <w:u w:val="single"/>
        </w:rPr>
        <w:t>NOT</w:t>
      </w:r>
      <w:r w:rsidRPr="00DE6DB1">
        <w:rPr>
          <w:rFonts w:ascii="Times New Roman" w:hAnsi="Times New Roman" w:cs="Times New Roman"/>
          <w:color w:val="auto"/>
          <w:szCs w:val="16"/>
        </w:rPr>
        <w:t xml:space="preserve"> CONSISTENT WITH SECNAV POLICY AND </w:t>
      </w:r>
      <w:r w:rsidR="00F46B8A" w:rsidRPr="00DE6DB1">
        <w:rPr>
          <w:rFonts w:ascii="Times New Roman" w:hAnsi="Times New Roman" w:cs="Times New Roman"/>
          <w:b/>
          <w:color w:val="auto"/>
          <w:szCs w:val="16"/>
          <w:u w:val="single"/>
        </w:rPr>
        <w:t xml:space="preserve">HAVE </w:t>
      </w:r>
      <w:r w:rsidRPr="00DE6DB1">
        <w:rPr>
          <w:rFonts w:ascii="Times New Roman" w:hAnsi="Times New Roman" w:cs="Times New Roman"/>
          <w:b/>
          <w:color w:val="auto"/>
          <w:szCs w:val="16"/>
          <w:u w:val="single"/>
        </w:rPr>
        <w:t>HISTORICALLY NOT WARRANTED THE PH.</w:t>
      </w:r>
    </w:p>
    <w:p w14:paraId="5BEA2035" w14:textId="77777777" w:rsidR="00211A1D" w:rsidRPr="00DE6DB1" w:rsidRDefault="00211A1D" w:rsidP="001A188B">
      <w:pPr>
        <w:autoSpaceDE w:val="0"/>
        <w:autoSpaceDN w:val="0"/>
        <w:adjustRightInd w:val="0"/>
        <w:spacing w:line="240" w:lineRule="auto"/>
        <w:rPr>
          <w:rFonts w:ascii="Times New Roman" w:hAnsi="Times New Roman" w:cs="Times New Roman"/>
          <w:color w:val="auto"/>
          <w:szCs w:val="16"/>
        </w:rPr>
      </w:pPr>
    </w:p>
    <w:p w14:paraId="7255E460" w14:textId="0C145B7E"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(1) COLD AND HEAT RELATED INJURIES (E.G., FROSTBITE,</w:t>
      </w:r>
      <w:r w:rsidR="003A38F2" w:rsidRPr="00DE6DB1">
        <w:rPr>
          <w:rFonts w:ascii="Times New Roman" w:hAnsi="Times New Roman" w:cs="Times New Roman"/>
          <w:color w:val="auto"/>
          <w:szCs w:val="16"/>
        </w:rPr>
        <w:t xml:space="preserve"> </w:t>
      </w:r>
      <w:r w:rsidRPr="00DE6DB1">
        <w:rPr>
          <w:rFonts w:ascii="Times New Roman" w:hAnsi="Times New Roman" w:cs="Times New Roman"/>
          <w:color w:val="auto"/>
          <w:szCs w:val="16"/>
        </w:rPr>
        <w:t>HEATSTROKE).</w:t>
      </w:r>
    </w:p>
    <w:p w14:paraId="64273DBE"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(2) HEARING LOSS AND TINNITUS (I.E., RINGING IN THE EARS).</w:t>
      </w:r>
    </w:p>
    <w:p w14:paraId="1141E532" w14:textId="47772563"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(3) MTBI/CONCUSSIONS THAT DO NOT E</w:t>
      </w:r>
      <w:r w:rsidR="00DE6DB1" w:rsidRPr="00DE6DB1">
        <w:rPr>
          <w:rFonts w:ascii="Times New Roman" w:hAnsi="Times New Roman" w:cs="Times New Roman"/>
          <w:color w:val="auto"/>
          <w:szCs w:val="16"/>
        </w:rPr>
        <w:t xml:space="preserve">ITHER CAUSE LOC OR DISPOSITION </w:t>
      </w:r>
      <w:r w:rsidRPr="00DE6DB1">
        <w:rPr>
          <w:rFonts w:ascii="Times New Roman" w:hAnsi="Times New Roman" w:cs="Times New Roman"/>
          <w:color w:val="auto"/>
          <w:szCs w:val="16"/>
        </w:rPr>
        <w:t xml:space="preserve">BY A MEDICAL OFFICER OF "NOT FIT FOR FULL DUTY" FOR A PERIOD GREATER THAN 48 HOURS </w:t>
      </w:r>
      <w:r w:rsidR="00DE6DB1" w:rsidRPr="00DE6DB1">
        <w:rPr>
          <w:rFonts w:ascii="Times New Roman" w:hAnsi="Times New Roman" w:cs="Times New Roman"/>
          <w:color w:val="auto"/>
          <w:szCs w:val="16"/>
        </w:rPr>
        <w:t xml:space="preserve">FROM THE TIME OF THE CONCUSSIVE </w:t>
      </w:r>
      <w:r w:rsidRPr="00DE6DB1">
        <w:rPr>
          <w:rFonts w:ascii="Times New Roman" w:hAnsi="Times New Roman" w:cs="Times New Roman"/>
          <w:color w:val="auto"/>
          <w:szCs w:val="16"/>
        </w:rPr>
        <w:t>INCIDENT DUE TO PERSISTENT SIGNS, SYMPTOMS, OR FINDINGS OF FUNCTIONAL IMPAIRMENT.</w:t>
      </w:r>
    </w:p>
    <w:p w14:paraId="0199FC35" w14:textId="0CE21368"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(4) POST TRAUMATIC STRESS DISORDER (PTSD) OR COMBAT STRESSINJURIES. (SEE PARAGRAPH 4 FOR ADDITIONAL INFORMATION.)</w:t>
      </w:r>
    </w:p>
    <w:p w14:paraId="0B6D2C03"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(5) DISEASE (UNLESS CAUSED BY ENEMY BIOLOGICAL AGENTS).</w:t>
      </w:r>
    </w:p>
    <w:p w14:paraId="763E2FC0"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(6) ABRASIONS (UNLESS OF A SEVERITY TO BE INCAPACITATING).</w:t>
      </w:r>
    </w:p>
    <w:p w14:paraId="7D73C6A9" w14:textId="44899404"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(7) BRUISES (UNLESS CAUSED BY DIREC</w:t>
      </w:r>
      <w:r w:rsidR="00DE6DB1" w:rsidRPr="00DE6DB1">
        <w:rPr>
          <w:rFonts w:ascii="Times New Roman" w:hAnsi="Times New Roman" w:cs="Times New Roman"/>
          <w:color w:val="auto"/>
          <w:szCs w:val="16"/>
        </w:rPr>
        <w:t xml:space="preserve">T IMPACT OF ENEMY WEAPON AND </w:t>
      </w:r>
      <w:r w:rsidRPr="00DE6DB1">
        <w:rPr>
          <w:rFonts w:ascii="Times New Roman" w:hAnsi="Times New Roman" w:cs="Times New Roman"/>
          <w:color w:val="auto"/>
          <w:szCs w:val="16"/>
        </w:rPr>
        <w:t>OF A SEVERITY TO REQUIRE TREATMENT BY A MEDICAL OFFICER).</w:t>
      </w:r>
    </w:p>
    <w:p w14:paraId="5D994245" w14:textId="77777777"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(8) FIRST DEGREE BURNS.</w:t>
      </w:r>
    </w:p>
    <w:p w14:paraId="4737BC05" w14:textId="4CAF87B3"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(9) SOFT TISSUE INJURIES (E.G., LIGAMENT/TENDON/MUSCLE STRAINS OR SPRAINS).</w:t>
      </w:r>
    </w:p>
    <w:p w14:paraId="0B0065D0" w14:textId="15E1D2E6" w:rsidR="001A188B" w:rsidRPr="00DE6DB1" w:rsidRDefault="001A188B" w:rsidP="001A188B">
      <w:pPr>
        <w:autoSpaceDE w:val="0"/>
        <w:autoSpaceDN w:val="0"/>
        <w:adjustRightInd w:val="0"/>
        <w:spacing w:line="240" w:lineRule="auto"/>
        <w:rPr>
          <w:rFonts w:ascii="Times New Roman" w:hAnsi="Times New Roman" w:cs="Times New Roman"/>
          <w:color w:val="auto"/>
          <w:szCs w:val="16"/>
        </w:rPr>
      </w:pPr>
      <w:r w:rsidRPr="00DE6DB1">
        <w:rPr>
          <w:rFonts w:ascii="Times New Roman" w:hAnsi="Times New Roman" w:cs="Times New Roman"/>
          <w:color w:val="auto"/>
          <w:szCs w:val="16"/>
        </w:rPr>
        <w:t>(10)ANY WOUNDS/INJURIES RECEIVED AS A RESULT OF FRIENDLY FIRE WHEN THE MARINE WAS NOT ENG</w:t>
      </w:r>
      <w:r w:rsidR="00DE6DB1" w:rsidRPr="00DE6DB1">
        <w:rPr>
          <w:rFonts w:ascii="Times New Roman" w:hAnsi="Times New Roman" w:cs="Times New Roman"/>
          <w:color w:val="auto"/>
          <w:szCs w:val="16"/>
        </w:rPr>
        <w:t xml:space="preserve">AGING THE ENEMY AT THE TIME OF </w:t>
      </w:r>
      <w:r w:rsidRPr="00DE6DB1">
        <w:rPr>
          <w:rFonts w:ascii="Times New Roman" w:hAnsi="Times New Roman" w:cs="Times New Roman"/>
          <w:color w:val="auto"/>
          <w:szCs w:val="16"/>
        </w:rPr>
        <w:t>THE INJURY.</w:t>
      </w:r>
    </w:p>
    <w:p w14:paraId="00000020" w14:textId="056CA6D0" w:rsidR="00CA7D75" w:rsidRPr="00DE6DB1" w:rsidRDefault="00CA7D75" w:rsidP="001A188B">
      <w:pPr>
        <w:rPr>
          <w:rFonts w:ascii="Times New Roman" w:eastAsia="Proxima Nova" w:hAnsi="Times New Roman" w:cs="Times New Roman"/>
          <w:color w:val="auto"/>
          <w:szCs w:val="16"/>
        </w:rPr>
      </w:pPr>
    </w:p>
    <w:sectPr w:rsidR="00CA7D75" w:rsidRPr="00DE6DB1" w:rsidSect="00AA0C3C">
      <w:headerReference w:type="even" r:id="rId14"/>
      <w:headerReference w:type="default" r:id="rId15"/>
      <w:pgSz w:w="12240" w:h="15840"/>
      <w:pgMar w:top="864" w:right="1440" w:bottom="5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1ED2" w14:textId="77777777" w:rsidR="008739F0" w:rsidRDefault="008739F0">
      <w:pPr>
        <w:spacing w:line="240" w:lineRule="auto"/>
      </w:pPr>
      <w:r>
        <w:separator/>
      </w:r>
    </w:p>
  </w:endnote>
  <w:endnote w:type="continuationSeparator" w:id="0">
    <w:p w14:paraId="7D0E8155" w14:textId="77777777" w:rsidR="008739F0" w:rsidRDefault="00873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Proxima No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C3C9" w14:textId="77777777" w:rsidR="008739F0" w:rsidRDefault="008739F0">
      <w:pPr>
        <w:spacing w:line="240" w:lineRule="auto"/>
      </w:pPr>
      <w:r>
        <w:separator/>
      </w:r>
    </w:p>
  </w:footnote>
  <w:footnote w:type="continuationSeparator" w:id="0">
    <w:p w14:paraId="3378F145" w14:textId="77777777" w:rsidR="008739F0" w:rsidRDefault="008739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CA7D75" w:rsidRDefault="00CA7D75">
    <w:pPr>
      <w:widowControl w:val="0"/>
      <w:pBdr>
        <w:top w:val="nil"/>
        <w:left w:val="nil"/>
        <w:bottom w:val="nil"/>
        <w:right w:val="nil"/>
        <w:between w:val="nil"/>
      </w:pBdr>
      <w:spacing w:before="720"/>
      <w:rPr>
        <w:rFonts w:ascii="Cambria" w:eastAsia="Cambria" w:hAnsi="Cambria" w:cs="Cambria"/>
        <w:color w:val="000000"/>
        <w:sz w:val="24"/>
        <w:szCs w:val="24"/>
      </w:rPr>
    </w:pPr>
  </w:p>
  <w:p w14:paraId="00000024" w14:textId="77777777" w:rsidR="00CA7D75" w:rsidRDefault="00CA7D75">
    <w:pPr>
      <w:pBdr>
        <w:top w:val="nil"/>
        <w:left w:val="nil"/>
        <w:bottom w:val="nil"/>
        <w:right w:val="nil"/>
        <w:between w:val="nil"/>
      </w:pBdr>
      <w:tabs>
        <w:tab w:val="center" w:pos="4320"/>
        <w:tab w:val="right" w:pos="8640"/>
      </w:tabs>
      <w:spacing w:line="240" w:lineRule="auto"/>
      <w:rPr>
        <w:rFonts w:ascii="Cambria" w:eastAsia="Cambria" w:hAnsi="Cambria" w:cs="Cambria"/>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116C" w14:textId="77777777" w:rsidR="00F46B8A" w:rsidRDefault="00F46B8A" w:rsidP="00F46B8A">
    <w:pPr>
      <w:pStyle w:val="Title"/>
    </w:pPr>
    <w:bookmarkStart w:id="2" w:name="_lce0xtsvyapf" w:colFirst="0" w:colLast="0"/>
    <w:bookmarkEnd w:id="2"/>
  </w:p>
  <w:p w14:paraId="356F9CA7" w14:textId="738A0FA5" w:rsidR="00F46B8A" w:rsidRPr="00DE6DB1" w:rsidRDefault="00F46B8A" w:rsidP="00F46B8A">
    <w:pPr>
      <w:pStyle w:val="Title"/>
      <w:rPr>
        <w:color w:val="auto"/>
      </w:rPr>
    </w:pPr>
    <w:r w:rsidRPr="00DE6DB1">
      <w:rPr>
        <w:color w:val="auto"/>
      </w:rPr>
      <w:t>Headquarters U.S. Marine Corps Military Awards Branch</w:t>
    </w:r>
  </w:p>
  <w:p w14:paraId="4E4FAEC0" w14:textId="7D5E3C69" w:rsidR="00F65D16" w:rsidRPr="00F65D16" w:rsidRDefault="00F46B8A" w:rsidP="00F65D16">
    <w:pPr>
      <w:pStyle w:val="Subtitle"/>
    </w:pPr>
    <w:bookmarkStart w:id="3" w:name="_5ujkyv107plq" w:colFirst="0" w:colLast="0"/>
    <w:bookmarkEnd w:id="3"/>
    <w:r w:rsidRPr="00DE6DB1">
      <w:rPr>
        <w:color w:val="auto"/>
      </w:rPr>
      <w:t xml:space="preserve">Purple Heart Request checklist for </w:t>
    </w:r>
    <w:proofErr w:type="spellStart"/>
    <w:r w:rsidRPr="00DE6DB1">
      <w:rPr>
        <w:color w:val="auto"/>
      </w:rPr>
      <w:t>mTBI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4E9"/>
    <w:multiLevelType w:val="multilevel"/>
    <w:tmpl w:val="23CCA248"/>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3E191B"/>
    <w:multiLevelType w:val="multilevel"/>
    <w:tmpl w:val="11A66E16"/>
    <w:lvl w:ilvl="0">
      <w:start w:val="1"/>
      <w:numFmt w:val="bullet"/>
      <w:lvlText w:val=""/>
      <w:lvlJc w:val="left"/>
      <w:pPr>
        <w:ind w:left="720" w:hanging="360"/>
      </w:pPr>
      <w:rPr>
        <w:rFonts w:ascii="Wingdings" w:hAnsi="Wingdings" w:hint="defaul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1746A3"/>
    <w:multiLevelType w:val="multilevel"/>
    <w:tmpl w:val="5CD27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0687620">
    <w:abstractNumId w:val="2"/>
  </w:num>
  <w:num w:numId="2" w16cid:durableId="386345632">
    <w:abstractNumId w:val="1"/>
  </w:num>
  <w:num w:numId="3" w16cid:durableId="35069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75"/>
    <w:rsid w:val="000114B3"/>
    <w:rsid w:val="00073559"/>
    <w:rsid w:val="000A412A"/>
    <w:rsid w:val="0010746E"/>
    <w:rsid w:val="0013394B"/>
    <w:rsid w:val="001A188B"/>
    <w:rsid w:val="001F1C3A"/>
    <w:rsid w:val="001F49CF"/>
    <w:rsid w:val="00202F33"/>
    <w:rsid w:val="00211A1D"/>
    <w:rsid w:val="0026548D"/>
    <w:rsid w:val="002A34AE"/>
    <w:rsid w:val="002B0C85"/>
    <w:rsid w:val="0033789F"/>
    <w:rsid w:val="003611D3"/>
    <w:rsid w:val="00392AC9"/>
    <w:rsid w:val="003A38F2"/>
    <w:rsid w:val="003C6A89"/>
    <w:rsid w:val="003C759E"/>
    <w:rsid w:val="004105ED"/>
    <w:rsid w:val="0041414E"/>
    <w:rsid w:val="00472B05"/>
    <w:rsid w:val="0047513D"/>
    <w:rsid w:val="004C0419"/>
    <w:rsid w:val="004C22E2"/>
    <w:rsid w:val="005751A1"/>
    <w:rsid w:val="005908B0"/>
    <w:rsid w:val="005D35EB"/>
    <w:rsid w:val="00601E63"/>
    <w:rsid w:val="00646200"/>
    <w:rsid w:val="00662DA2"/>
    <w:rsid w:val="007042C9"/>
    <w:rsid w:val="00840570"/>
    <w:rsid w:val="00845953"/>
    <w:rsid w:val="008739F0"/>
    <w:rsid w:val="008E1E74"/>
    <w:rsid w:val="008E4C6F"/>
    <w:rsid w:val="009679CF"/>
    <w:rsid w:val="00980B7C"/>
    <w:rsid w:val="009B6E48"/>
    <w:rsid w:val="00AA0C3C"/>
    <w:rsid w:val="00B30F64"/>
    <w:rsid w:val="00B55B52"/>
    <w:rsid w:val="00B70843"/>
    <w:rsid w:val="00BB6B73"/>
    <w:rsid w:val="00BC0C54"/>
    <w:rsid w:val="00BD0A5C"/>
    <w:rsid w:val="00C30498"/>
    <w:rsid w:val="00C402A7"/>
    <w:rsid w:val="00C65690"/>
    <w:rsid w:val="00C7697D"/>
    <w:rsid w:val="00C76F7A"/>
    <w:rsid w:val="00CA7D75"/>
    <w:rsid w:val="00CB3BE0"/>
    <w:rsid w:val="00CB60C6"/>
    <w:rsid w:val="00CE713E"/>
    <w:rsid w:val="00D4536E"/>
    <w:rsid w:val="00D96985"/>
    <w:rsid w:val="00DB6E87"/>
    <w:rsid w:val="00DC302C"/>
    <w:rsid w:val="00DC3F77"/>
    <w:rsid w:val="00DE6DB1"/>
    <w:rsid w:val="00E11375"/>
    <w:rsid w:val="00E51D37"/>
    <w:rsid w:val="00EE20AE"/>
    <w:rsid w:val="00F34F31"/>
    <w:rsid w:val="00F46B8A"/>
    <w:rsid w:val="00F65D16"/>
    <w:rsid w:val="00F9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3E61"/>
  <w15:docId w15:val="{BA483FEE-3F3A-4568-9808-516DF117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Montserrat Light" w:hAnsi="Montserrat Light" w:cs="Montserrat Light"/>
        <w:color w:val="494949"/>
        <w:sz w:val="22"/>
        <w:szCs w:val="22"/>
        <w:lang w:val="en-US" w:eastAsia="en-US" w:bidi="ar-SA"/>
      </w:rPr>
    </w:rPrDefault>
    <w:pPrDefaul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Montserrat" w:eastAsia="Montserrat" w:hAnsi="Montserrat" w:cs="Montserrat"/>
      <w:b/>
    </w:rPr>
  </w:style>
  <w:style w:type="paragraph" w:styleId="Heading2">
    <w:name w:val="heading 2"/>
    <w:basedOn w:val="Normal"/>
    <w:next w:val="Normal"/>
    <w:pPr>
      <w:keepNext/>
      <w:keepLines/>
      <w:spacing w:before="200"/>
      <w:jc w:val="center"/>
      <w:outlineLvl w:val="1"/>
    </w:pPr>
    <w:rPr>
      <w:rFonts w:ascii="Montserrat SemiBold" w:eastAsia="Montserrat SemiBold" w:hAnsi="Montserrat SemiBold" w:cs="Montserrat SemiBold"/>
      <w:color w:val="6FDA4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32"/>
      <w:szCs w:val="32"/>
    </w:rPr>
  </w:style>
  <w:style w:type="paragraph" w:styleId="Subtitle">
    <w:name w:val="Subtitle"/>
    <w:basedOn w:val="Normal"/>
    <w:next w:val="Normal"/>
    <w:pPr>
      <w:keepNext/>
      <w:keepLines/>
      <w:jc w:val="center"/>
    </w:pPr>
    <w:rPr>
      <w:rFonts w:ascii="Montserrat" w:eastAsia="Montserrat" w:hAnsi="Montserrat" w:cs="Montserrat"/>
      <w:b/>
      <w:sz w:val="28"/>
      <w:szCs w:val="28"/>
    </w:rPr>
  </w:style>
  <w:style w:type="paragraph" w:styleId="ListParagraph">
    <w:name w:val="List Paragraph"/>
    <w:basedOn w:val="Normal"/>
    <w:uiPriority w:val="34"/>
    <w:qFormat/>
    <w:rsid w:val="00B70843"/>
    <w:pPr>
      <w:ind w:left="720"/>
      <w:contextualSpacing/>
    </w:pPr>
  </w:style>
  <w:style w:type="character" w:styleId="Hyperlink">
    <w:name w:val="Hyperlink"/>
    <w:basedOn w:val="DefaultParagraphFont"/>
    <w:uiPriority w:val="99"/>
    <w:unhideWhenUsed/>
    <w:rsid w:val="00980B7C"/>
    <w:rPr>
      <w:color w:val="0000FF" w:themeColor="hyperlink"/>
      <w:u w:val="single"/>
    </w:rPr>
  </w:style>
  <w:style w:type="character" w:styleId="FollowedHyperlink">
    <w:name w:val="FollowedHyperlink"/>
    <w:basedOn w:val="DefaultParagraphFont"/>
    <w:uiPriority w:val="99"/>
    <w:semiHidden/>
    <w:unhideWhenUsed/>
    <w:rsid w:val="0010746E"/>
    <w:rPr>
      <w:color w:val="800080" w:themeColor="followedHyperlink"/>
      <w:u w:val="single"/>
    </w:rPr>
  </w:style>
  <w:style w:type="paragraph" w:styleId="Footer">
    <w:name w:val="footer"/>
    <w:basedOn w:val="Normal"/>
    <w:link w:val="FooterChar"/>
    <w:uiPriority w:val="99"/>
    <w:unhideWhenUsed/>
    <w:rsid w:val="00F46B8A"/>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680"/>
        <w:tab w:val="right" w:pos="9360"/>
      </w:tabs>
      <w:spacing w:line="240" w:lineRule="auto"/>
    </w:pPr>
  </w:style>
  <w:style w:type="character" w:customStyle="1" w:styleId="FooterChar">
    <w:name w:val="Footer Char"/>
    <w:basedOn w:val="DefaultParagraphFont"/>
    <w:link w:val="Footer"/>
    <w:uiPriority w:val="99"/>
    <w:rsid w:val="00F46B8A"/>
  </w:style>
  <w:style w:type="paragraph" w:styleId="Header">
    <w:name w:val="header"/>
    <w:basedOn w:val="Normal"/>
    <w:link w:val="HeaderChar"/>
    <w:uiPriority w:val="99"/>
    <w:unhideWhenUsed/>
    <w:rsid w:val="00F46B8A"/>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680"/>
        <w:tab w:val="right" w:pos="9360"/>
      </w:tabs>
      <w:spacing w:line="240" w:lineRule="auto"/>
    </w:pPr>
  </w:style>
  <w:style w:type="character" w:customStyle="1" w:styleId="HeaderChar">
    <w:name w:val="Header Char"/>
    <w:basedOn w:val="DefaultParagraphFont"/>
    <w:link w:val="Header"/>
    <w:uiPriority w:val="99"/>
    <w:rsid w:val="00F46B8A"/>
  </w:style>
  <w:style w:type="paragraph" w:styleId="BalloonText">
    <w:name w:val="Balloon Text"/>
    <w:basedOn w:val="Normal"/>
    <w:link w:val="BalloonTextChar"/>
    <w:uiPriority w:val="99"/>
    <w:semiHidden/>
    <w:unhideWhenUsed/>
    <w:rsid w:val="00F34F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31"/>
    <w:rPr>
      <w:rFonts w:ascii="Segoe UI" w:hAnsi="Segoe UI" w:cs="Segoe UI"/>
      <w:sz w:val="18"/>
      <w:szCs w:val="18"/>
    </w:rPr>
  </w:style>
  <w:style w:type="character" w:styleId="UnresolvedMention">
    <w:name w:val="Unresolved Mention"/>
    <w:basedOn w:val="DefaultParagraphFont"/>
    <w:uiPriority w:val="99"/>
    <w:semiHidden/>
    <w:unhideWhenUsed/>
    <w:rsid w:val="00BD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qmc_ph_mtbi_reclama@usmc.m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mb.manpower.mmrp-10@usmc.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ines.mil/News/Publications/MCPEL/Electronic-Library-Display/Article/1942566/secnav-m-1650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arines.mil/News/Publications/MCPEL/Electronic-Library-Display/Article/1942566/secnav-m-165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a145957-3816-431e-a526-25ff4c724397" xsi:nil="true"/>
    <_ip_UnifiedCompliancePolicyProperties xmlns="http://schemas.microsoft.com/sharepoint/v3" xsi:nil="true"/>
    <lcf76f155ced4ddcb4097134ff3c332f xmlns="9174cecf-234d-4697-9a64-42cea5147a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4D28E5D49E344CABDBB51F68B13B7F" ma:contentTypeVersion="17" ma:contentTypeDescription="Create a new document." ma:contentTypeScope="" ma:versionID="9a803de2c205bb21c64b7d4f40b43f3e">
  <xsd:schema xmlns:xsd="http://www.w3.org/2001/XMLSchema" xmlns:xs="http://www.w3.org/2001/XMLSchema" xmlns:p="http://schemas.microsoft.com/office/2006/metadata/properties" xmlns:ns1="http://schemas.microsoft.com/sharepoint/v3" xmlns:ns2="9174cecf-234d-4697-9a64-42cea5147a81" xmlns:ns3="aa145957-3816-431e-a526-25ff4c724397" targetNamespace="http://schemas.microsoft.com/office/2006/metadata/properties" ma:root="true" ma:fieldsID="bf0f25087031312e81dc390b78afd491" ns1:_="" ns2:_="" ns3:_="">
    <xsd:import namespace="http://schemas.microsoft.com/sharepoint/v3"/>
    <xsd:import namespace="9174cecf-234d-4697-9a64-42cea5147a81"/>
    <xsd:import namespace="aa145957-3816-431e-a526-25ff4c724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4cecf-234d-4697-9a64-42cea5147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45957-3816-431e-a526-25ff4c7243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6d752d-6ad9-4748-88fd-956b0a10b86c}" ma:internalName="TaxCatchAll" ma:showField="CatchAllData" ma:web="aa145957-3816-431e-a526-25ff4c72439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0FDB1-250E-4A0C-B74F-B19B633F9A7D}">
  <ds:schemaRefs>
    <ds:schemaRef ds:uri="http://schemas.microsoft.com/office/2006/metadata/properties"/>
    <ds:schemaRef ds:uri="http://schemas.microsoft.com/office/infopath/2007/PartnerControls"/>
    <ds:schemaRef ds:uri="http://schemas.microsoft.com/sharepoint/v3"/>
    <ds:schemaRef ds:uri="aa145957-3816-431e-a526-25ff4c724397"/>
    <ds:schemaRef ds:uri="9174cecf-234d-4697-9a64-42cea5147a81"/>
  </ds:schemaRefs>
</ds:datastoreItem>
</file>

<file path=customXml/itemProps2.xml><?xml version="1.0" encoding="utf-8"?>
<ds:datastoreItem xmlns:ds="http://schemas.openxmlformats.org/officeDocument/2006/customXml" ds:itemID="{E6562F57-BAE6-41BF-8586-623FDE5E66DF}">
  <ds:schemaRefs>
    <ds:schemaRef ds:uri="http://schemas.microsoft.com/sharepoint/v3/contenttype/forms"/>
  </ds:schemaRefs>
</ds:datastoreItem>
</file>

<file path=customXml/itemProps3.xml><?xml version="1.0" encoding="utf-8"?>
<ds:datastoreItem xmlns:ds="http://schemas.openxmlformats.org/officeDocument/2006/customXml" ds:itemID="{640699BA-AABB-48F4-99AA-3E4EC54E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74cecf-234d-4697-9a64-42cea5147a81"/>
    <ds:schemaRef ds:uri="aa145957-3816-431e-a526-25ff4c724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CTR Jason</dc:creator>
  <cp:lastModifiedBy>John del Castillo</cp:lastModifiedBy>
  <cp:revision>3</cp:revision>
  <cp:lastPrinted>2024-02-06T13:48:00Z</cp:lastPrinted>
  <dcterms:created xsi:type="dcterms:W3CDTF">2024-02-06T13:49:00Z</dcterms:created>
  <dcterms:modified xsi:type="dcterms:W3CDTF">2025-06-28T20:44:00Z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0x0101007E4D28E5D49E344CABDBB51F68B13B7F</vt:lpwstr>
  </property>
</Properties>
</file>