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EMPOWERING FUTURES ALTERNATIVE PROVISION</w:t>
      </w:r>
    </w:p>
    <w:p>
      <w:r>
        <w:rPr>
          <w:b/>
        </w:rPr>
        <w:t>CYBER SECURITY POLICY</w:t>
      </w:r>
    </w:p>
    <w:p>
      <w:r>
        <w:t>Version 2.0</w:t>
      </w:r>
    </w:p>
    <w:p>
      <w:r>
        <w:t>Issue Date: August 2026</w:t>
      </w:r>
    </w:p>
    <w:p>
      <w:r>
        <w:t>Effective Date: 1 September 2026</w:t>
      </w:r>
    </w:p>
    <w:p>
      <w:r>
        <w:t>Policy Cycle: September 2026 – August 2027</w:t>
      </w:r>
    </w:p>
    <w:p>
      <w:r>
        <w:t>Next Review: August 2027</w:t>
      </w:r>
    </w:p>
    <w:p>
      <w:r>
        <w:t>Approved by: Director, Empowering Futures Alternative Provision</w:t>
      </w:r>
    </w:p>
    <w:p>
      <w:r>
        <w:t>Site Coverage: Coventry, Birmingham, Walsall and Dudley</w:t>
      </w:r>
    </w:p>
    <w:p>
      <w:r>
        <w:rPr>
          <w:b/>
        </w:rPr>
        <w:t>1. POLICY STATEMENT</w:t>
      </w:r>
    </w:p>
    <w:p>
      <w:r>
        <w:t>Empowering Futures Alternative Provision (EFAP) is committed to maintaining the highest</w:t>
      </w:r>
    </w:p>
    <w:p>
      <w:r>
        <w:t>standards of cyber security to protect:</w:t>
      </w:r>
    </w:p>
    <w:p>
      <w:pPr>
        <w:pStyle w:val="ListBullet"/>
      </w:pPr>
      <w:r>
        <w:t>Learners (children, young people and adults)​</w:t>
      </w:r>
    </w:p>
    <w:p>
      <w:pPr>
        <w:pStyle w:val="ListBullet"/>
      </w:pPr>
      <w:r>
        <w:t>Staff and contractors​</w:t>
      </w:r>
    </w:p>
    <w:p>
      <w:pPr>
        <w:pStyle w:val="ListBullet"/>
      </w:pPr>
      <w:r>
        <w:t>Sensitive and personal data​</w:t>
      </w:r>
    </w:p>
    <w:p>
      <w:pPr>
        <w:pStyle w:val="ListBullet"/>
      </w:pPr>
      <w:r>
        <w:t>Educational resources and systems​</w:t>
      </w:r>
    </w:p>
    <w:p>
      <w:pPr>
        <w:pStyle w:val="ListBullet"/>
      </w:pPr>
      <w:r>
        <w:t>Online learning platforms​</w:t>
      </w:r>
    </w:p>
    <w:p>
      <w:pPr>
        <w:pStyle w:val="ListBullet"/>
      </w:pPr>
      <w:r>
        <w:t>Operational continuity</w:t>
      </w:r>
    </w:p>
    <w:p>
      <w:r>
        <w:t>This policy ensures compliance with:</w:t>
      </w:r>
    </w:p>
    <w:p>
      <w:pPr>
        <w:pStyle w:val="ListBullet"/>
      </w:pPr>
      <w:r>
        <w:t>UK General Data Protection Regulation (UK GDPR)​</w:t>
      </w:r>
    </w:p>
    <w:p>
      <w:pPr>
        <w:pStyle w:val="ListBullet"/>
      </w:pPr>
      <w:r>
        <w:t>Data Protection Act 2018​</w:t>
      </w:r>
    </w:p>
    <w:p>
      <w:r>
        <w:rPr>
          <w:b/>
        </w:rPr>
        <w:t>• KCSIE 2026​</w:t>
      </w:r>
    </w:p>
    <w:p>
      <w:pPr>
        <w:pStyle w:val="ListBullet"/>
      </w:pPr>
      <w:r>
        <w:t>Cyber Essentials and government cyber security principles​</w:t>
      </w:r>
    </w:p>
    <w:p>
      <w:pPr>
        <w:pStyle w:val="ListBullet"/>
      </w:pPr>
      <w:r>
        <w:t>National Cyber Security Centre (NCSC) guidance​</w:t>
      </w:r>
    </w:p>
    <w:p>
      <w:pPr>
        <w:pStyle w:val="ListBullet"/>
      </w:pPr>
      <w:r>
        <w:t>Prevent Duty (current statutory guidance)​</w:t>
      </w:r>
    </w:p>
    <w:p>
      <w:pPr>
        <w:pStyle w:val="ListBullet"/>
      </w:pPr>
      <w:r>
        <w:t>LA commissioning requirements​</w:t>
      </w:r>
    </w:p>
    <w:p>
      <w:pPr>
        <w:pStyle w:val="ListBullet"/>
      </w:pPr>
      <w:r>
        <w:t>Awarding body requirements for online assessment and digital evidence</w:t>
      </w:r>
    </w:p>
    <w:p>
      <w:r>
        <w:t>Cyber security is integral to safeguarding, data protection, online safety, and business</w:t>
      </w:r>
    </w:p>
    <w:p>
      <w:r>
        <w:t>continuity.</w:t>
      </w:r>
    </w:p>
    <w:p>
      <w:r>
        <w:rPr>
          <w:b/>
        </w:rPr>
        <w:t>2. SCOPE</w:t>
      </w:r>
    </w:p>
    <w:p>
      <w:r>
        <w:br w:type="page"/>
      </w:r>
    </w:p>
    <w:p>
      <w:r>
        <w:t>This policy applies to:</w:t>
      </w:r>
    </w:p>
    <w:p>
      <w:pPr>
        <w:pStyle w:val="ListBullet"/>
      </w:pPr>
      <w:r>
        <w:t>All staff, tutors, assessors, managers, directors​</w:t>
      </w:r>
    </w:p>
    <w:p>
      <w:pPr>
        <w:pStyle w:val="ListBullet"/>
      </w:pPr>
      <w:r>
        <w:t>Volunteers, contractors, external tutors, agency staff​</w:t>
      </w:r>
    </w:p>
    <w:p>
      <w:pPr>
        <w:pStyle w:val="ListBullet"/>
      </w:pPr>
      <w:r>
        <w:t>Learners (children, young people, adult learners)​</w:t>
      </w:r>
    </w:p>
    <w:p>
      <w:pPr>
        <w:pStyle w:val="ListBullet"/>
      </w:pPr>
      <w:r>
        <w:t>Visitors using EFAP systems​</w:t>
      </w:r>
    </w:p>
    <w:p>
      <w:pPr>
        <w:pStyle w:val="ListBullet"/>
      </w:pPr>
      <w:r>
        <w:t>Any person accessing EFAP digital systems, platforms or data</w:t>
      </w:r>
    </w:p>
    <w:p>
      <w:r>
        <w:t>It covers:</w:t>
      </w:r>
    </w:p>
    <w:p>
      <w:pPr>
        <w:pStyle w:val="ListBullet"/>
      </w:pPr>
      <w:r>
        <w:t>Computers, laptops, tablets, mobile devices​</w:t>
      </w:r>
    </w:p>
    <w:p>
      <w:pPr>
        <w:pStyle w:val="ListBullet"/>
      </w:pPr>
      <w:r>
        <w:t>Cloud platforms​</w:t>
      </w:r>
    </w:p>
    <w:p>
      <w:pPr>
        <w:pStyle w:val="ListBullet"/>
      </w:pPr>
      <w:r>
        <w:t>Virtual Learning Environments (VLE)​</w:t>
      </w:r>
    </w:p>
    <w:p>
      <w:pPr>
        <w:pStyle w:val="ListBullet"/>
      </w:pPr>
      <w:r>
        <w:t>Remote learning platforms (Teams, Zoom, Google Classroom, etc.)​</w:t>
      </w:r>
    </w:p>
    <w:p>
      <w:pPr>
        <w:pStyle w:val="ListBullet"/>
      </w:pPr>
      <w:r>
        <w:t>Email and messaging systems​</w:t>
      </w:r>
    </w:p>
    <w:p>
      <w:pPr>
        <w:pStyle w:val="ListBullet"/>
      </w:pPr>
      <w:r>
        <w:t>Social media accounts​</w:t>
      </w:r>
    </w:p>
    <w:p>
      <w:pPr>
        <w:pStyle w:val="ListBullet"/>
      </w:pPr>
      <w:r>
        <w:t>Wi-Fi networks​</w:t>
      </w:r>
    </w:p>
    <w:p>
      <w:pPr>
        <w:pStyle w:val="ListBullet"/>
      </w:pPr>
      <w:r>
        <w:t>Assessment systems and e-portfolios</w:t>
      </w:r>
    </w:p>
    <w:p>
      <w:r>
        <w:rPr>
          <w:b/>
        </w:rPr>
        <w:t>3. OBJECTIVES</w:t>
      </w:r>
    </w:p>
    <w:p>
      <w:r>
        <w:t>EFAP aims to:</w:t>
      </w:r>
    </w:p>
    <w:p>
      <w:r>
        <w:t>1.​ Protect all digital information from unauthorised access, alteration, or destruction.​</w:t>
      </w:r>
    </w:p>
    <w:p>
      <w:r>
        <w:t>2.​ Ensure secure delivery of online education and remote learning.​</w:t>
      </w:r>
    </w:p>
    <w:p>
      <w:r>
        <w:t>3.​ Prevent cyber attacks, malicious activity, and data breaches.​</w:t>
      </w:r>
    </w:p>
    <w:p>
      <w:r>
        <w:t>4.​ Ensure all staff understand cyber security responsibilities.​</w:t>
      </w:r>
    </w:p>
    <w:p>
      <w:r>
        <w:t>5.​ Comply with LA and awarding body digital safety standards.​</w:t>
      </w:r>
    </w:p>
    <w:p>
      <w:r>
        <w:t>6.​ Maintain learner and staff safety in online environments.​</w:t>
      </w:r>
    </w:p>
    <w:p>
      <w:r>
        <w:t>7.​ Protect systems essential to EFAP’s operation.​</w:t>
      </w:r>
    </w:p>
    <w:p>
      <w:r>
        <w:rPr>
          <w:b/>
        </w:rPr>
        <w:t>4. ROLES &amp; RESPONSIBILITIES</w:t>
      </w:r>
    </w:p>
    <w:p>
      <w:r>
        <w:t>Director (Lead DSL)</w:t>
      </w:r>
    </w:p>
    <w:p>
      <w:r>
        <w:br w:type="page"/>
      </w:r>
    </w:p>
    <w:p>
      <w:pPr>
        <w:pStyle w:val="ListBullet"/>
      </w:pPr>
      <w:r>
        <w:t>Holds overall accountability for cyber security.​</w:t>
      </w:r>
    </w:p>
    <w:p>
      <w:pPr>
        <w:pStyle w:val="ListBullet"/>
      </w:pPr>
      <w:r>
        <w:t>Ensures policy compliance and incident response oversight.</w:t>
      </w:r>
    </w:p>
    <w:p>
      <w:r>
        <w:t>Data Protection Lead / IT Lead</w:t>
      </w:r>
    </w:p>
    <w:p>
      <w:pPr>
        <w:pStyle w:val="ListBullet"/>
      </w:pPr>
      <w:r>
        <w:t>Ensures cyber security measures are implemented.​</w:t>
      </w:r>
    </w:p>
    <w:p>
      <w:pPr>
        <w:pStyle w:val="ListBullet"/>
      </w:pPr>
      <w:r>
        <w:t>Oversees system access controls.​</w:t>
      </w:r>
    </w:p>
    <w:p>
      <w:pPr>
        <w:pStyle w:val="ListBullet"/>
      </w:pPr>
      <w:r>
        <w:t>Maintains secure data storage solutions.​</w:t>
      </w:r>
    </w:p>
    <w:p>
      <w:pPr>
        <w:pStyle w:val="ListBullet"/>
      </w:pPr>
      <w:r>
        <w:t>Liaises with external IT/security suppliers.</w:t>
      </w:r>
    </w:p>
    <w:p>
      <w:r>
        <w:t>DSL / Safeguarding Team</w:t>
      </w:r>
    </w:p>
    <w:p>
      <w:pPr>
        <w:pStyle w:val="ListBullet"/>
      </w:pPr>
      <w:r>
        <w:t>Ensures cyber security links to online safety and safeguarding.​</w:t>
      </w:r>
    </w:p>
    <w:p>
      <w:pPr>
        <w:pStyle w:val="ListBullet"/>
      </w:pPr>
      <w:r>
        <w:t>Leads on incidents involving learner harm or malicious online behaviour.</w:t>
      </w:r>
    </w:p>
    <w:p>
      <w:r>
        <w:t>Staff, Tutors and Assessors</w:t>
      </w:r>
    </w:p>
    <w:p>
      <w:r>
        <w:t>Must:​</w:t>
      </w:r>
    </w:p>
    <w:p>
      <w:pPr>
        <w:pStyle w:val="ListBullet"/>
      </w:pPr>
      <w:r>
        <w:t>Follow cyber security protocols without exception.​</w:t>
      </w:r>
    </w:p>
    <w:p>
      <w:pPr>
        <w:pStyle w:val="ListBullet"/>
      </w:pPr>
      <w:r>
        <w:t>Report suspicious activity immediately.​</w:t>
      </w:r>
    </w:p>
    <w:p>
      <w:pPr>
        <w:pStyle w:val="ListBullet"/>
      </w:pPr>
      <w:r>
        <w:t>Use only approved devices and systems.​</w:t>
      </w:r>
    </w:p>
    <w:p>
      <w:pPr>
        <w:pStyle w:val="ListBullet"/>
      </w:pPr>
      <w:r>
        <w:t>Protect logins and sensitive data.</w:t>
      </w:r>
    </w:p>
    <w:p>
      <w:r>
        <w:t>Learners (Children, Young People and Adults)</w:t>
      </w:r>
    </w:p>
    <w:p>
      <w:r>
        <w:t>Must:​</w:t>
      </w:r>
    </w:p>
    <w:p>
      <w:pPr>
        <w:pStyle w:val="ListBullet"/>
      </w:pPr>
      <w:r>
        <w:t>Use EFAP digital platforms responsibly.​</w:t>
      </w:r>
    </w:p>
    <w:p>
      <w:pPr>
        <w:pStyle w:val="ListBullet"/>
      </w:pPr>
      <w:r>
        <w:t>Follow online behaviour guidance.​</w:t>
      </w:r>
    </w:p>
    <w:p>
      <w:pPr>
        <w:pStyle w:val="ListBullet"/>
      </w:pPr>
      <w:r>
        <w:t>Report cyber bullying, hacking attempts or suspicious activity.</w:t>
      </w:r>
    </w:p>
    <w:p>
      <w:r>
        <w:rPr>
          <w:b/>
        </w:rPr>
        <w:t>5. SYSTEM &amp; DEVICE SECURITY</w:t>
      </w:r>
    </w:p>
    <w:p>
      <w:r>
        <w:rPr>
          <w:b/>
        </w:rPr>
        <w:t>5.1 Authorised Devices</w:t>
      </w:r>
    </w:p>
    <w:p>
      <w:r>
        <w:t>Only EFAP-approved devices may access EFAP systems.​</w:t>
      </w:r>
    </w:p>
    <w:p>
      <w:r>
        <w:t>Personal devices may be used only where explicitly authorised.</w:t>
      </w:r>
    </w:p>
    <w:p>
      <w:r>
        <w:rPr>
          <w:b/>
        </w:rPr>
        <w:t>5.2 Password Management</w:t>
      </w:r>
    </w:p>
    <w:p>
      <w:r>
        <w:t>Staff must:​</w:t>
      </w:r>
    </w:p>
    <w:p>
      <w:pPr>
        <w:pStyle w:val="ListBullet"/>
      </w:pPr>
      <w:r>
        <w:t>Use strong passwords (minimum 12 characters)​</w:t>
      </w:r>
    </w:p>
    <w:p>
      <w:pPr>
        <w:pStyle w:val="ListBullet"/>
      </w:pPr>
      <w:r>
        <w:t>Never share passwords​</w:t>
      </w:r>
    </w:p>
    <w:p>
      <w:pPr>
        <w:pStyle w:val="ListBullet"/>
      </w:pPr>
      <w:r>
        <w:t>Change passwords annually​</w:t>
      </w:r>
    </w:p>
    <w:p>
      <w:pPr>
        <w:pStyle w:val="ListBullet"/>
      </w:pPr>
      <w:r>
        <w:t>Use multi-factor authentication where available</w:t>
      </w:r>
    </w:p>
    <w:p>
      <w:r>
        <w:br w:type="page"/>
      </w:r>
    </w:p>
    <w:p>
      <w:r>
        <w:rPr>
          <w:b/>
        </w:rPr>
        <w:t>5.3 Software &amp; Updates</w:t>
      </w:r>
    </w:p>
    <w:p>
      <w:pPr>
        <w:pStyle w:val="ListBullet"/>
      </w:pPr>
      <w:r>
        <w:t>Automatic updates must be enabled​</w:t>
      </w:r>
    </w:p>
    <w:p>
      <w:pPr>
        <w:pStyle w:val="ListBullet"/>
      </w:pPr>
      <w:r>
        <w:t>Unapproved software installation is prohibited​</w:t>
      </w:r>
    </w:p>
    <w:p>
      <w:pPr>
        <w:pStyle w:val="ListBullet"/>
      </w:pPr>
      <w:r>
        <w:t>Antivirus software must be active on all devices</w:t>
      </w:r>
    </w:p>
    <w:p>
      <w:r>
        <w:rPr>
          <w:b/>
        </w:rPr>
        <w:t>5.4 Wi-Fi Security</w:t>
      </w:r>
    </w:p>
    <w:p>
      <w:pPr>
        <w:pStyle w:val="ListBullet"/>
      </w:pPr>
      <w:r>
        <w:t>EFAP Wi-Fi uses strong encryption​</w:t>
      </w:r>
    </w:p>
    <w:p>
      <w:pPr>
        <w:pStyle w:val="ListBullet"/>
      </w:pPr>
      <w:r>
        <w:t>Guest access, if provided, is restricted and monitored​</w:t>
      </w:r>
    </w:p>
    <w:p>
      <w:pPr>
        <w:pStyle w:val="ListBullet"/>
      </w:pPr>
      <w:r>
        <w:t>Learners may only use approved networks</w:t>
      </w:r>
    </w:p>
    <w:p>
      <w:r>
        <w:rPr>
          <w:b/>
        </w:rPr>
        <w:t>6. DATA SECURITY, STORAGE &amp;</w:t>
      </w:r>
    </w:p>
    <w:p>
      <w:r>
        <w:rPr>
          <w:b/>
        </w:rPr>
        <w:t>ACCESS</w:t>
      </w:r>
    </w:p>
    <w:p>
      <w:r>
        <w:t>EFAP follows UK GDPR and Data Protection Policy requirements.</w:t>
      </w:r>
    </w:p>
    <w:p>
      <w:r>
        <w:rPr>
          <w:b/>
        </w:rPr>
        <w:t>6.1 Access Levels</w:t>
      </w:r>
    </w:p>
    <w:p>
      <w:r>
        <w:t>Access is granted by role, not convenience.​</w:t>
      </w:r>
    </w:p>
    <w:p>
      <w:r>
        <w:t>Sensitive data is restricted and logged.</w:t>
      </w:r>
    </w:p>
    <w:p>
      <w:r>
        <w:rPr>
          <w:b/>
        </w:rPr>
        <w:t>6.2 Data Storage</w:t>
      </w:r>
    </w:p>
    <w:p>
      <w:pPr>
        <w:pStyle w:val="ListBullet"/>
      </w:pPr>
      <w:r>
        <w:t>Cloud data stored in secure, encrypted systems​</w:t>
      </w:r>
    </w:p>
    <w:p>
      <w:pPr>
        <w:pStyle w:val="ListBullet"/>
      </w:pPr>
      <w:r>
        <w:t>Personal data never saved on USB drives without encryption​</w:t>
      </w:r>
    </w:p>
    <w:p>
      <w:pPr>
        <w:pStyle w:val="ListBullet"/>
      </w:pPr>
      <w:r>
        <w:t>Portable devices must use password protection</w:t>
      </w:r>
    </w:p>
    <w:p>
      <w:r>
        <w:rPr>
          <w:b/>
        </w:rPr>
        <w:t>6.3 Data Transmission</w:t>
      </w:r>
    </w:p>
    <w:p>
      <w:pPr>
        <w:pStyle w:val="ListBullet"/>
      </w:pPr>
      <w:r>
        <w:t>Personal data only sent through secure channels​</w:t>
      </w:r>
    </w:p>
    <w:p>
      <w:pPr>
        <w:pStyle w:val="ListBullet"/>
      </w:pPr>
      <w:r>
        <w:t>Encryption used for sensitive documents​</w:t>
      </w:r>
    </w:p>
    <w:p>
      <w:pPr>
        <w:pStyle w:val="ListBullet"/>
      </w:pPr>
      <w:r>
        <w:t>No data shared through personal email or messaging apps</w:t>
      </w:r>
    </w:p>
    <w:p>
      <w:r>
        <w:rPr>
          <w:b/>
        </w:rPr>
        <w:t>6.4 Third-Party Platforms</w:t>
      </w:r>
    </w:p>
    <w:p>
      <w:r>
        <w:t>EFAP ensures all third-party systems are:​</w:t>
      </w:r>
    </w:p>
    <w:p>
      <w:pPr>
        <w:pStyle w:val="ListBullet"/>
      </w:pPr>
      <w:r>
        <w:t>GDPR-compliant​</w:t>
      </w:r>
    </w:p>
    <w:p>
      <w:pPr>
        <w:pStyle w:val="ListBullet"/>
      </w:pPr>
      <w:r>
        <w:t>Secure​</w:t>
      </w:r>
    </w:p>
    <w:p>
      <w:pPr>
        <w:pStyle w:val="ListBullet"/>
      </w:pPr>
      <w:r>
        <w:t>Approved by senior leadership</w:t>
      </w:r>
    </w:p>
    <w:p>
      <w:r>
        <w:br w:type="page"/>
      </w:r>
    </w:p>
    <w:p>
      <w:r>
        <w:rPr>
          <w:b/>
        </w:rPr>
        <w:t>7. ONLINE TEACHING &amp; REMOTE</w:t>
      </w:r>
    </w:p>
    <w:p>
      <w:r>
        <w:rPr>
          <w:b/>
        </w:rPr>
        <w:t>LEARNING SECURITY</w:t>
      </w:r>
    </w:p>
    <w:p>
      <w:r>
        <w:t>EFAP uses safe, monitored online platforms for:</w:t>
      </w:r>
    </w:p>
    <w:p>
      <w:pPr>
        <w:pStyle w:val="ListBullet"/>
      </w:pPr>
      <w:r>
        <w:t>Alternative Provision​</w:t>
      </w:r>
    </w:p>
    <w:p>
      <w:pPr>
        <w:pStyle w:val="ListBullet"/>
      </w:pPr>
      <w:r>
        <w:t>Adult learning programmes​</w:t>
      </w:r>
    </w:p>
    <w:p>
      <w:pPr>
        <w:pStyle w:val="ListBullet"/>
      </w:pPr>
      <w:r>
        <w:t>Assessments​</w:t>
      </w:r>
    </w:p>
    <w:p>
      <w:pPr>
        <w:pStyle w:val="ListBullet"/>
      </w:pPr>
      <w:r>
        <w:t>Tutorials and wellbeing check-ins</w:t>
      </w:r>
    </w:p>
    <w:p>
      <w:r>
        <w:rPr>
          <w:b/>
        </w:rPr>
        <w:t>7.1 Secure Platform Use</w:t>
      </w:r>
    </w:p>
    <w:p>
      <w:pPr>
        <w:pStyle w:val="ListBullet"/>
      </w:pPr>
      <w:r>
        <w:t>Only approved platforms may be used (Teams, Zoom, etc.)​</w:t>
      </w:r>
    </w:p>
    <w:p>
      <w:pPr>
        <w:pStyle w:val="ListBullet"/>
      </w:pPr>
      <w:r>
        <w:t>Meeting links must not be publicly shared​</w:t>
      </w:r>
    </w:p>
    <w:p>
      <w:pPr>
        <w:pStyle w:val="ListBullet"/>
      </w:pPr>
      <w:r>
        <w:t>Waiting rooms enabled for admission control</w:t>
      </w:r>
    </w:p>
    <w:p>
      <w:r>
        <w:rPr>
          <w:b/>
        </w:rPr>
        <w:t>7.2 Learner Verification</w:t>
      </w:r>
    </w:p>
    <w:p>
      <w:pPr>
        <w:pStyle w:val="ListBullet"/>
      </w:pPr>
      <w:r>
        <w:t>Learners must use their real names​</w:t>
      </w:r>
    </w:p>
    <w:p>
      <w:pPr>
        <w:pStyle w:val="ListBullet"/>
      </w:pPr>
      <w:r>
        <w:t>Cameras on when required (with adjustments for SEND)</w:t>
      </w:r>
    </w:p>
    <w:p>
      <w:r>
        <w:rPr>
          <w:b/>
        </w:rPr>
        <w:t>7.3 Recording Controls</w:t>
      </w:r>
    </w:p>
    <w:p>
      <w:pPr>
        <w:pStyle w:val="ListBullet"/>
      </w:pPr>
      <w:r>
        <w:t>Sessions recorded only with permission​</w:t>
      </w:r>
    </w:p>
    <w:p>
      <w:pPr>
        <w:pStyle w:val="ListBullet"/>
      </w:pPr>
      <w:r>
        <w:t>Recordings stored securely​</w:t>
      </w:r>
    </w:p>
    <w:p>
      <w:pPr>
        <w:pStyle w:val="ListBullet"/>
      </w:pPr>
      <w:r>
        <w:t>Learners must not record sessions</w:t>
      </w:r>
    </w:p>
    <w:p>
      <w:r>
        <w:rPr>
          <w:b/>
        </w:rPr>
        <w:t>7.4 Tutor Controls</w:t>
      </w:r>
    </w:p>
    <w:p>
      <w:r>
        <w:t>Tutors must:​</w:t>
      </w:r>
    </w:p>
    <w:p>
      <w:pPr>
        <w:pStyle w:val="ListBullet"/>
      </w:pPr>
      <w:r>
        <w:t>Lock sessions when all learners are present​</w:t>
      </w:r>
    </w:p>
    <w:p>
      <w:pPr>
        <w:pStyle w:val="ListBullet"/>
      </w:pPr>
      <w:r>
        <w:t>Remove disruptive participants​</w:t>
      </w:r>
    </w:p>
    <w:p>
      <w:pPr>
        <w:pStyle w:val="ListBullet"/>
      </w:pPr>
      <w:r>
        <w:t>Report safeguarding concerns immediately</w:t>
      </w:r>
    </w:p>
    <w:p>
      <w:r>
        <w:rPr>
          <w:b/>
        </w:rPr>
        <w:t>8. CYBER BULLYING &amp; ONLINE</w:t>
      </w:r>
    </w:p>
    <w:p>
      <w:r>
        <w:rPr>
          <w:b/>
        </w:rPr>
        <w:t>SAFEGUARDING</w:t>
      </w:r>
    </w:p>
    <w:p>
      <w:r>
        <w:t>Cyber incidents include:</w:t>
      </w:r>
    </w:p>
    <w:p>
      <w:pPr>
        <w:pStyle w:val="ListBullet"/>
      </w:pPr>
      <w:r>
        <w:t>Harassment​</w:t>
      </w:r>
    </w:p>
    <w:p>
      <w:pPr>
        <w:pStyle w:val="ListBullet"/>
      </w:pPr>
      <w:r>
        <w:t>Impersonation​</w:t>
      </w:r>
    </w:p>
    <w:p>
      <w:pPr>
        <w:pStyle w:val="ListBullet"/>
      </w:pPr>
      <w:r>
        <w:t>Hacking or password theft​</w:t>
      </w:r>
    </w:p>
    <w:p>
      <w:r>
        <w:br w:type="page"/>
      </w:r>
    </w:p>
    <w:p>
      <w:pPr>
        <w:pStyle w:val="ListBullet"/>
      </w:pPr>
      <w:r>
        <w:t>Sharing explicit or harmful content​</w:t>
      </w:r>
    </w:p>
    <w:p>
      <w:pPr>
        <w:pStyle w:val="ListBullet"/>
      </w:pPr>
      <w:r>
        <w:t>Online grooming​</w:t>
      </w:r>
    </w:p>
    <w:p>
      <w:pPr>
        <w:pStyle w:val="ListBullet"/>
      </w:pPr>
      <w:r>
        <w:t>Extremist messaging​</w:t>
      </w:r>
    </w:p>
    <w:p>
      <w:pPr>
        <w:pStyle w:val="ListBullet"/>
      </w:pPr>
      <w:r>
        <w:t>Fraud or phishing</w:t>
      </w:r>
    </w:p>
    <w:p>
      <w:r>
        <w:t>These are handled under:</w:t>
      </w:r>
    </w:p>
    <w:p>
      <w:pPr>
        <w:pStyle w:val="ListBullet"/>
      </w:pPr>
      <w:r>
        <w:t>Safeguarding Policy​</w:t>
      </w:r>
    </w:p>
    <w:p>
      <w:pPr>
        <w:pStyle w:val="ListBullet"/>
      </w:pPr>
      <w:r>
        <w:t>Behaviour Policy​</w:t>
      </w:r>
    </w:p>
    <w:p>
      <w:pPr>
        <w:pStyle w:val="ListBullet"/>
      </w:pPr>
      <w:r>
        <w:t>Anti-Bullying Policy​</w:t>
      </w:r>
    </w:p>
    <w:p>
      <w:pPr>
        <w:pStyle w:val="ListBullet"/>
      </w:pPr>
      <w:r>
        <w:t>Prevent Duty</w:t>
      </w:r>
    </w:p>
    <w:p>
      <w:r>
        <w:t>DSL must be notified immediately.</w:t>
      </w:r>
    </w:p>
    <w:p>
      <w:r>
        <w:rPr>
          <w:b/>
        </w:rPr>
        <w:t>9. PREVENT DUTY &amp; CYBER</w:t>
      </w:r>
    </w:p>
    <w:p>
      <w:r>
        <w:rPr>
          <w:b/>
        </w:rPr>
        <w:t>EXTREMISM</w:t>
      </w:r>
    </w:p>
    <w:p>
      <w:r>
        <w:t>EFAP monitors for:</w:t>
      </w:r>
    </w:p>
    <w:p>
      <w:pPr>
        <w:pStyle w:val="ListBullet"/>
      </w:pPr>
      <w:r>
        <w:t>Radicalisation recruitment​</w:t>
      </w:r>
    </w:p>
    <w:p>
      <w:pPr>
        <w:pStyle w:val="ListBullet"/>
      </w:pPr>
      <w:r>
        <w:t>Extremist online content​</w:t>
      </w:r>
    </w:p>
    <w:p>
      <w:pPr>
        <w:pStyle w:val="ListBullet"/>
      </w:pPr>
      <w:r>
        <w:t>Hate-based online messaging</w:t>
      </w:r>
    </w:p>
    <w:p>
      <w:r>
        <w:t>Staff must report:</w:t>
      </w:r>
    </w:p>
    <w:p>
      <w:pPr>
        <w:pStyle w:val="ListBullet"/>
      </w:pPr>
      <w:r>
        <w:t>Concerning online behaviour​</w:t>
      </w:r>
    </w:p>
    <w:p>
      <w:pPr>
        <w:pStyle w:val="ListBullet"/>
      </w:pPr>
      <w:r>
        <w:t>Extremist materials​</w:t>
      </w:r>
    </w:p>
    <w:p>
      <w:pPr>
        <w:pStyle w:val="ListBullet"/>
      </w:pPr>
      <w:r>
        <w:t>Attempts to access harmful content</w:t>
      </w:r>
    </w:p>
    <w:p>
      <w:r>
        <w:t>Prevent referrals are made by the DSL.</w:t>
      </w:r>
    </w:p>
    <w:p>
      <w:r>
        <w:rPr>
          <w:b/>
        </w:rPr>
        <w:t>10. PHISHING, MALWARE &amp; CYBER</w:t>
      </w:r>
    </w:p>
    <w:p>
      <w:r>
        <w:rPr>
          <w:b/>
        </w:rPr>
        <w:t>ATTACKS</w:t>
      </w:r>
    </w:p>
    <w:p>
      <w:r>
        <w:t>All staff and learners must be aware of risks including:</w:t>
      </w:r>
    </w:p>
    <w:p>
      <w:pPr>
        <w:pStyle w:val="ListBullet"/>
      </w:pPr>
      <w:r>
        <w:t>Phishing emails​</w:t>
      </w:r>
    </w:p>
    <w:p>
      <w:pPr>
        <w:pStyle w:val="ListBullet"/>
      </w:pPr>
      <w:r>
        <w:t>Ransomware​</w:t>
      </w:r>
    </w:p>
    <w:p>
      <w:pPr>
        <w:pStyle w:val="ListBullet"/>
      </w:pPr>
      <w:r>
        <w:t>Fake links​</w:t>
      </w:r>
    </w:p>
    <w:p>
      <w:r>
        <w:br w:type="page"/>
      </w:r>
    </w:p>
    <w:p>
      <w:pPr>
        <w:pStyle w:val="ListBullet"/>
      </w:pPr>
      <w:r>
        <w:t>Fake websites​</w:t>
      </w:r>
    </w:p>
    <w:p>
      <w:pPr>
        <w:pStyle w:val="ListBullet"/>
      </w:pPr>
      <w:r>
        <w:t>Malicious downloads</w:t>
      </w:r>
    </w:p>
    <w:p>
      <w:r>
        <w:t>Security measures:</w:t>
      </w:r>
    </w:p>
    <w:p>
      <w:pPr>
        <w:pStyle w:val="ListBullet"/>
      </w:pPr>
      <w:r>
        <w:t>Annual cyber awareness training​</w:t>
      </w:r>
    </w:p>
    <w:p>
      <w:pPr>
        <w:pStyle w:val="ListBullet"/>
      </w:pPr>
      <w:r>
        <w:t>Email filtering​</w:t>
      </w:r>
    </w:p>
    <w:p>
      <w:pPr>
        <w:pStyle w:val="ListBullet"/>
      </w:pPr>
      <w:r>
        <w:t>IT monitoring​</w:t>
      </w:r>
    </w:p>
    <w:p>
      <w:pPr>
        <w:pStyle w:val="ListBullet"/>
      </w:pPr>
      <w:r>
        <w:t>Secure backups​</w:t>
      </w:r>
    </w:p>
    <w:p>
      <w:pPr>
        <w:pStyle w:val="ListBullet"/>
      </w:pPr>
      <w:r>
        <w:t>Never opening unexpected attachments</w:t>
      </w:r>
    </w:p>
    <w:p>
      <w:r>
        <w:rPr>
          <w:b/>
        </w:rPr>
        <w:t>11. REPORTING CYBER SECURITY</w:t>
      </w:r>
    </w:p>
    <w:p>
      <w:r>
        <w:rPr>
          <w:b/>
        </w:rPr>
        <w:t>INCIDENTS</w:t>
      </w:r>
    </w:p>
    <w:p>
      <w:r>
        <w:t>Incidents must be reported immediately to:</w:t>
      </w:r>
    </w:p>
    <w:p>
      <w:r>
        <w:rPr>
          <w:b/>
        </w:rPr>
        <w:t>1. IT / Data Protection Lead</w:t>
      </w:r>
    </w:p>
    <w:p>
      <w:r>
        <w:t>and</w:t>
      </w:r>
    </w:p>
    <w:p>
      <w:r>
        <w:rPr>
          <w:b/>
        </w:rPr>
        <w:t>2. DSL (if safeguarding is involved)</w:t>
      </w:r>
    </w:p>
    <w:p>
      <w:r>
        <w:t>Incidents include:</w:t>
      </w:r>
    </w:p>
    <w:p>
      <w:pPr>
        <w:pStyle w:val="ListBullet"/>
      </w:pPr>
      <w:r>
        <w:t>Data breaches​</w:t>
      </w:r>
    </w:p>
    <w:p>
      <w:pPr>
        <w:pStyle w:val="ListBullet"/>
      </w:pPr>
      <w:r>
        <w:t>Hacking attempts​</w:t>
      </w:r>
    </w:p>
    <w:p>
      <w:pPr>
        <w:pStyle w:val="ListBullet"/>
      </w:pPr>
      <w:r>
        <w:t>Lost or stolen devices​</w:t>
      </w:r>
    </w:p>
    <w:p>
      <w:pPr>
        <w:pStyle w:val="ListBullet"/>
      </w:pPr>
      <w:r>
        <w:t>Unauthorised system access​</w:t>
      </w:r>
    </w:p>
    <w:p>
      <w:pPr>
        <w:pStyle w:val="ListBullet"/>
      </w:pPr>
      <w:r>
        <w:t>Malware infection​</w:t>
      </w:r>
    </w:p>
    <w:p>
      <w:pPr>
        <w:pStyle w:val="ListBullet"/>
      </w:pPr>
      <w:r>
        <w:t>Compromised passwords​</w:t>
      </w:r>
    </w:p>
    <w:p>
      <w:pPr>
        <w:pStyle w:val="ListBullet"/>
      </w:pPr>
      <w:r>
        <w:t>Cyber bullying​</w:t>
      </w:r>
    </w:p>
    <w:p>
      <w:pPr>
        <w:pStyle w:val="ListBullet"/>
      </w:pPr>
      <w:r>
        <w:t>Online exploitation</w:t>
      </w:r>
    </w:p>
    <w:p>
      <w:r>
        <w:t>A formal incident log will be completed, including:</w:t>
      </w:r>
    </w:p>
    <w:p>
      <w:pPr>
        <w:pStyle w:val="ListBullet"/>
      </w:pPr>
      <w:r>
        <w:t>What happened​</w:t>
      </w:r>
    </w:p>
    <w:p>
      <w:pPr>
        <w:pStyle w:val="ListBullet"/>
      </w:pPr>
      <w:r>
        <w:t>Who was affected​</w:t>
      </w:r>
    </w:p>
    <w:p>
      <w:pPr>
        <w:pStyle w:val="ListBullet"/>
      </w:pPr>
      <w:r>
        <w:t>Systems involved​</w:t>
      </w:r>
    </w:p>
    <w:p>
      <w:pPr>
        <w:pStyle w:val="ListBullet"/>
      </w:pPr>
      <w:r>
        <w:t>Impact assessment​</w:t>
      </w:r>
    </w:p>
    <w:p>
      <w:pPr>
        <w:pStyle w:val="ListBullet"/>
      </w:pPr>
      <w:r>
        <w:t>Containment actions​</w:t>
      </w:r>
    </w:p>
    <w:p>
      <w:pPr>
        <w:pStyle w:val="ListBullet"/>
      </w:pPr>
      <w:r>
        <w:t>Notifications (ICO, LA, awarding body if required)</w:t>
      </w:r>
    </w:p>
    <w:p>
      <w:r>
        <w:br w:type="page"/>
      </w:r>
    </w:p>
    <w:p>
      <w:r>
        <w:rPr>
          <w:b/>
        </w:rPr>
        <w:t>12. BUSINESS CONTINUITY &amp;</w:t>
      </w:r>
    </w:p>
    <w:p>
      <w:r>
        <w:rPr>
          <w:b/>
        </w:rPr>
        <w:t>RECOVERY</w:t>
      </w:r>
    </w:p>
    <w:p>
      <w:r>
        <w:t>EFAP ensures:</w:t>
      </w:r>
    </w:p>
    <w:p>
      <w:pPr>
        <w:pStyle w:val="ListBullet"/>
      </w:pPr>
      <w:r>
        <w:t>Encrypted backups of critical data​</w:t>
      </w:r>
    </w:p>
    <w:p>
      <w:pPr>
        <w:pStyle w:val="ListBullet"/>
      </w:pPr>
      <w:r>
        <w:t>Routine system testing​</w:t>
      </w:r>
    </w:p>
    <w:p>
      <w:pPr>
        <w:pStyle w:val="ListBullet"/>
      </w:pPr>
      <w:r>
        <w:t>Clear incident response plans​</w:t>
      </w:r>
    </w:p>
    <w:p>
      <w:pPr>
        <w:pStyle w:val="ListBullet"/>
      </w:pPr>
      <w:r>
        <w:t>Secure restoration procedures</w:t>
      </w:r>
    </w:p>
    <w:p>
      <w:r>
        <w:t>In major attacks, EFAP will:</w:t>
      </w:r>
    </w:p>
    <w:p>
      <w:pPr>
        <w:pStyle w:val="ListBullet"/>
      </w:pPr>
      <w:r>
        <w:t>Follow cyber incident playbook​</w:t>
      </w:r>
    </w:p>
    <w:p>
      <w:pPr>
        <w:pStyle w:val="ListBullet"/>
      </w:pPr>
      <w:r>
        <w:t>Notify affected parties​</w:t>
      </w:r>
    </w:p>
    <w:p>
      <w:pPr>
        <w:pStyle w:val="ListBullet"/>
      </w:pPr>
      <w:r>
        <w:t>Work with LA Digital Teams if relevant​</w:t>
      </w:r>
    </w:p>
    <w:p>
      <w:pPr>
        <w:pStyle w:val="ListBullet"/>
      </w:pPr>
      <w:r>
        <w:t>Notify awarding bodies if assessments are affected​</w:t>
      </w:r>
    </w:p>
    <w:p>
      <w:pPr>
        <w:pStyle w:val="ListBullet"/>
      </w:pPr>
      <w:r>
        <w:t>Notify ICO if a breach meets legal thresholds</w:t>
      </w:r>
    </w:p>
    <w:p>
      <w:r>
        <w:rPr>
          <w:b/>
        </w:rPr>
        <w:t>13. TRAINING &amp; AWARENESS</w:t>
      </w:r>
    </w:p>
    <w:p>
      <w:r>
        <w:t>Annual training is mandatory for:</w:t>
      </w:r>
    </w:p>
    <w:p>
      <w:pPr>
        <w:pStyle w:val="ListBullet"/>
      </w:pPr>
      <w:r>
        <w:t>Staff​</w:t>
      </w:r>
    </w:p>
    <w:p>
      <w:pPr>
        <w:pStyle w:val="ListBullet"/>
      </w:pPr>
      <w:r>
        <w:t>Tutors​</w:t>
      </w:r>
    </w:p>
    <w:p>
      <w:pPr>
        <w:pStyle w:val="ListBullet"/>
      </w:pPr>
      <w:r>
        <w:t>Assessors​</w:t>
      </w:r>
    </w:p>
    <w:p>
      <w:pPr>
        <w:pStyle w:val="ListBullet"/>
      </w:pPr>
      <w:r>
        <w:t>Volunteers​</w:t>
      </w:r>
    </w:p>
    <w:p>
      <w:pPr>
        <w:pStyle w:val="ListBullet"/>
      </w:pPr>
      <w:r>
        <w:t>Contractors​</w:t>
      </w:r>
    </w:p>
    <w:p>
      <w:pPr>
        <w:pStyle w:val="ListBullet"/>
      </w:pPr>
      <w:r>
        <w:t>Leadership</w:t>
      </w:r>
    </w:p>
    <w:p>
      <w:r>
        <w:t>Training includes:</w:t>
      </w:r>
    </w:p>
    <w:p>
      <w:pPr>
        <w:pStyle w:val="ListBullet"/>
      </w:pPr>
      <w:r>
        <w:t>Cyber security basics​</w:t>
      </w:r>
    </w:p>
    <w:p>
      <w:r>
        <w:rPr>
          <w:b/>
        </w:rPr>
        <w:t>• GDPR​</w:t>
      </w:r>
    </w:p>
    <w:p>
      <w:pPr>
        <w:pStyle w:val="ListBullet"/>
      </w:pPr>
      <w:r>
        <w:t>Safe online teaching​</w:t>
      </w:r>
    </w:p>
    <w:p>
      <w:pPr>
        <w:pStyle w:val="ListBullet"/>
      </w:pPr>
      <w:r>
        <w:t>Phishing and fraud​</w:t>
      </w:r>
    </w:p>
    <w:p>
      <w:pPr>
        <w:pStyle w:val="ListBullet"/>
      </w:pPr>
      <w:r>
        <w:t>Safeguarding online behaviours​</w:t>
      </w:r>
    </w:p>
    <w:p>
      <w:pPr>
        <w:pStyle w:val="ListBullet"/>
      </w:pPr>
      <w:r>
        <w:t>Protecting assessment data</w:t>
      </w:r>
    </w:p>
    <w:p>
      <w:r>
        <w:t>Learners receive:</w:t>
      </w:r>
    </w:p>
    <w:p>
      <w:pPr>
        <w:pStyle w:val="ListBullet"/>
      </w:pPr>
      <w:r>
        <w:t>Online safety guidance​</w:t>
      </w:r>
    </w:p>
    <w:p>
      <w:pPr>
        <w:pStyle w:val="ListBullet"/>
      </w:pPr>
      <w:r>
        <w:t>Digital citizenship education​</w:t>
      </w:r>
    </w:p>
    <w:p>
      <w:pPr>
        <w:pStyle w:val="ListBullet"/>
      </w:pPr>
      <w:r>
        <w:t>Cyber bullying awareness</w:t>
      </w:r>
    </w:p>
    <w:p>
      <w:r>
        <w:br w:type="page"/>
      </w:r>
    </w:p>
    <w:p>
      <w:r>
        <w:rPr>
          <w:b/>
        </w:rPr>
        <w:t>14. COMPLIANCE WITH AWARDING</w:t>
      </w:r>
    </w:p>
    <w:p>
      <w:r>
        <w:rPr>
          <w:b/>
        </w:rPr>
        <w:t>BODIES</w:t>
      </w:r>
    </w:p>
    <w:p>
      <w:r>
        <w:t>Awarding bodies require secure handling of:</w:t>
      </w:r>
    </w:p>
    <w:p>
      <w:pPr>
        <w:pStyle w:val="ListBullet"/>
      </w:pPr>
      <w:r>
        <w:t>Assessments​</w:t>
      </w:r>
    </w:p>
    <w:p>
      <w:pPr>
        <w:pStyle w:val="ListBullet"/>
      </w:pPr>
      <w:r>
        <w:t>Portfolios​</w:t>
      </w:r>
    </w:p>
    <w:p>
      <w:pPr>
        <w:pStyle w:val="ListBullet"/>
      </w:pPr>
      <w:r>
        <w:t>Examination materials​</w:t>
      </w:r>
    </w:p>
    <w:p>
      <w:pPr>
        <w:pStyle w:val="ListBullet"/>
      </w:pPr>
      <w:r>
        <w:t>Evidence submissions​</w:t>
      </w:r>
    </w:p>
    <w:p>
      <w:pPr>
        <w:pStyle w:val="ListBullet"/>
      </w:pPr>
      <w:r>
        <w:t>EQA communications</w:t>
      </w:r>
    </w:p>
    <w:p>
      <w:r>
        <w:t>EFAP ensures:</w:t>
      </w:r>
    </w:p>
    <w:p>
      <w:pPr>
        <w:pStyle w:val="ListBullet"/>
      </w:pPr>
      <w:r>
        <w:t>Secure digital storage of learner evidence​</w:t>
      </w:r>
    </w:p>
    <w:p>
      <w:pPr>
        <w:pStyle w:val="ListBullet"/>
      </w:pPr>
      <w:r>
        <w:t>Controlled assessor access​</w:t>
      </w:r>
    </w:p>
    <w:p>
      <w:pPr>
        <w:pStyle w:val="ListBullet"/>
      </w:pPr>
      <w:r>
        <w:t>Safe handling of online assessments​</w:t>
      </w:r>
    </w:p>
    <w:p>
      <w:pPr>
        <w:pStyle w:val="ListBullet"/>
      </w:pPr>
      <w:r>
        <w:t>Authentication of learner work​</w:t>
      </w:r>
    </w:p>
    <w:p>
      <w:pPr>
        <w:pStyle w:val="ListBullet"/>
      </w:pPr>
      <w:r>
        <w:t>Traceable version control</w:t>
      </w:r>
    </w:p>
    <w:p>
      <w:r>
        <w:t>Non-compliance will trigger internal audit and reporting.</w:t>
      </w:r>
    </w:p>
    <w:p>
      <w:r>
        <w:rPr>
          <w:b/>
        </w:rPr>
        <w:t>15. MONITORING &amp; REVIEW</w:t>
      </w:r>
    </w:p>
    <w:p>
      <w:r>
        <w:t>Cyber security is monitored through:</w:t>
      </w:r>
    </w:p>
    <w:p>
      <w:pPr>
        <w:pStyle w:val="ListBullet"/>
      </w:pPr>
      <w:r>
        <w:t>Regular system checks​</w:t>
      </w:r>
    </w:p>
    <w:p>
      <w:pPr>
        <w:pStyle w:val="ListBullet"/>
      </w:pPr>
      <w:r>
        <w:t>Random compliance audits​</w:t>
      </w:r>
    </w:p>
    <w:p>
      <w:pPr>
        <w:pStyle w:val="ListBullet"/>
      </w:pPr>
      <w:r>
        <w:t>Incident logs​</w:t>
      </w:r>
    </w:p>
    <w:p>
      <w:pPr>
        <w:pStyle w:val="ListBullet"/>
      </w:pPr>
      <w:r>
        <w:t>Staff feedback​</w:t>
      </w:r>
    </w:p>
    <w:p>
      <w:pPr>
        <w:pStyle w:val="ListBullet"/>
      </w:pPr>
      <w:r>
        <w:t>External IT reviews​</w:t>
      </w:r>
    </w:p>
    <w:p>
      <w:pPr>
        <w:pStyle w:val="ListBullet"/>
      </w:pPr>
      <w:r>
        <w:t>LA and awarding body audits</w:t>
      </w:r>
    </w:p>
    <w:p>
      <w:r>
        <w:t>Policy reviewed annually or after a serious incident.</w:t>
      </w:r>
    </w:p>
    <w:p>
      <w:r>
        <w:rPr>
          <w:b/>
        </w:rPr>
        <w:t>16. POLICY REVIEW</w:t>
      </w:r>
    </w:p>
    <w:p>
      <w:r>
        <w:t>This policy will be reviewed:</w:t>
      </w:r>
    </w:p>
    <w:p>
      <w:r>
        <w:br w:type="page"/>
      </w:r>
    </w:p>
    <w:p>
      <w:pPr>
        <w:pStyle w:val="ListBullet"/>
      </w:pPr>
      <w:r>
        <w:t>Every 12 months​</w:t>
      </w:r>
    </w:p>
    <w:p>
      <w:pPr>
        <w:pStyle w:val="ListBullet"/>
      </w:pPr>
      <w:r>
        <w:t>Following NCSC or legal updates​</w:t>
      </w:r>
    </w:p>
    <w:p>
      <w:pPr>
        <w:pStyle w:val="ListBullet"/>
      </w:pPr>
      <w:r>
        <w:t>After a significant cyber incident​</w:t>
      </w:r>
    </w:p>
    <w:p>
      <w:pPr>
        <w:pStyle w:val="ListBullet"/>
      </w:pPr>
      <w:r>
        <w:t>After awarding-body audits​</w:t>
      </w:r>
    </w:p>
    <w:p>
      <w:pPr>
        <w:pStyle w:val="ListBullet"/>
      </w:pPr>
      <w:r>
        <w:t>After LA feedback</w:t>
      </w:r>
    </w:p>
    <w:p>
      <w:r>
        <w:t>Approved by:​</w:t>
      </w:r>
    </w:p>
    <w:p>
      <w:r>
        <w:t>Rhean White – Director &amp; Lead DSL​</w:t>
      </w:r>
    </w:p>
    <w:p>
      <w:r>
        <w:t>Empowering Futures Alternative Provision</w:t>
      </w:r>
    </w:p>
    <w:p>
      <w:r>
        <w:br w:type="page"/>
      </w:r>
    </w:p>
    <w:p>
      <w:r>
        <w:rPr>
          <w:b/>
        </w:rPr>
        <w:t>2026–27 POLICY ALIGNMENT</w:t>
      </w:r>
    </w:p>
    <w:p>
      <w:r>
        <w:t>This policy applies consistently across Empowering Futures sites in Coventry, Birmingham, Walsall and Dudley, including on-site, off-site, community, vocational and online delivery.</w:t>
      </w:r>
    </w:p>
    <w:p>
      <w:r>
        <w:t>The policy is aligned with Keeping Children Safe in Education (KCSIE) 2026 and the current Working Together to Safeguard Children framework, and must be read alongside the updated Safeguarding &amp; Child Protection, Online Safety, Data Protection, Behaviour Management &amp; Positive Relationships, Anti-Bullying, Health &amp; Safety, Business Continuity and Complaints policies.</w:t>
      </w:r>
    </w:p>
    <w:p>
      <w:r>
        <w:t>Cyber security incidents that may affect personal data, learner safety or safeguarding will be escalated promptly through the appropriate IT/Data Protection and safeguarding routes. Data breach decisions, including whether notification to the ICO or other bodies is required, will be made in accordance with applicable data-protection requirements.</w:t>
      </w:r>
    </w:p>
    <w:p>
      <w:r>
        <w:t>Cyber security controls will be reviewed proportionately to the risks faced by the organisation, including changes to systems, devices, platforms, remote learning arrangements, suppliers and the threat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