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MEDICATION MANAGEMENT POLICY</w:t>
      </w:r>
    </w:p>
    <w:p>
      <w:r>
        <w:t>Version 2.0</w:t>
      </w:r>
    </w:p>
    <w:p>
      <w:r>
        <w:t>Issue Date: August 2026</w:t>
      </w:r>
    </w:p>
    <w:p>
      <w:r>
        <w:t>Effective Date: 1 September 2026</w:t>
      </w:r>
    </w:p>
    <w:p>
      <w:r>
        <w:t>Policy Cycle: September 2026 – August 2027</w:t>
      </w:r>
    </w:p>
    <w:p>
      <w:r>
        <w:t>Next Review: August 2027</w:t>
      </w:r>
    </w:p>
    <w:p>
      <w:r>
        <w:t>Approved by: Director, Empowering Futures Alternative Provision</w:t>
      </w:r>
    </w:p>
    <w:p>
      <w:r>
        <w:t>Site Coverage: Coventry, Birmingham, Walsall and Dudley</w:t>
      </w:r>
    </w:p>
    <w:p>
      <w:r>
        <w:rPr>
          <w:b/>
        </w:rPr>
        <w:t>1. POLICY STATEMENT</w:t>
      </w:r>
    </w:p>
    <w:p>
      <w:r>
        <w:t>Empowering Futures Alternative Provision (EFAP) is committed to safeguarding the health,</w:t>
      </w:r>
    </w:p>
    <w:p>
      <w:r>
        <w:t>safety and wellbeing of all children, young people and adult learners who attend our</w:t>
      </w:r>
    </w:p>
    <w:p>
      <w:r>
        <w:t>provision.</w:t>
      </w:r>
    </w:p>
    <w:p>
      <w:r>
        <w:t>We recognise that some learners may require medication during the day to support:</w:t>
      </w:r>
    </w:p>
    <w:p>
      <w:pPr>
        <w:pStyle w:val="ListBullet"/>
      </w:pPr>
      <w:r>
        <w:t>Chronic medical conditions​</w:t>
      </w:r>
    </w:p>
    <w:p>
      <w:pPr>
        <w:pStyle w:val="ListBullet"/>
      </w:pPr>
      <w:r>
        <w:t>Emergency treatment​</w:t>
      </w:r>
    </w:p>
    <w:p>
      <w:pPr>
        <w:pStyle w:val="ListBullet"/>
      </w:pPr>
      <w:r>
        <w:t>Mental health needs​</w:t>
      </w:r>
    </w:p>
    <w:p>
      <w:pPr>
        <w:pStyle w:val="ListBullet"/>
      </w:pPr>
      <w:r>
        <w:t>Short-term illness​</w:t>
      </w:r>
    </w:p>
    <w:p>
      <w:pPr>
        <w:pStyle w:val="ListBullet"/>
      </w:pPr>
      <w:r>
        <w:t>Disabilities and long-term health management​</w:t>
      </w:r>
    </w:p>
    <w:p>
      <w:pPr>
        <w:pStyle w:val="ListBullet"/>
      </w:pPr>
      <w:r>
        <w:t>Vocational activity safety (e.g., asthma during sports)</w:t>
      </w:r>
    </w:p>
    <w:p>
      <w:r>
        <w:t>This policy sets out how EFAP manages, administers, stores and records medication to</w:t>
      </w:r>
    </w:p>
    <w:p>
      <w:r>
        <w:t>ensure the highest standards of safety and compliance.</w:t>
      </w:r>
    </w:p>
    <w:p>
      <w:r>
        <w:t>EFAP follows:</w:t>
      </w:r>
    </w:p>
    <w:p>
      <w:pPr>
        <w:pStyle w:val="ListBullet"/>
      </w:pPr>
      <w:r>
        <w:t>Children and Families Act 2014 (where relevant)​</w:t>
      </w:r>
    </w:p>
    <w:p>
      <w:pPr>
        <w:pStyle w:val="ListBullet"/>
      </w:pPr>
      <w:r>
        <w:t>DfE “Supporting Pupils with Medical Conditions” (for AP learners)​</w:t>
      </w:r>
    </w:p>
    <w:p>
      <w:pPr>
        <w:pStyle w:val="ListBullet"/>
      </w:pPr>
      <w:r>
        <w:t>Health and Safety at Work Act 1974​</w:t>
      </w:r>
    </w:p>
    <w:p>
      <w:pPr>
        <w:pStyle w:val="ListBullet"/>
      </w:pPr>
      <w:r>
        <w:t>Equality Act 2010​</w:t>
      </w:r>
    </w:p>
    <w:p>
      <w:pPr>
        <w:pStyle w:val="ListBullet"/>
      </w:pPr>
      <w:r>
        <w:t>Mental Capacity Act 2005 (for adults)​</w:t>
      </w:r>
    </w:p>
    <w:p>
      <w:pPr>
        <w:pStyle w:val="ListBullet"/>
      </w:pPr>
      <w:r>
        <w:t>Local Authority commissioning requirements​</w:t>
      </w:r>
    </w:p>
    <w:p>
      <w:pPr>
        <w:pStyle w:val="ListBullet"/>
      </w:pPr>
      <w:r>
        <w:t>Awarding body expectations​</w:t>
      </w:r>
    </w:p>
    <w:p>
      <w:pPr>
        <w:pStyle w:val="ListBullet"/>
      </w:pPr>
      <w:r>
        <w:t>Ofsted requirements for learner safety</w:t>
      </w:r>
    </w:p>
    <w:p>
      <w:r>
        <w:br w:type="page"/>
      </w:r>
    </w:p>
    <w:p>
      <w:r>
        <w:rPr>
          <w:b/>
        </w:rPr>
        <w:t>2. SCOPE</w:t>
      </w:r>
    </w:p>
    <w:p>
      <w:r>
        <w:t>This policy applies to:</w:t>
      </w:r>
    </w:p>
    <w:p>
      <w:pPr>
        <w:pStyle w:val="ListBullet"/>
      </w:pPr>
      <w:r>
        <w:t>All learners aged 11–18 in AP​</w:t>
      </w:r>
    </w:p>
    <w:p>
      <w:pPr>
        <w:pStyle w:val="ListBullet"/>
      </w:pPr>
      <w:r>
        <w:t>All adult learners (18+) accessing out-of-hours provision​</w:t>
      </w:r>
    </w:p>
    <w:p>
      <w:pPr>
        <w:pStyle w:val="ListBullet"/>
      </w:pPr>
      <w:r>
        <w:t>All staff, tutors, assessors, support workers, managers​</w:t>
      </w:r>
    </w:p>
    <w:p>
      <w:pPr>
        <w:pStyle w:val="ListBullet"/>
      </w:pPr>
      <w:r>
        <w:t>Contractors working directly with learners​</w:t>
      </w:r>
    </w:p>
    <w:p>
      <w:pPr>
        <w:pStyle w:val="ListBullet"/>
      </w:pPr>
      <w:r>
        <w:t>On-site, off-site, and online delivery</w:t>
      </w:r>
    </w:p>
    <w:p>
      <w:r>
        <w:t>This includes:</w:t>
      </w:r>
    </w:p>
    <w:p>
      <w:pPr>
        <w:pStyle w:val="ListBullet"/>
      </w:pPr>
      <w:r>
        <w:t>Prescribed medication​</w:t>
      </w:r>
    </w:p>
    <w:p>
      <w:pPr>
        <w:pStyle w:val="ListBullet"/>
      </w:pPr>
      <w:r>
        <w:t>Emergency medication​</w:t>
      </w:r>
    </w:p>
    <w:p>
      <w:pPr>
        <w:pStyle w:val="ListBullet"/>
      </w:pPr>
      <w:r>
        <w:t>Controlled drugs​</w:t>
      </w:r>
    </w:p>
    <w:p>
      <w:pPr>
        <w:pStyle w:val="ListBullet"/>
      </w:pPr>
      <w:r>
        <w:t>Self-administered medication​</w:t>
      </w:r>
    </w:p>
    <w:p>
      <w:pPr>
        <w:pStyle w:val="ListBullet"/>
      </w:pPr>
      <w:r>
        <w:t>Medication linked to vocational activity (e.g., asthma inhalers for sports)​</w:t>
      </w:r>
    </w:p>
    <w:p>
      <w:pPr>
        <w:pStyle w:val="ListBullet"/>
      </w:pPr>
      <w:r>
        <w:t>Mental health medication​</w:t>
      </w:r>
    </w:p>
    <w:p>
      <w:pPr>
        <w:pStyle w:val="ListBullet"/>
      </w:pPr>
      <w:r>
        <w:t>Temporary medication (e.g., antibiotics requiring afternoon dose)</w:t>
      </w:r>
    </w:p>
    <w:p>
      <w:r>
        <w:rPr>
          <w:b/>
        </w:rPr>
        <w:t>3. ROLES &amp; RESPONSIBILITIES</w:t>
      </w:r>
    </w:p>
    <w:p>
      <w:r>
        <w:t>Director</w:t>
      </w:r>
    </w:p>
    <w:p>
      <w:pPr>
        <w:pStyle w:val="ListBullet"/>
      </w:pPr>
      <w:r>
        <w:t>Overall responsibility for medication governance​</w:t>
      </w:r>
    </w:p>
    <w:p>
      <w:pPr>
        <w:pStyle w:val="ListBullet"/>
      </w:pPr>
      <w:r>
        <w:t>Ensures policy compliance and staff training</w:t>
      </w:r>
    </w:p>
    <w:p>
      <w:r>
        <w:t>Designated Medication Lead (DML)</w:t>
      </w:r>
    </w:p>
    <w:p>
      <w:r>
        <w:t>Often the Manager/Deputy DSL.​</w:t>
      </w:r>
    </w:p>
    <w:p>
      <w:r>
        <w:t>Responsible for:​</w:t>
      </w:r>
    </w:p>
    <w:p>
      <w:pPr>
        <w:pStyle w:val="ListBullet"/>
      </w:pPr>
      <w:r>
        <w:t>Overseeing medication plans​</w:t>
      </w:r>
    </w:p>
    <w:p>
      <w:pPr>
        <w:pStyle w:val="ListBullet"/>
      </w:pPr>
      <w:r>
        <w:t>Ensuring safe storage​</w:t>
      </w:r>
    </w:p>
    <w:p>
      <w:pPr>
        <w:pStyle w:val="ListBullet"/>
      </w:pPr>
      <w:r>
        <w:t>Recording administration​</w:t>
      </w:r>
    </w:p>
    <w:p>
      <w:pPr>
        <w:pStyle w:val="ListBullet"/>
      </w:pPr>
      <w:r>
        <w:t>Monitoring expiry dates​</w:t>
      </w:r>
    </w:p>
    <w:p>
      <w:pPr>
        <w:pStyle w:val="ListBullet"/>
      </w:pPr>
      <w:r>
        <w:t>Coordinating with parents/carers, LAs and health professionals</w:t>
      </w:r>
    </w:p>
    <w:p>
      <w:r>
        <w:t>Staff Authorised to Administer Medication</w:t>
      </w:r>
    </w:p>
    <w:p>
      <w:r>
        <w:t>Must be:​</w:t>
      </w:r>
    </w:p>
    <w:p>
      <w:pPr>
        <w:pStyle w:val="ListBullet"/>
      </w:pPr>
      <w:r>
        <w:t>Trained​</w:t>
      </w:r>
    </w:p>
    <w:p>
      <w:pPr>
        <w:pStyle w:val="ListBullet"/>
      </w:pPr>
      <w:r>
        <w:t>Recorded on EFAP’s authorised list​</w:t>
      </w:r>
    </w:p>
    <w:p>
      <w:pPr>
        <w:pStyle w:val="ListBullet"/>
      </w:pPr>
      <w:r>
        <w:t>Competent and confident before administering any medication</w:t>
      </w:r>
    </w:p>
    <w:p>
      <w:r>
        <w:br w:type="page"/>
      </w:r>
    </w:p>
    <w:p>
      <w:r>
        <w:t>Staff must NEVER administer medication unless authorised and trained.</w:t>
      </w:r>
    </w:p>
    <w:p>
      <w:r>
        <w:t>Parents/Carers (for learners under 18)</w:t>
      </w:r>
    </w:p>
    <w:p>
      <w:pPr>
        <w:pStyle w:val="ListBullet"/>
      </w:pPr>
      <w:r>
        <w:t>Provide written consent​</w:t>
      </w:r>
    </w:p>
    <w:p>
      <w:pPr>
        <w:pStyle w:val="ListBullet"/>
      </w:pPr>
      <w:r>
        <w:t>Supply medication in original packaging​</w:t>
      </w:r>
    </w:p>
    <w:p>
      <w:pPr>
        <w:pStyle w:val="ListBullet"/>
      </w:pPr>
      <w:r>
        <w:t>Share accurate and up-to-date information​</w:t>
      </w:r>
    </w:p>
    <w:p>
      <w:pPr>
        <w:pStyle w:val="ListBullet"/>
      </w:pPr>
      <w:r>
        <w:t>Replace expired or depleted medication</w:t>
      </w:r>
    </w:p>
    <w:p>
      <w:r>
        <w:t>Adult Learners</w:t>
      </w:r>
    </w:p>
    <w:p>
      <w:pPr>
        <w:pStyle w:val="ListBullet"/>
      </w:pPr>
      <w:r>
        <w:t>Must provide their own medication information and consent​</w:t>
      </w:r>
    </w:p>
    <w:p>
      <w:pPr>
        <w:pStyle w:val="ListBullet"/>
      </w:pPr>
      <w:r>
        <w:t>May self-administer if safe and risk assessed​</w:t>
      </w:r>
    </w:p>
    <w:p>
      <w:pPr>
        <w:pStyle w:val="ListBullet"/>
      </w:pPr>
      <w:r>
        <w:t>Must inform staff of changes to medication</w:t>
      </w:r>
    </w:p>
    <w:p>
      <w:r>
        <w:t>Learners</w:t>
      </w:r>
    </w:p>
    <w:p>
      <w:pPr>
        <w:pStyle w:val="ListBullet"/>
      </w:pPr>
      <w:r>
        <w:t>Expected to follow their health plan​</w:t>
      </w:r>
    </w:p>
    <w:p>
      <w:pPr>
        <w:pStyle w:val="ListBullet"/>
      </w:pPr>
      <w:r>
        <w:t>Must hand over medication upon arrival unless agreed otherwise</w:t>
      </w:r>
    </w:p>
    <w:p>
      <w:r>
        <w:rPr>
          <w:b/>
        </w:rPr>
        <w:t>4. TYPES OF MEDICATION EFAP</w:t>
      </w:r>
    </w:p>
    <w:p>
      <w:r>
        <w:rPr>
          <w:b/>
        </w:rPr>
        <w:t>MANAGES</w:t>
      </w:r>
    </w:p>
    <w:p>
      <w:r>
        <w:rPr>
          <w:b/>
        </w:rPr>
        <w:t>4.1 Short-Term Medication</w:t>
      </w:r>
    </w:p>
    <w:p>
      <w:r>
        <w:t>For temporary illness requiring doses during the day.</w:t>
      </w:r>
    </w:p>
    <w:p>
      <w:r>
        <w:rPr>
          <w:b/>
        </w:rPr>
        <w:t>4.2 Long-Term / Emergency Medication</w:t>
      </w:r>
    </w:p>
    <w:p>
      <w:r>
        <w:t>Examples:​</w:t>
      </w:r>
    </w:p>
    <w:p>
      <w:pPr>
        <w:pStyle w:val="ListBullet"/>
      </w:pPr>
      <w:r>
        <w:t>Inhalers​</w:t>
      </w:r>
    </w:p>
    <w:p>
      <w:pPr>
        <w:pStyle w:val="ListBullet"/>
      </w:pPr>
      <w:r>
        <w:t>EpiPens​</w:t>
      </w:r>
    </w:p>
    <w:p>
      <w:pPr>
        <w:pStyle w:val="ListBullet"/>
      </w:pPr>
      <w:r>
        <w:t>Anti-seizure medication​</w:t>
      </w:r>
    </w:p>
    <w:p>
      <w:pPr>
        <w:pStyle w:val="ListBullet"/>
      </w:pPr>
      <w:r>
        <w:t>Diabetes management medication</w:t>
      </w:r>
    </w:p>
    <w:p>
      <w:r>
        <w:rPr>
          <w:b/>
        </w:rPr>
        <w:t>4.3 Controlled Drugs</w:t>
      </w:r>
    </w:p>
    <w:p>
      <w:r>
        <w:t>EFAP will store and record controlled drugs in line with statutory requirements and strict</w:t>
      </w:r>
    </w:p>
    <w:p>
      <w:r>
        <w:t>double-signature checks.</w:t>
      </w:r>
    </w:p>
    <w:p>
      <w:r>
        <w:rPr>
          <w:b/>
        </w:rPr>
        <w:t>4.4 Self-Administered Medication</w:t>
      </w:r>
    </w:p>
    <w:p>
      <w:r>
        <w:br w:type="page"/>
      </w:r>
    </w:p>
    <w:p>
      <w:r>
        <w:t>Permitted only when:​</w:t>
      </w:r>
    </w:p>
    <w:p>
      <w:pPr>
        <w:pStyle w:val="ListBullet"/>
      </w:pPr>
      <w:r>
        <w:t>Learner is competent​</w:t>
      </w:r>
    </w:p>
    <w:p>
      <w:pPr>
        <w:pStyle w:val="ListBullet"/>
      </w:pPr>
      <w:r>
        <w:t>Risk assessment completed​</w:t>
      </w:r>
    </w:p>
    <w:p>
      <w:pPr>
        <w:pStyle w:val="ListBullet"/>
      </w:pPr>
      <w:r>
        <w:t>Parent/carer or adult learner has given consent​</w:t>
      </w:r>
    </w:p>
    <w:p>
      <w:pPr>
        <w:pStyle w:val="ListBullet"/>
      </w:pPr>
      <w:r>
        <w:t>Staff supervise where required</w:t>
      </w:r>
    </w:p>
    <w:p>
      <w:r>
        <w:rPr>
          <w:b/>
        </w:rPr>
        <w:t>5. INDIVIDUAL HEALTHCARE &amp;</w:t>
      </w:r>
    </w:p>
    <w:p>
      <w:r>
        <w:rPr>
          <w:b/>
        </w:rPr>
        <w:t>MEDICATION PLANS</w:t>
      </w:r>
    </w:p>
    <w:p>
      <w:r>
        <w:t>Required for:​</w:t>
      </w:r>
    </w:p>
    <w:p>
      <w:pPr>
        <w:pStyle w:val="ListBullet"/>
      </w:pPr>
      <w:r>
        <w:t>Long-term medical conditions​</w:t>
      </w:r>
    </w:p>
    <w:p>
      <w:pPr>
        <w:pStyle w:val="ListBullet"/>
      </w:pPr>
      <w:r>
        <w:t>Emergency medication​</w:t>
      </w:r>
    </w:p>
    <w:p>
      <w:pPr>
        <w:pStyle w:val="ListBullet"/>
      </w:pPr>
      <w:r>
        <w:t>Significant health risks​</w:t>
      </w:r>
    </w:p>
    <w:p>
      <w:pPr>
        <w:pStyle w:val="ListBullet"/>
      </w:pPr>
      <w:r>
        <w:t>Any condition that affects learning or behaviour​</w:t>
      </w:r>
    </w:p>
    <w:p>
      <w:pPr>
        <w:pStyle w:val="ListBullet"/>
      </w:pPr>
      <w:r>
        <w:t>Conditions impacting vocational activity safety</w:t>
      </w:r>
    </w:p>
    <w:p>
      <w:r>
        <w:t>Plans include:​</w:t>
      </w:r>
    </w:p>
    <w:p>
      <w:pPr>
        <w:pStyle w:val="ListBullet"/>
      </w:pPr>
      <w:r>
        <w:t>Diagnosis​</w:t>
      </w:r>
    </w:p>
    <w:p>
      <w:pPr>
        <w:pStyle w:val="ListBullet"/>
      </w:pPr>
      <w:r>
        <w:t>Medication required​</w:t>
      </w:r>
    </w:p>
    <w:p>
      <w:pPr>
        <w:pStyle w:val="ListBullet"/>
      </w:pPr>
      <w:r>
        <w:t>Dosage and timing​</w:t>
      </w:r>
    </w:p>
    <w:p>
      <w:pPr>
        <w:pStyle w:val="ListBullet"/>
      </w:pPr>
      <w:r>
        <w:t>Emergency protocol​</w:t>
      </w:r>
    </w:p>
    <w:p>
      <w:pPr>
        <w:pStyle w:val="ListBullet"/>
      </w:pPr>
      <w:r>
        <w:t>Roles and responsibilities​</w:t>
      </w:r>
    </w:p>
    <w:p>
      <w:pPr>
        <w:pStyle w:val="ListBullet"/>
      </w:pPr>
      <w:r>
        <w:t>Storage requirements​</w:t>
      </w:r>
    </w:p>
    <w:p>
      <w:pPr>
        <w:pStyle w:val="ListBullet"/>
      </w:pPr>
      <w:r>
        <w:t>Parent/carer and professional input​</w:t>
      </w:r>
    </w:p>
    <w:p>
      <w:pPr>
        <w:pStyle w:val="ListBullet"/>
      </w:pPr>
      <w:r>
        <w:t>Risk assessments (especially for practical activities)</w:t>
      </w:r>
    </w:p>
    <w:p>
      <w:r>
        <w:t>Reviewed:​</w:t>
      </w:r>
    </w:p>
    <w:p>
      <w:pPr>
        <w:pStyle w:val="ListBullet"/>
      </w:pPr>
      <w:r>
        <w:t>At least annually​</w:t>
      </w:r>
    </w:p>
    <w:p>
      <w:pPr>
        <w:pStyle w:val="ListBullet"/>
      </w:pPr>
      <w:r>
        <w:t>After medical change​</w:t>
      </w:r>
    </w:p>
    <w:p>
      <w:pPr>
        <w:pStyle w:val="ListBullet"/>
      </w:pPr>
      <w:r>
        <w:t>After an incident</w:t>
      </w:r>
    </w:p>
    <w:p>
      <w:r>
        <w:rPr>
          <w:b/>
        </w:rPr>
        <w:t>6. MEDICATION STORAGE</w:t>
      </w:r>
    </w:p>
    <w:p>
      <w:r>
        <w:t>EFAP ensures:</w:t>
      </w:r>
    </w:p>
    <w:p>
      <w:pPr>
        <w:pStyle w:val="ListBullet"/>
      </w:pPr>
      <w:r>
        <w:t>Medication is stored securely in a locked cabinet​</w:t>
      </w:r>
    </w:p>
    <w:p>
      <w:pPr>
        <w:pStyle w:val="ListBullet"/>
      </w:pPr>
      <w:r>
        <w:t>Controlled drugs are stored in a separate, compliant controlled-drug cabinet​</w:t>
      </w:r>
    </w:p>
    <w:p>
      <w:pPr>
        <w:pStyle w:val="ListBullet"/>
      </w:pPr>
      <w:r>
        <w:t>Keys held by authorised staff only​</w:t>
      </w:r>
    </w:p>
    <w:p>
      <w:pPr>
        <w:pStyle w:val="ListBullet"/>
      </w:pPr>
      <w:r>
        <w:t>Fridge-stored medication kept in a secure medical fridge​</w:t>
      </w:r>
    </w:p>
    <w:p>
      <w:pPr>
        <w:pStyle w:val="ListBullet"/>
      </w:pPr>
      <w:r>
        <w:t>Emergency medication remains unlocked but supervised for immediate access (e.g.,</w:t>
      </w:r>
    </w:p>
    <w:p>
      <w:r>
        <w:br w:type="page"/>
      </w:r>
    </w:p>
    <w:p>
      <w:r>
        <w:t>inhalers, EpiPens)​</w:t>
      </w:r>
    </w:p>
    <w:p>
      <w:pPr>
        <w:pStyle w:val="ListBullet"/>
      </w:pPr>
      <w:r>
        <w:t>No medication left in bags or pockets unless risk assessed</w:t>
      </w:r>
    </w:p>
    <w:p>
      <w:r>
        <w:t>Clear signage and accountability logs must be maintained.</w:t>
      </w:r>
    </w:p>
    <w:p>
      <w:r>
        <w:rPr>
          <w:b/>
        </w:rPr>
        <w:t>7. ADMINISTRATION OF MEDICATION</w:t>
      </w:r>
    </w:p>
    <w:p>
      <w:r>
        <w:t>Medication may only be administered when:</w:t>
      </w:r>
    </w:p>
    <w:p>
      <w:pPr>
        <w:pStyle w:val="ListBullet"/>
      </w:pPr>
      <w:r>
        <w:t>Written consent is provided​</w:t>
      </w:r>
    </w:p>
    <w:p>
      <w:pPr>
        <w:pStyle w:val="ListBullet"/>
      </w:pPr>
      <w:r>
        <w:t>Medication is in original packaging​</w:t>
      </w:r>
    </w:p>
    <w:p>
      <w:pPr>
        <w:pStyle w:val="ListBullet"/>
      </w:pPr>
      <w:r>
        <w:t>Dosing instructions match the consent form​</w:t>
      </w:r>
    </w:p>
    <w:p>
      <w:pPr>
        <w:pStyle w:val="ListBullet"/>
      </w:pPr>
      <w:r>
        <w:t>Medication is within expiry date​</w:t>
      </w:r>
    </w:p>
    <w:p>
      <w:pPr>
        <w:pStyle w:val="ListBullet"/>
      </w:pPr>
      <w:r>
        <w:t>Two trained staff members check:​</w:t>
      </w:r>
    </w:p>
    <w:p>
      <w:pPr>
        <w:pStyle w:val="ListBullet"/>
      </w:pPr>
      <w:r>
        <w:t>Right learner​</w:t>
      </w:r>
    </w:p>
    <w:p>
      <w:pPr>
        <w:pStyle w:val="ListBullet"/>
      </w:pPr>
      <w:r>
        <w:t>Right medication​</w:t>
      </w:r>
    </w:p>
    <w:p>
      <w:pPr>
        <w:pStyle w:val="ListBullet"/>
      </w:pPr>
      <w:r>
        <w:t>Right dose​</w:t>
      </w:r>
    </w:p>
    <w:p>
      <w:pPr>
        <w:pStyle w:val="ListBullet"/>
      </w:pPr>
      <w:r>
        <w:t>Right time​</w:t>
      </w:r>
    </w:p>
    <w:p>
      <w:pPr>
        <w:pStyle w:val="ListBullet"/>
      </w:pPr>
      <w:r>
        <w:t>Right method</w:t>
      </w:r>
    </w:p>
    <w:p>
      <w:r>
        <w:t>Recording Administration</w:t>
      </w:r>
    </w:p>
    <w:p>
      <w:r>
        <w:t>Staff must record:</w:t>
      </w:r>
    </w:p>
    <w:p>
      <w:pPr>
        <w:pStyle w:val="ListBullet"/>
      </w:pPr>
      <w:r>
        <w:t>Date​</w:t>
      </w:r>
    </w:p>
    <w:p>
      <w:pPr>
        <w:pStyle w:val="ListBullet"/>
      </w:pPr>
      <w:r>
        <w:t>Time​</w:t>
      </w:r>
    </w:p>
    <w:p>
      <w:pPr>
        <w:pStyle w:val="ListBullet"/>
      </w:pPr>
      <w:r>
        <w:t>Dosage​</w:t>
      </w:r>
    </w:p>
    <w:p>
      <w:pPr>
        <w:pStyle w:val="ListBullet"/>
      </w:pPr>
      <w:r>
        <w:t>Staff administering &amp; witnessing​</w:t>
      </w:r>
    </w:p>
    <w:p>
      <w:pPr>
        <w:pStyle w:val="ListBullet"/>
      </w:pPr>
      <w:r>
        <w:t>Any issues or side effects</w:t>
      </w:r>
    </w:p>
    <w:p>
      <w:r>
        <w:t>A copy is shared with parents/carers or adult learners when relevant.</w:t>
      </w:r>
    </w:p>
    <w:p>
      <w:r>
        <w:rPr>
          <w:b/>
        </w:rPr>
        <w:t>8. EMERGENCY MEDICATION</w:t>
      </w:r>
    </w:p>
    <w:p>
      <w:r>
        <w:t>Examples include:</w:t>
      </w:r>
    </w:p>
    <w:p>
      <w:pPr>
        <w:pStyle w:val="ListBullet"/>
      </w:pPr>
      <w:r>
        <w:t>EpiPens​</w:t>
      </w:r>
    </w:p>
    <w:p>
      <w:pPr>
        <w:pStyle w:val="ListBullet"/>
      </w:pPr>
      <w:r>
        <w:t>Inhalers​</w:t>
      </w:r>
    </w:p>
    <w:p>
      <w:pPr>
        <w:pStyle w:val="ListBullet"/>
      </w:pPr>
      <w:r>
        <w:t>Rescue medication for epilepsy​</w:t>
      </w:r>
    </w:p>
    <w:p>
      <w:pPr>
        <w:pStyle w:val="ListBullet"/>
      </w:pPr>
      <w:r>
        <w:t>Medication needed during a severe allergic reaction or asthma attack</w:t>
      </w:r>
    </w:p>
    <w:p>
      <w:r>
        <w:t>EFAP ensures:</w:t>
      </w:r>
    </w:p>
    <w:p>
      <w:r>
        <w:br w:type="page"/>
      </w:r>
    </w:p>
    <w:p>
      <w:pPr>
        <w:pStyle w:val="ListBullet"/>
      </w:pPr>
      <w:r>
        <w:t>Emergency medication is always accessible​</w:t>
      </w:r>
    </w:p>
    <w:p>
      <w:pPr>
        <w:pStyle w:val="ListBullet"/>
      </w:pPr>
      <w:r>
        <w:t>Staff are trained in use​</w:t>
      </w:r>
    </w:p>
    <w:p>
      <w:pPr>
        <w:pStyle w:val="ListBullet"/>
      </w:pPr>
      <w:r>
        <w:t>Health plans clearly state triggers &amp; procedures​</w:t>
      </w:r>
    </w:p>
    <w:p>
      <w:pPr>
        <w:pStyle w:val="ListBullet"/>
      </w:pPr>
      <w:r>
        <w:t>Emergency services called immediately when needed​</w:t>
      </w:r>
    </w:p>
    <w:p>
      <w:pPr>
        <w:pStyle w:val="ListBullet"/>
      </w:pPr>
      <w:r>
        <w:t>Parents/carers and LA notified following an incident</w:t>
      </w:r>
    </w:p>
    <w:p>
      <w:r>
        <w:t>No learner will ever be denied emergency treatment.</w:t>
      </w:r>
    </w:p>
    <w:p>
      <w:r>
        <w:rPr>
          <w:b/>
        </w:rPr>
        <w:t>9. MEDICATION DURING VOCATIONAL</w:t>
      </w:r>
    </w:p>
    <w:p>
      <w:r>
        <w:rPr>
          <w:b/>
        </w:rPr>
        <w:t>ACTIVITIES</w:t>
      </w:r>
    </w:p>
    <w:p>
      <w:r>
        <w:t>Beauty, Nails &amp; Hair</w:t>
      </w:r>
    </w:p>
    <w:p>
      <w:r>
        <w:t>Some chemical fumes may affect asthma or respiratory conditions.​</w:t>
      </w:r>
    </w:p>
    <w:p>
      <w:r>
        <w:t>Risk assessments must include:</w:t>
      </w:r>
    </w:p>
    <w:p>
      <w:pPr>
        <w:pStyle w:val="ListBullet"/>
      </w:pPr>
      <w:r>
        <w:t>Access to inhalers​</w:t>
      </w:r>
    </w:p>
    <w:p>
      <w:pPr>
        <w:pStyle w:val="ListBullet"/>
      </w:pPr>
      <w:r>
        <w:t>Monitoring for symptoms​</w:t>
      </w:r>
    </w:p>
    <w:p>
      <w:pPr>
        <w:pStyle w:val="ListBullet"/>
      </w:pPr>
      <w:r>
        <w:t>Ventilation control</w:t>
      </w:r>
    </w:p>
    <w:p>
      <w:r>
        <w:t>Sports &amp; Fitness</w:t>
      </w:r>
    </w:p>
    <w:p>
      <w:r>
        <w:t>Medication must be immediately accessible for:</w:t>
      </w:r>
    </w:p>
    <w:p>
      <w:pPr>
        <w:pStyle w:val="ListBullet"/>
      </w:pPr>
      <w:r>
        <w:t>Asthma​</w:t>
      </w:r>
    </w:p>
    <w:p>
      <w:pPr>
        <w:pStyle w:val="ListBullet"/>
      </w:pPr>
      <w:r>
        <w:t>Diabetes​</w:t>
      </w:r>
    </w:p>
    <w:p>
      <w:pPr>
        <w:pStyle w:val="ListBullet"/>
      </w:pPr>
      <w:r>
        <w:t>Epilepsy​</w:t>
      </w:r>
    </w:p>
    <w:p>
      <w:pPr>
        <w:pStyle w:val="ListBullet"/>
      </w:pPr>
      <w:r>
        <w:t>Anaphylaxis</w:t>
      </w:r>
    </w:p>
    <w:p>
      <w:r>
        <w:t>Learners with medical needs must not participate until medication is available.</w:t>
      </w:r>
    </w:p>
    <w:p>
      <w:r>
        <w:t>Off-Site Activities</w:t>
      </w:r>
    </w:p>
    <w:p>
      <w:r>
        <w:t>The tutor must carry:</w:t>
      </w:r>
    </w:p>
    <w:p>
      <w:pPr>
        <w:pStyle w:val="ListBullet"/>
      </w:pPr>
      <w:r>
        <w:t>Medication in labelled bags​</w:t>
      </w:r>
    </w:p>
    <w:p>
      <w:pPr>
        <w:pStyle w:val="ListBullet"/>
      </w:pPr>
      <w:r>
        <w:t>A copy of the health plan​</w:t>
      </w:r>
    </w:p>
    <w:p>
      <w:pPr>
        <w:pStyle w:val="ListBullet"/>
      </w:pPr>
      <w:r>
        <w:t>Emergency contact details</w:t>
      </w:r>
    </w:p>
    <w:p>
      <w:r>
        <w:rPr>
          <w:b/>
        </w:rPr>
        <w:t>10. SELF-MEDICATION SAFETY</w:t>
      </w:r>
    </w:p>
    <w:p>
      <w:r>
        <w:br w:type="page"/>
      </w:r>
    </w:p>
    <w:p>
      <w:r>
        <w:t>EFAP permits self-medication when:</w:t>
      </w:r>
    </w:p>
    <w:p>
      <w:pPr>
        <w:pStyle w:val="ListBullet"/>
      </w:pPr>
      <w:r>
        <w:t>Learner is competent​</w:t>
      </w:r>
    </w:p>
    <w:p>
      <w:pPr>
        <w:pStyle w:val="ListBullet"/>
      </w:pPr>
      <w:r>
        <w:t>Risk assessed​</w:t>
      </w:r>
    </w:p>
    <w:p>
      <w:pPr>
        <w:pStyle w:val="ListBullet"/>
      </w:pPr>
      <w:r>
        <w:t>Written consent obtained (for U18s)​</w:t>
      </w:r>
    </w:p>
    <w:p>
      <w:pPr>
        <w:pStyle w:val="ListBullet"/>
      </w:pPr>
      <w:r>
        <w:t>Staff monitor or supervise if needed</w:t>
      </w:r>
    </w:p>
    <w:p>
      <w:r>
        <w:t>Learners must NOT:</w:t>
      </w:r>
    </w:p>
    <w:p>
      <w:pPr>
        <w:pStyle w:val="ListBullet"/>
      </w:pPr>
      <w:r>
        <w:t>Share medication​</w:t>
      </w:r>
    </w:p>
    <w:p>
      <w:pPr>
        <w:pStyle w:val="ListBullet"/>
      </w:pPr>
      <w:r>
        <w:t>Store medication unsafely​</w:t>
      </w:r>
    </w:p>
    <w:p>
      <w:pPr>
        <w:pStyle w:val="ListBullet"/>
      </w:pPr>
      <w:r>
        <w:t>Change doses without instruction​</w:t>
      </w:r>
    </w:p>
    <w:p>
      <w:pPr>
        <w:pStyle w:val="ListBullet"/>
      </w:pPr>
      <w:r>
        <w:t>Bring non-authorised medication onsite</w:t>
      </w:r>
    </w:p>
    <w:p>
      <w:r>
        <w:rPr>
          <w:b/>
        </w:rPr>
        <w:t>11. REFUSAL OF MEDICATION</w:t>
      </w:r>
    </w:p>
    <w:p>
      <w:r>
        <w:t>If a learner refuses medication:</w:t>
      </w:r>
    </w:p>
    <w:p>
      <w:pPr>
        <w:pStyle w:val="ListBullet"/>
      </w:pPr>
      <w:r>
        <w:t>Staff cannot force administration​</w:t>
      </w:r>
    </w:p>
    <w:p>
      <w:pPr>
        <w:pStyle w:val="ListBullet"/>
      </w:pPr>
      <w:r>
        <w:t>Record refusal​</w:t>
      </w:r>
    </w:p>
    <w:p>
      <w:pPr>
        <w:pStyle w:val="ListBullet"/>
      </w:pPr>
      <w:r>
        <w:t>Inform parents/carers immediately (for U18s)​</w:t>
      </w:r>
    </w:p>
    <w:p>
      <w:pPr>
        <w:pStyle w:val="ListBullet"/>
      </w:pPr>
      <w:r>
        <w:t>Monitor learner for symptoms​</w:t>
      </w:r>
    </w:p>
    <w:p>
      <w:pPr>
        <w:pStyle w:val="ListBullet"/>
      </w:pPr>
      <w:r>
        <w:t>Follow health plan instructions</w:t>
      </w:r>
    </w:p>
    <w:p>
      <w:r>
        <w:t>Refusal may result in contacting emergency services where necessary.</w:t>
      </w:r>
    </w:p>
    <w:p>
      <w:r>
        <w:rPr>
          <w:b/>
        </w:rPr>
        <w:t>12. MEDICATION ERRORS</w:t>
      </w:r>
    </w:p>
    <w:p>
      <w:r>
        <w:t>If incorrect dosage or medication is given:</w:t>
      </w:r>
    </w:p>
    <w:p>
      <w:r>
        <w:t>1.​ Seek medical advice immediately​</w:t>
      </w:r>
    </w:p>
    <w:p>
      <w:r>
        <w:t>2.​ Inform the Director and DSL​</w:t>
      </w:r>
    </w:p>
    <w:p>
      <w:r>
        <w:t>3.​ Notify parent/carer or adult learner​</w:t>
      </w:r>
    </w:p>
    <w:p>
      <w:r>
        <w:t>4.​ Complete incident form​</w:t>
      </w:r>
    </w:p>
    <w:p>
      <w:r>
        <w:t>5.​ Review risk assessments​</w:t>
      </w:r>
    </w:p>
    <w:p>
      <w:r>
        <w:t>6.​ Implement corrective actions​</w:t>
      </w:r>
    </w:p>
    <w:p>
      <w:r>
        <w:br w:type="page"/>
      </w:r>
    </w:p>
    <w:p>
      <w:r>
        <w:t>Serious errors may require LA notification or RIDDOR reporting.</w:t>
      </w:r>
    </w:p>
    <w:p>
      <w:r>
        <w:rPr>
          <w:b/>
        </w:rPr>
        <w:t>13. DISPOSAL OF MEDICATION</w:t>
      </w:r>
    </w:p>
    <w:p>
      <w:r>
        <w:t>EFAP will:</w:t>
      </w:r>
    </w:p>
    <w:p>
      <w:pPr>
        <w:pStyle w:val="ListBullet"/>
      </w:pPr>
      <w:r>
        <w:t>Return medication to parents/carers or adult learners at the end of treatment​</w:t>
      </w:r>
    </w:p>
    <w:p>
      <w:pPr>
        <w:pStyle w:val="ListBullet"/>
      </w:pPr>
      <w:r>
        <w:t>Safely dispose of expired medication using a pharmacy​</w:t>
      </w:r>
    </w:p>
    <w:p>
      <w:pPr>
        <w:pStyle w:val="ListBullet"/>
      </w:pPr>
      <w:r>
        <w:t>Document disposal with signatures</w:t>
      </w:r>
    </w:p>
    <w:p>
      <w:r>
        <w:t>Staff must never dispose of medication in general waste.</w:t>
      </w:r>
    </w:p>
    <w:p>
      <w:r>
        <w:rPr>
          <w:b/>
        </w:rPr>
        <w:t>14. TRAINING FOR STAFF</w:t>
      </w:r>
    </w:p>
    <w:p>
      <w:r>
        <w:t>Authorised staff must complete:</w:t>
      </w:r>
    </w:p>
    <w:p>
      <w:pPr>
        <w:pStyle w:val="ListBullet"/>
      </w:pPr>
      <w:r>
        <w:t>Medication administration training​</w:t>
      </w:r>
    </w:p>
    <w:p>
      <w:pPr>
        <w:pStyle w:val="ListBullet"/>
      </w:pPr>
      <w:r>
        <w:t>Emergency medication training​</w:t>
      </w:r>
    </w:p>
    <w:p>
      <w:pPr>
        <w:pStyle w:val="ListBullet"/>
      </w:pPr>
      <w:r>
        <w:t>Training for specific conditions (diabetes, epilepsy, anaphylaxis)​</w:t>
      </w:r>
    </w:p>
    <w:p>
      <w:pPr>
        <w:pStyle w:val="ListBullet"/>
      </w:pPr>
      <w:r>
        <w:t>Annual refreshers​</w:t>
      </w:r>
    </w:p>
    <w:p>
      <w:pPr>
        <w:pStyle w:val="ListBullet"/>
      </w:pPr>
      <w:r>
        <w:t>Awareness of mental health medication impacts​</w:t>
      </w:r>
    </w:p>
    <w:p>
      <w:pPr>
        <w:pStyle w:val="ListBullet"/>
      </w:pPr>
      <w:r>
        <w:t>Vocational-specific medical risk training (beauty/sports)</w:t>
      </w:r>
    </w:p>
    <w:p>
      <w:r>
        <w:t>Training records stored centrally.</w:t>
      </w:r>
    </w:p>
    <w:p>
      <w:r>
        <w:rPr>
          <w:b/>
        </w:rPr>
        <w:t>15. CONFIDENTIALITY &amp; DATA</w:t>
      </w:r>
    </w:p>
    <w:p>
      <w:r>
        <w:rPr>
          <w:b/>
        </w:rPr>
        <w:t>PROTECTION</w:t>
      </w:r>
    </w:p>
    <w:p>
      <w:r>
        <w:t>All medication records are:</w:t>
      </w:r>
    </w:p>
    <w:p>
      <w:pPr>
        <w:pStyle w:val="ListBullet"/>
      </w:pPr>
      <w:r>
        <w:t>Confidential​</w:t>
      </w:r>
    </w:p>
    <w:p>
      <w:pPr>
        <w:pStyle w:val="ListBullet"/>
      </w:pPr>
      <w:r>
        <w:t>Stored securely​</w:t>
      </w:r>
    </w:p>
    <w:p>
      <w:pPr>
        <w:pStyle w:val="ListBullet"/>
      </w:pPr>
      <w:r>
        <w:t>Compliant with Data Protection Policy​</w:t>
      </w:r>
    </w:p>
    <w:p>
      <w:pPr>
        <w:pStyle w:val="ListBullet"/>
      </w:pPr>
      <w:r>
        <w:t>Shared only with relevant staff​</w:t>
      </w:r>
    </w:p>
    <w:p>
      <w:pPr>
        <w:pStyle w:val="ListBullet"/>
      </w:pPr>
      <w:r>
        <w:t>Available to LAs, Ofsted or awarding bodies during audits</w:t>
      </w:r>
    </w:p>
    <w:p>
      <w:r>
        <w:t>Medical information forms part of safeguarding documentation.</w:t>
      </w:r>
    </w:p>
    <w:p>
      <w:r>
        <w:br w:type="page"/>
      </w:r>
    </w:p>
    <w:p>
      <w:r>
        <w:rPr>
          <w:b/>
        </w:rPr>
        <w:t>16. AUDIT &amp; QUALITY ASSURANCE</w:t>
      </w:r>
    </w:p>
    <w:p>
      <w:r>
        <w:t>EFAP performs:</w:t>
      </w:r>
    </w:p>
    <w:p>
      <w:pPr>
        <w:pStyle w:val="ListBullet"/>
      </w:pPr>
      <w:r>
        <w:t>Monthly medication storage checks​</w:t>
      </w:r>
    </w:p>
    <w:p>
      <w:pPr>
        <w:pStyle w:val="ListBullet"/>
      </w:pPr>
      <w:r>
        <w:t>Expiry date audits​</w:t>
      </w:r>
    </w:p>
    <w:p>
      <w:pPr>
        <w:pStyle w:val="ListBullet"/>
      </w:pPr>
      <w:r>
        <w:t>Termly medication process reviews​</w:t>
      </w:r>
    </w:p>
    <w:p>
      <w:pPr>
        <w:pStyle w:val="ListBullet"/>
      </w:pPr>
      <w:r>
        <w:t>Annual policy review​</w:t>
      </w:r>
    </w:p>
    <w:p>
      <w:pPr>
        <w:pStyle w:val="ListBullet"/>
      </w:pPr>
      <w:r>
        <w:t>Incident analysis to improve practice</w:t>
      </w:r>
    </w:p>
    <w:p>
      <w:r>
        <w:t>Awarding bodies may request evidence of compliance.</w:t>
      </w:r>
    </w:p>
    <w:p>
      <w:r>
        <w:rPr>
          <w:b/>
        </w:rPr>
        <w:t>17. POLICY REVIEW</w:t>
      </w:r>
    </w:p>
    <w:p>
      <w:r>
        <w:t>This policy will be reviewed:</w:t>
      </w:r>
    </w:p>
    <w:p>
      <w:pPr>
        <w:pStyle w:val="ListBullet"/>
      </w:pPr>
      <w:r>
        <w:t>Annually​</w:t>
      </w:r>
    </w:p>
    <w:p>
      <w:pPr>
        <w:pStyle w:val="ListBullet"/>
      </w:pPr>
      <w:r>
        <w:t>After any serious incident​</w:t>
      </w:r>
    </w:p>
    <w:p>
      <w:pPr>
        <w:pStyle w:val="ListBullet"/>
      </w:pPr>
      <w:r>
        <w:t>When legislation changes​</w:t>
      </w:r>
    </w:p>
    <w:p>
      <w:pPr>
        <w:pStyle w:val="ListBullet"/>
      </w:pPr>
      <w:r>
        <w:t>Following LA or awarding body feedback</w:t>
      </w:r>
    </w:p>
    <w:p>
      <w:r>
        <w:t>Approved by:​</w:t>
      </w:r>
    </w:p>
    <w:p>
      <w:r>
        <w:t>Rhean White – Director &amp; Designated Safeguarding Lead​</w:t>
      </w:r>
    </w:p>
    <w:p>
      <w:r>
        <w:t>Empowering Futures Alternative Provision</w:t>
      </w:r>
    </w:p>
    <w:p>
      <w:r>
        <w:br w:type="page"/>
      </w:r>
    </w:p>
    <w:p>
      <w:r>
        <w:rPr>
          <w:b/>
        </w:rPr>
        <w:t>2026–27 POLICY ALIGNMENT</w:t>
      </w:r>
    </w:p>
    <w:p>
      <w:r>
        <w:t>This policy applies consistently across Empowering Futures sites in Coventry, Birmingham, Walsall and Dudley, including on-site, off-site, community, vocational and online delivery.</w:t>
      </w:r>
    </w:p>
    <w:p>
      <w:r>
        <w:t>The policy must be read alongside the updated Safeguarding &amp; Child Protection, Health &amp; Safety, First Aid, Data Protection, Behaviour Management &amp; Positive Relationships, SEND, Online Safety and Complaints policies.</w:t>
      </w:r>
    </w:p>
    <w:p>
      <w:r>
        <w:t>Medication arrangements will be proportionate to individual learner needs and risks. Individual healthcare and medication plans will be reviewed when there is a significant change in a learner's condition, medication, dosage, treatment plan, activities or setting, and following a medication incident or near miss.</w:t>
      </w:r>
    </w:p>
    <w:p>
      <w:r>
        <w:t>For children and young people, medication arrangements will be managed in line with the Department for Education's guidance Supporting pupils at school with medical conditions, where applicable to the provision, alongside the learner's individual healthcare plan and relevant commissioning or health-professional requirements.</w:t>
      </w:r>
    </w:p>
    <w:p>
      <w:r>
        <w:t>For adult learners, arrangements will take account of capacity, consent, individual risk assessment and the learner's ability to self-manage medication safely. Staff will not administer medication unless appropriately authorised, trained and competent.</w:t>
      </w:r>
    </w:p>
    <w:p>
      <w:r>
        <w:t>Medication information is confidential personal data and will be handled in accordance with the updated Data Protection Policy. Where medication issues indicate a safeguarding concern, staff must follow the safeguarding escalation pathway.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