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1B84" w:rsidP="39CDD474" w:rsidRDefault="003B2169" w14:paraId="05F9BA70" w14:textId="6301E85D">
      <w:pPr>
        <w:spacing w:after="0" w:line="240" w:lineRule="auto"/>
        <w:jc w:val="right"/>
        <w:rPr>
          <w:rFonts w:ascii="Roboto" w:hAnsi="Roboto" w:eastAsia="Roboto" w:cs="Roboto"/>
          <w:b w:val="1"/>
          <w:bCs w:val="1"/>
          <w:color w:val="4472C4"/>
          <w:sz w:val="28"/>
          <w:szCs w:val="28"/>
          <w:lang w:val="es-ES"/>
        </w:rPr>
      </w:pPr>
      <w:r w:rsidRPr="287672B4" w:rsidR="002E5616">
        <w:rPr>
          <w:rFonts w:ascii="Roboto" w:hAnsi="Roboto" w:eastAsia="Roboto" w:cs="Roboto"/>
          <w:b w:val="1"/>
          <w:bCs w:val="1"/>
          <w:color w:val="4472C4"/>
          <w:sz w:val="28"/>
          <w:szCs w:val="28"/>
          <w:lang w:val="es-ES"/>
        </w:rPr>
        <w:t xml:space="preserve">      </w:t>
      </w:r>
      <w:r w:rsidRPr="287672B4" w:rsidR="003B2169">
        <w:rPr>
          <w:rFonts w:ascii="Roboto" w:hAnsi="Roboto" w:eastAsia="Roboto" w:cs="Roboto"/>
          <w:b w:val="1"/>
          <w:bCs w:val="1"/>
          <w:color w:val="4472C4"/>
          <w:sz w:val="28"/>
          <w:szCs w:val="28"/>
          <w:lang w:val="es-ES"/>
        </w:rPr>
        <w:t xml:space="preserve">Política de no discriminación y </w:t>
      </w:r>
      <w:r w:rsidRPr="287672B4" w:rsidR="003B2169">
        <w:rPr>
          <w:rFonts w:ascii="Roboto" w:hAnsi="Roboto" w:eastAsia="Roboto" w:cs="Roboto"/>
          <w:b w:val="1"/>
          <w:bCs w:val="1"/>
          <w:color w:val="4472C4"/>
          <w:sz w:val="28"/>
          <w:szCs w:val="28"/>
          <w:lang w:val="es-ES"/>
        </w:rPr>
        <w:t>antiacoso</w:t>
      </w:r>
    </w:p>
    <w:p w:rsidR="00461B84" w:rsidRDefault="00461B84" w14:paraId="587215E1" w14:textId="77777777">
      <w:pPr>
        <w:spacing w:after="0" w:line="240" w:lineRule="auto"/>
        <w:jc w:val="both"/>
        <w:rPr>
          <w:rFonts w:ascii="Roboto" w:hAnsi="Roboto" w:eastAsia="Roboto" w:cs="Roboto"/>
        </w:rPr>
      </w:pPr>
    </w:p>
    <w:p w:rsidR="00461B84" w:rsidRDefault="003B2169" w14:paraId="2BBE459C" w14:textId="77777777">
      <w:pPr>
        <w:pStyle w:val="Heading2"/>
        <w:rPr>
          <w:rFonts w:ascii="Roboto" w:hAnsi="Roboto" w:eastAsia="Roboto" w:cs="Roboto"/>
          <w:b w:val="0"/>
        </w:rPr>
      </w:pPr>
      <w:r>
        <w:rPr>
          <w:rFonts w:ascii="Roboto" w:hAnsi="Roboto" w:eastAsia="Roboto" w:cs="Roboto"/>
          <w:b w:val="0"/>
        </w:rPr>
        <w:t>Objetivo</w:t>
      </w:r>
    </w:p>
    <w:p w:rsidR="00461B84" w:rsidP="287672B4" w:rsidRDefault="003B2169" w14:paraId="3D814897" w14:textId="6098EFC0">
      <w:pPr>
        <w:spacing w:after="0" w:line="240" w:lineRule="auto"/>
        <w:jc w:val="both"/>
        <w:rPr>
          <w:rFonts w:ascii="Roboto" w:hAnsi="Roboto" w:eastAsia="Roboto" w:cs="Roboto"/>
          <w:lang w:val="es-ES"/>
        </w:rPr>
      </w:pPr>
      <w:r w:rsidRPr="39CDD474" w:rsidR="32609568">
        <w:rPr>
          <w:rFonts w:ascii="Roboto" w:hAnsi="Roboto" w:eastAsia="Roboto" w:cs="Roboto"/>
          <w:lang w:val="es-ES"/>
        </w:rPr>
        <w:t xml:space="preserve">Torres </w:t>
      </w:r>
      <w:r w:rsidRPr="39CDD474" w:rsidR="32609568">
        <w:rPr>
          <w:rFonts w:ascii="Roboto" w:hAnsi="Roboto" w:eastAsia="Roboto" w:cs="Roboto"/>
          <w:lang w:val="es-ES"/>
        </w:rPr>
        <w:t>Outdoors</w:t>
      </w:r>
      <w:r w:rsidRPr="39CDD474" w:rsidR="32609568">
        <w:rPr>
          <w:rFonts w:ascii="Roboto" w:hAnsi="Roboto" w:eastAsia="Roboto" w:cs="Roboto"/>
          <w:lang w:val="es-ES"/>
        </w:rPr>
        <w:t xml:space="preserve"> </w:t>
      </w:r>
      <w:r w:rsidRPr="39CDD474" w:rsidR="003B2169">
        <w:rPr>
          <w:rFonts w:ascii="Roboto" w:hAnsi="Roboto" w:eastAsia="Roboto" w:cs="Roboto"/>
          <w:lang w:val="es-ES"/>
        </w:rPr>
        <w:t>(“</w:t>
      </w:r>
      <w:r w:rsidRPr="39CDD474" w:rsidR="6B1443CB">
        <w:rPr>
          <w:rFonts w:ascii="Roboto" w:hAnsi="Roboto" w:eastAsia="Roboto" w:cs="Roboto"/>
          <w:lang w:val="es-ES"/>
        </w:rPr>
        <w:t xml:space="preserve">Torres </w:t>
      </w:r>
      <w:r w:rsidRPr="39CDD474" w:rsidR="6B1443CB">
        <w:rPr>
          <w:rFonts w:ascii="Roboto" w:hAnsi="Roboto" w:eastAsia="Roboto" w:cs="Roboto"/>
          <w:lang w:val="es-ES"/>
        </w:rPr>
        <w:t>Outdoors</w:t>
      </w:r>
      <w:r w:rsidRPr="39CDD474" w:rsidR="003B2169">
        <w:rPr>
          <w:rFonts w:ascii="Roboto" w:hAnsi="Roboto" w:eastAsia="Roboto" w:cs="Roboto"/>
          <w:lang w:val="es-ES"/>
        </w:rPr>
        <w:t xml:space="preserve">” o la “Compañía”) se compromete a mantener un ambiente de trabajo libre de discriminación y acoso. De conformidad con este compromiso, </w:t>
      </w:r>
      <w:r w:rsidRPr="39CDD474" w:rsidR="40C03BC4">
        <w:rPr>
          <w:rFonts w:ascii="Roboto" w:hAnsi="Roboto" w:eastAsia="Roboto" w:cs="Roboto"/>
          <w:lang w:val="es-ES"/>
        </w:rPr>
        <w:t>Torres Outdoors</w:t>
      </w:r>
      <w:r w:rsidRPr="39CDD474" w:rsidR="003B2169">
        <w:rPr>
          <w:rFonts w:ascii="Roboto" w:hAnsi="Roboto" w:eastAsia="Roboto" w:cs="Roboto"/>
          <w:lang w:val="es-ES"/>
        </w:rPr>
        <w:t xml:space="preserve"> </w:t>
      </w:r>
      <w:r w:rsidRPr="39CDD474" w:rsidR="003B2169">
        <w:rPr>
          <w:rFonts w:ascii="Roboto" w:hAnsi="Roboto" w:eastAsia="Roboto" w:cs="Roboto"/>
          <w:lang w:val="es-ES"/>
        </w:rPr>
        <w:t>no tolerará la discriminación ni el acoso de sus empleados por parte de nadie, incluido cualquier supervisor, compañero de trabajo, proveedor, beneficiario, contratista, subcontratista u otro visitante habitual de la Compañía. La violación de esta política se considerará motivo de acción disciplinaria que puede incluir el despido.</w:t>
      </w:r>
    </w:p>
    <w:p w:rsidR="00461B84" w:rsidRDefault="00461B84" w14:paraId="23CA974F" w14:textId="77777777">
      <w:pPr>
        <w:spacing w:after="0" w:line="240" w:lineRule="auto"/>
        <w:jc w:val="both"/>
        <w:rPr>
          <w:rFonts w:ascii="Roboto" w:hAnsi="Roboto" w:eastAsia="Roboto" w:cs="Roboto"/>
        </w:rPr>
      </w:pPr>
    </w:p>
    <w:p w:rsidR="00461B84" w:rsidRDefault="003B2169" w14:paraId="2E1B6BFF" w14:textId="77777777">
      <w:pPr>
        <w:spacing w:after="0" w:line="240" w:lineRule="auto"/>
        <w:jc w:val="both"/>
        <w:rPr>
          <w:rFonts w:ascii="Roboto" w:hAnsi="Roboto" w:eastAsia="Roboto" w:cs="Roboto"/>
        </w:rPr>
      </w:pPr>
      <w:r>
        <w:rPr>
          <w:rFonts w:ascii="Roboto" w:hAnsi="Roboto" w:eastAsia="Roboto" w:cs="Roboto"/>
        </w:rPr>
        <w:t>Esta política se aplica a todos los empleados, incluidos los supervisores y los empleados que no son supervisores. Los supervisores de todos los niveles deben garantizar, en la medida de sus posibilidades, que se lleve a cabo esta política.</w:t>
      </w:r>
    </w:p>
    <w:p w:rsidR="00461B84" w:rsidRDefault="00461B84" w14:paraId="6D0AD540" w14:textId="77777777">
      <w:pPr>
        <w:spacing w:after="0" w:line="240" w:lineRule="auto"/>
        <w:jc w:val="both"/>
        <w:rPr>
          <w:rFonts w:ascii="Roboto" w:hAnsi="Roboto" w:eastAsia="Roboto" w:cs="Roboto"/>
          <w:i/>
        </w:rPr>
      </w:pPr>
    </w:p>
    <w:p w:rsidR="00461B84" w:rsidRDefault="003B2169" w14:paraId="53A3DA41" w14:textId="77777777">
      <w:pPr>
        <w:pStyle w:val="Heading2"/>
        <w:rPr>
          <w:rFonts w:ascii="Roboto" w:hAnsi="Roboto" w:eastAsia="Roboto" w:cs="Roboto"/>
          <w:b w:val="0"/>
        </w:rPr>
      </w:pPr>
      <w:r>
        <w:rPr>
          <w:rFonts w:ascii="Roboto" w:hAnsi="Roboto" w:eastAsia="Roboto" w:cs="Roboto"/>
          <w:b w:val="0"/>
        </w:rPr>
        <w:t>Discriminación</w:t>
      </w:r>
    </w:p>
    <w:p w:rsidR="00461B84" w:rsidRDefault="003B2169" w14:paraId="4FF8DFEE" w14:textId="77777777">
      <w:pPr>
        <w:spacing w:after="0" w:line="240" w:lineRule="auto"/>
        <w:jc w:val="both"/>
        <w:rPr>
          <w:rFonts w:ascii="Roboto" w:hAnsi="Roboto" w:eastAsia="Roboto" w:cs="Roboto"/>
        </w:rPr>
      </w:pPr>
      <w:r>
        <w:rPr>
          <w:rFonts w:ascii="Roboto" w:hAnsi="Roboto" w:eastAsia="Roboto" w:cs="Roboto"/>
        </w:rPr>
        <w:t xml:space="preserve">La </w:t>
      </w:r>
      <w:r>
        <w:rPr>
          <w:rFonts w:ascii="Roboto" w:hAnsi="Roboto" w:eastAsia="Roboto" w:cs="Roboto"/>
        </w:rPr>
        <w:t>discriminación consiste en acciones laborales tomadas contra un individuo basándose en una característica protegida por la ley, como sexo, raza, color, ascendencia, origen nacional, estado de ciudadanía, religión, edad, discapacidad, estado civil, orientación sexual, identidad de género, embarazo, estado militar o de veterano, información genética, estado de orden de protección o cualquier otra categoría protegida por la ley aplicable. En otras palabras, la discriminación ocurre cuando un individuo recibe u</w:t>
      </w:r>
      <w:r>
        <w:rPr>
          <w:rFonts w:ascii="Roboto" w:hAnsi="Roboto" w:eastAsia="Roboto" w:cs="Roboto"/>
        </w:rPr>
        <w:t>n trato diferente o desigual por ser miembro de un grupo protegido.</w:t>
      </w:r>
    </w:p>
    <w:p w:rsidR="00461B84" w:rsidRDefault="00461B84" w14:paraId="19B39204" w14:textId="77777777">
      <w:pPr>
        <w:spacing w:after="0" w:line="240" w:lineRule="auto"/>
        <w:jc w:val="both"/>
        <w:rPr>
          <w:rFonts w:ascii="Roboto" w:hAnsi="Roboto" w:eastAsia="Roboto" w:cs="Roboto"/>
        </w:rPr>
      </w:pPr>
    </w:p>
    <w:p w:rsidR="00461B84" w:rsidRDefault="003B2169" w14:paraId="18F57427" w14:textId="77777777">
      <w:pPr>
        <w:pStyle w:val="Heading2"/>
        <w:rPr>
          <w:rFonts w:ascii="Roboto" w:hAnsi="Roboto" w:eastAsia="Roboto" w:cs="Roboto"/>
          <w:b w:val="0"/>
        </w:rPr>
      </w:pPr>
      <w:r>
        <w:rPr>
          <w:rFonts w:ascii="Roboto" w:hAnsi="Roboto" w:eastAsia="Roboto" w:cs="Roboto"/>
          <w:b w:val="0"/>
        </w:rPr>
        <w:t>Acoso</w:t>
      </w:r>
    </w:p>
    <w:p w:rsidR="00461B84" w:rsidP="287672B4" w:rsidRDefault="003B2169" w14:paraId="1B75C7B3" w14:textId="20DD47B8">
      <w:pPr>
        <w:spacing w:after="0" w:line="240" w:lineRule="auto"/>
        <w:jc w:val="both"/>
        <w:rPr>
          <w:rFonts w:ascii="Roboto" w:hAnsi="Roboto" w:eastAsia="Roboto" w:cs="Roboto"/>
          <w:lang w:val="es-ES"/>
        </w:rPr>
      </w:pPr>
      <w:r w:rsidRPr="39CDD474" w:rsidR="003B2169">
        <w:rPr>
          <w:rFonts w:ascii="Roboto" w:hAnsi="Roboto" w:eastAsia="Roboto" w:cs="Roboto"/>
          <w:lang w:val="es-ES"/>
        </w:rPr>
        <w:t xml:space="preserve">El acoso consiste en una conducta no deseada, ya sea verbal, física o visual, que se basa en el estado protegido de una persona, como sexo, raza, color, ascendencia, origen nacional, estado de ciudadanía, religión, edad, discapacidad, estado civil, orientación sexual, identidad de género, embarazo, condición de militar o veterano, información genética, condición de orden de protección o cualquier otra categoría protegida por la ley aplicable. </w:t>
      </w:r>
      <w:r w:rsidRPr="39CDD474" w:rsidR="3ACD0D88">
        <w:rPr>
          <w:rFonts w:ascii="Roboto" w:hAnsi="Roboto" w:eastAsia="Roboto" w:cs="Roboto"/>
          <w:lang w:val="es-ES"/>
        </w:rPr>
        <w:t>Torres Outdoors</w:t>
      </w:r>
      <w:r w:rsidRPr="39CDD474" w:rsidR="003B2169">
        <w:rPr>
          <w:rFonts w:ascii="Roboto" w:hAnsi="Roboto" w:eastAsia="Roboto" w:cs="Roboto"/>
          <w:lang w:val="es-ES"/>
        </w:rPr>
        <w:t xml:space="preserve"> </w:t>
      </w:r>
      <w:r w:rsidRPr="39CDD474" w:rsidR="003B2169">
        <w:rPr>
          <w:rFonts w:ascii="Roboto" w:hAnsi="Roboto" w:eastAsia="Roboto" w:cs="Roboto"/>
          <w:lang w:val="es-ES"/>
        </w:rPr>
        <w:t xml:space="preserve">no tolerará conductas de acoso que afecten beneficios </w:t>
      </w:r>
      <w:r w:rsidRPr="39CDD474" w:rsidR="003B2169">
        <w:rPr>
          <w:rFonts w:ascii="Roboto" w:hAnsi="Roboto" w:eastAsia="Roboto" w:cs="Roboto"/>
          <w:lang w:val="es-ES"/>
        </w:rPr>
        <w:t>laborales tangibles, interfieran irrazonablemente con el desempeño laboral de un individuo o creen un ambiente de trabajo intimidante, hostil u ofensivo.</w:t>
      </w:r>
    </w:p>
    <w:p w:rsidR="00461B84" w:rsidRDefault="00461B84" w14:paraId="107AD51A" w14:textId="77777777">
      <w:pPr>
        <w:spacing w:after="0" w:line="240" w:lineRule="auto"/>
        <w:jc w:val="both"/>
        <w:rPr>
          <w:rFonts w:ascii="Roboto" w:hAnsi="Roboto" w:eastAsia="Roboto" w:cs="Roboto"/>
        </w:rPr>
      </w:pPr>
    </w:p>
    <w:p w:rsidR="00461B84" w:rsidRDefault="003B2169" w14:paraId="534E0D54" w14:textId="77777777">
      <w:pPr>
        <w:spacing w:after="0" w:line="240" w:lineRule="auto"/>
        <w:jc w:val="both"/>
        <w:rPr>
          <w:rFonts w:ascii="Roboto" w:hAnsi="Roboto" w:eastAsia="Roboto" w:cs="Roboto"/>
        </w:rPr>
      </w:pPr>
      <w:r>
        <w:rPr>
          <w:rFonts w:ascii="Roboto" w:hAnsi="Roboto" w:eastAsia="Roboto" w:cs="Roboto"/>
        </w:rPr>
        <w:t>La conducta prohibida por esta política incluye específicamente, pero no se limita a:</w:t>
      </w:r>
    </w:p>
    <w:sdt>
      <w:sdtPr>
        <w:tag w:val="goog_rdk_3"/>
        <w:id w:val="1621190736"/>
        <w:placeholder>
          <w:docPart w:val="DefaultPlaceholder_1081868574"/>
        </w:placeholder>
      </w:sdtPr>
      <w:sdtEndPr/>
      <w:sdtContent>
        <w:p w:rsidR="00461B84" w:rsidP="39CDD474" w:rsidRDefault="003B2169" w14:paraId="746222E8" w14:textId="0CFABB83">
          <w:pPr>
            <w:numPr>
              <w:ilvl w:val="0"/>
              <w:numId w:val="1"/>
            </w:numPr>
            <w:pBdr>
              <w:top w:val="nil" w:color="000000" w:sz="0" w:space="0"/>
              <w:left w:val="nil" w:color="000000" w:sz="0" w:space="0"/>
              <w:bottom w:val="nil" w:color="000000" w:sz="0" w:space="0"/>
              <w:right w:val="nil" w:color="000000" w:sz="0" w:space="0"/>
              <w:between w:val="nil" w:color="000000" w:sz="0" w:space="0"/>
            </w:pBdr>
            <w:spacing w:after="0" w:line="240" w:lineRule="auto"/>
            <w:jc w:val="both"/>
            <w:rPr>
              <w:rFonts w:ascii="Roboto" w:hAnsi="Roboto" w:eastAsia="Roboto" w:cs="Roboto"/>
              <w:color w:val="000000"/>
            </w:rPr>
          </w:pPr>
          <w:sdt>
            <w:sdtPr>
              <w:id w:val="1073006688"/>
              <w:tag w:val="goog_rdk_2"/>
              <w:placeholder>
                <w:docPart w:val="DefaultPlaceholder_1081868574"/>
              </w:placeholder>
            </w:sdtPr>
            <w:sdtContent>
              <w:r w:rsidRPr="39CDD474" w:rsidR="003B2169">
                <w:rPr>
                  <w:rFonts w:ascii="Roboto" w:hAnsi="Roboto" w:eastAsia="Roboto" w:cs="Roboto"/>
                  <w:color w:val="000000" w:themeColor="text1" w:themeTint="FF" w:themeShade="FF"/>
                </w:rPr>
                <w:t xml:space="preserve">Expresiones ofensivas, </w:t>
              </w:r>
            </w:sdtContent>
          </w:sdt>
          <w:r w:rsidRPr="39CDD474" w:rsidR="003B2169">
            <w:rPr>
              <w:rFonts w:ascii="Roboto" w:hAnsi="Roboto" w:eastAsia="Roboto" w:cs="Roboto"/>
              <w:color w:val="000000" w:themeColor="text1" w:themeTint="FF" w:themeShade="FF"/>
            </w:rPr>
            <w:t>difamaciones, estereotipos negativos o actos intimidantes que se basen en el estado de protección de una persona;</w:t>
          </w:r>
        </w:p>
      </w:sdtContent>
    </w:sdt>
    <w:p w:rsidR="00461B84" w:rsidRDefault="003B2169" w14:paraId="73E224DA" w14:textId="77777777">
      <w:pPr>
        <w:numPr>
          <w:ilvl w:val="0"/>
          <w:numId w:val="1"/>
        </w:numPr>
        <w:pBdr>
          <w:top w:val="nil"/>
          <w:left w:val="nil"/>
          <w:bottom w:val="nil"/>
          <w:right w:val="nil"/>
          <w:between w:val="nil"/>
        </w:pBdr>
        <w:spacing w:after="0" w:line="240" w:lineRule="auto"/>
        <w:jc w:val="both"/>
        <w:rPr>
          <w:rFonts w:ascii="Roboto" w:hAnsi="Roboto" w:eastAsia="Roboto" w:cs="Roboto"/>
          <w:color w:val="000000"/>
        </w:rPr>
      </w:pPr>
      <w:r>
        <w:rPr>
          <w:rFonts w:ascii="Roboto" w:hAnsi="Roboto" w:eastAsia="Roboto" w:cs="Roboto"/>
          <w:color w:val="000000"/>
        </w:rPr>
        <w:t>Material escrito o gráfico que circule o se publique dentro del lugar de trabajo que muestre hostilidad hacia la persona debido a su estado protegido;</w:t>
      </w:r>
    </w:p>
    <w:p w:rsidR="00461B84" w:rsidRDefault="003B2169" w14:paraId="45ACA1BA" w14:textId="77777777">
      <w:pPr>
        <w:numPr>
          <w:ilvl w:val="0"/>
          <w:numId w:val="1"/>
        </w:numPr>
        <w:pBdr>
          <w:top w:val="nil"/>
          <w:left w:val="nil"/>
          <w:bottom w:val="nil"/>
          <w:right w:val="nil"/>
          <w:between w:val="nil"/>
        </w:pBdr>
        <w:spacing w:after="0" w:line="240" w:lineRule="auto"/>
        <w:jc w:val="both"/>
        <w:rPr>
          <w:rFonts w:ascii="Roboto" w:hAnsi="Roboto" w:eastAsia="Roboto" w:cs="Roboto"/>
          <w:color w:val="000000"/>
        </w:rPr>
      </w:pPr>
      <w:r>
        <w:rPr>
          <w:rFonts w:ascii="Roboto" w:hAnsi="Roboto" w:eastAsia="Roboto" w:cs="Roboto"/>
          <w:color w:val="000000"/>
        </w:rPr>
        <w:t>Incivilidad;</w:t>
      </w:r>
    </w:p>
    <w:p w:rsidR="00461B84" w:rsidRDefault="003B2169" w14:paraId="0AC53105" w14:textId="77777777">
      <w:pPr>
        <w:numPr>
          <w:ilvl w:val="0"/>
          <w:numId w:val="1"/>
        </w:numPr>
        <w:pBdr>
          <w:top w:val="nil"/>
          <w:left w:val="nil"/>
          <w:bottom w:val="nil"/>
          <w:right w:val="nil"/>
          <w:between w:val="nil"/>
        </w:pBdr>
        <w:spacing w:after="0" w:line="240" w:lineRule="auto"/>
        <w:jc w:val="both"/>
        <w:rPr>
          <w:rFonts w:ascii="Roboto" w:hAnsi="Roboto" w:eastAsia="Roboto" w:cs="Roboto"/>
          <w:color w:val="000000"/>
        </w:rPr>
      </w:pPr>
      <w:r>
        <w:rPr>
          <w:rFonts w:ascii="Roboto" w:hAnsi="Roboto" w:eastAsia="Roboto" w:cs="Roboto"/>
          <w:color w:val="000000"/>
        </w:rPr>
        <w:t>Acoso.</w:t>
      </w:r>
    </w:p>
    <w:p w:rsidR="00461B84" w:rsidRDefault="00461B84" w14:paraId="49F63521" w14:textId="77777777">
      <w:pPr>
        <w:spacing w:after="0" w:line="240" w:lineRule="auto"/>
        <w:jc w:val="both"/>
        <w:rPr>
          <w:rFonts w:ascii="Roboto" w:hAnsi="Roboto" w:eastAsia="Roboto" w:cs="Roboto"/>
        </w:rPr>
      </w:pPr>
    </w:p>
    <w:p w:rsidR="00461B84" w:rsidRDefault="003B2169" w14:paraId="05610231" w14:textId="77777777">
      <w:pPr>
        <w:spacing w:after="0" w:line="240" w:lineRule="auto"/>
        <w:jc w:val="both"/>
        <w:rPr>
          <w:rFonts w:ascii="Roboto" w:hAnsi="Roboto" w:eastAsia="Roboto" w:cs="Roboto"/>
        </w:rPr>
      </w:pPr>
      <w:r>
        <w:rPr>
          <w:rFonts w:ascii="Roboto" w:hAnsi="Roboto" w:eastAsia="Roboto" w:cs="Roboto"/>
        </w:rPr>
        <w:t xml:space="preserve">El acoso se define como el maltrato repetido y perjudicial para la salud de una o más personas por parte de uno o más </w:t>
      </w:r>
      <w:r>
        <w:rPr>
          <w:rFonts w:ascii="Roboto" w:hAnsi="Roboto" w:eastAsia="Roboto" w:cs="Roboto"/>
        </w:rPr>
        <w:t>perpetradores. Es una conducta abusiva que incluye:</w:t>
      </w:r>
    </w:p>
    <w:p w:rsidR="00461B84" w:rsidRDefault="003B2169" w14:paraId="759DC50C" w14:textId="77777777">
      <w:pPr>
        <w:numPr>
          <w:ilvl w:val="0"/>
          <w:numId w:val="8"/>
        </w:numPr>
        <w:pBdr>
          <w:top w:val="nil"/>
          <w:left w:val="nil"/>
          <w:bottom w:val="nil"/>
          <w:right w:val="nil"/>
          <w:between w:val="nil"/>
        </w:pBdr>
        <w:spacing w:after="0" w:line="240" w:lineRule="auto"/>
        <w:jc w:val="both"/>
        <w:rPr>
          <w:rFonts w:ascii="Roboto" w:hAnsi="Roboto" w:eastAsia="Roboto" w:cs="Roboto"/>
          <w:color w:val="000000"/>
        </w:rPr>
      </w:pPr>
      <w:r>
        <w:rPr>
          <w:rFonts w:ascii="Roboto" w:hAnsi="Roboto" w:eastAsia="Roboto" w:cs="Roboto"/>
          <w:color w:val="000000"/>
        </w:rPr>
        <w:t>Comportamientos amenazantes, humillantes o intimidantes.</w:t>
      </w:r>
    </w:p>
    <w:p w:rsidR="00461B84" w:rsidRDefault="003B2169" w14:paraId="409D66DA" w14:textId="77777777">
      <w:pPr>
        <w:numPr>
          <w:ilvl w:val="0"/>
          <w:numId w:val="8"/>
        </w:numPr>
        <w:pBdr>
          <w:top w:val="nil"/>
          <w:left w:val="nil"/>
          <w:bottom w:val="nil"/>
          <w:right w:val="nil"/>
          <w:between w:val="nil"/>
        </w:pBdr>
        <w:spacing w:after="0" w:line="240" w:lineRule="auto"/>
        <w:jc w:val="both"/>
        <w:rPr>
          <w:rFonts w:ascii="Roboto" w:hAnsi="Roboto" w:eastAsia="Roboto" w:cs="Roboto"/>
          <w:color w:val="000000"/>
        </w:rPr>
      </w:pPr>
      <w:r>
        <w:rPr>
          <w:rFonts w:ascii="Roboto" w:hAnsi="Roboto" w:eastAsia="Roboto" w:cs="Roboto"/>
          <w:color w:val="000000"/>
        </w:rPr>
        <w:t>Interferencia/sabotaje en el trabajo que impide realizar el trabajo.</w:t>
      </w:r>
    </w:p>
    <w:p w:rsidR="00461B84" w:rsidRDefault="003B2169" w14:paraId="717F9F05" w14:textId="77777777">
      <w:pPr>
        <w:numPr>
          <w:ilvl w:val="0"/>
          <w:numId w:val="8"/>
        </w:numPr>
        <w:pBdr>
          <w:top w:val="nil"/>
          <w:left w:val="nil"/>
          <w:bottom w:val="nil"/>
          <w:right w:val="nil"/>
          <w:between w:val="nil"/>
        </w:pBdr>
        <w:spacing w:after="0" w:line="240" w:lineRule="auto"/>
        <w:jc w:val="both"/>
        <w:rPr>
          <w:rFonts w:ascii="Roboto" w:hAnsi="Roboto" w:eastAsia="Roboto" w:cs="Roboto"/>
          <w:color w:val="000000"/>
        </w:rPr>
      </w:pPr>
      <w:r>
        <w:rPr>
          <w:rFonts w:ascii="Roboto" w:hAnsi="Roboto" w:eastAsia="Roboto" w:cs="Roboto"/>
          <w:color w:val="000000"/>
        </w:rPr>
        <w:t>Abuso verbal.</w:t>
      </w:r>
    </w:p>
    <w:p w:rsidR="00461B84" w:rsidRDefault="00461B84" w14:paraId="48047D40" w14:textId="77777777">
      <w:pPr>
        <w:spacing w:after="0" w:line="240" w:lineRule="auto"/>
        <w:jc w:val="both"/>
        <w:rPr>
          <w:rFonts w:ascii="Roboto" w:hAnsi="Roboto" w:eastAsia="Roboto" w:cs="Roboto"/>
        </w:rPr>
      </w:pPr>
    </w:p>
    <w:p w:rsidR="00461B84" w:rsidRDefault="00461B84" w14:paraId="6F45D298" w14:textId="77777777">
      <w:pPr>
        <w:spacing w:after="0" w:line="240" w:lineRule="auto"/>
        <w:jc w:val="both"/>
        <w:rPr>
          <w:rFonts w:ascii="Roboto" w:hAnsi="Roboto" w:eastAsia="Roboto" w:cs="Roboto"/>
        </w:rPr>
      </w:pPr>
    </w:p>
    <w:p w:rsidR="00461B84" w:rsidRDefault="00461B84" w14:paraId="64AD02F5" w14:textId="77777777">
      <w:pPr>
        <w:spacing w:after="0" w:line="240" w:lineRule="auto"/>
        <w:jc w:val="both"/>
        <w:rPr>
          <w:rFonts w:ascii="Roboto" w:hAnsi="Roboto" w:eastAsia="Roboto" w:cs="Roboto"/>
        </w:rPr>
      </w:pPr>
    </w:p>
    <w:p w:rsidR="00461B84" w:rsidRDefault="003B2169" w14:paraId="5C576704" w14:textId="77777777">
      <w:pPr>
        <w:spacing w:after="0" w:line="240" w:lineRule="auto"/>
        <w:jc w:val="both"/>
        <w:rPr>
          <w:rFonts w:ascii="Roboto" w:hAnsi="Roboto" w:eastAsia="Roboto" w:cs="Roboto"/>
        </w:rPr>
      </w:pPr>
      <w:r>
        <w:rPr>
          <w:rFonts w:ascii="Roboto" w:hAnsi="Roboto" w:eastAsia="Roboto" w:cs="Roboto"/>
        </w:rPr>
        <w:t>Ejemplos de formas de acoso son:</w:t>
      </w:r>
    </w:p>
    <w:p w:rsidR="00461B84" w:rsidRDefault="003B2169" w14:paraId="2017E184" w14:textId="77777777">
      <w:pPr>
        <w:numPr>
          <w:ilvl w:val="0"/>
          <w:numId w:val="2"/>
        </w:numPr>
        <w:pBdr>
          <w:top w:val="nil"/>
          <w:left w:val="nil"/>
          <w:bottom w:val="nil"/>
          <w:right w:val="nil"/>
          <w:between w:val="nil"/>
        </w:pBdr>
        <w:spacing w:after="0" w:line="240" w:lineRule="auto"/>
        <w:jc w:val="both"/>
        <w:rPr>
          <w:b/>
          <w:color w:val="000000"/>
        </w:rPr>
      </w:pPr>
      <w:r>
        <w:rPr>
          <w:rFonts w:ascii="Roboto" w:hAnsi="Roboto" w:eastAsia="Roboto" w:cs="Roboto"/>
          <w:color w:val="000000"/>
        </w:rPr>
        <w:t xml:space="preserve">Acoso verbal. Calumniar, ridiculizar o difamar a una persona o </w:t>
      </w:r>
      <w:r>
        <w:rPr>
          <w:rFonts w:ascii="Roboto" w:hAnsi="Roboto" w:eastAsia="Roboto" w:cs="Roboto"/>
        </w:rPr>
        <w:t xml:space="preserve">su </w:t>
      </w:r>
      <w:r>
        <w:rPr>
          <w:rFonts w:ascii="Roboto" w:hAnsi="Roboto" w:eastAsia="Roboto" w:cs="Roboto"/>
          <w:color w:val="000000"/>
        </w:rPr>
        <w:t>familia; insultos persistentes que sean hirientes, insultantes o humillantes; utilizar a una persona como blanco de bromas; comentarios abusivos y ofensivos.</w:t>
      </w:r>
    </w:p>
    <w:p w:rsidR="00461B84" w:rsidP="287672B4" w:rsidRDefault="003B2169" w14:paraId="4F334F5B" w14:textId="43417C9E">
      <w:pPr>
        <w:numPr>
          <w:ilvl w:val="0"/>
          <w:numId w:val="2"/>
        </w:numPr>
        <w:pBdr>
          <w:top w:val="nil"/>
          <w:left w:val="nil"/>
          <w:bottom w:val="nil"/>
          <w:right w:val="nil"/>
          <w:between w:val="nil"/>
        </w:pBdr>
        <w:spacing w:after="0" w:line="240" w:lineRule="auto"/>
        <w:jc w:val="both"/>
        <w:rPr>
          <w:b/>
          <w:bCs/>
          <w:color w:val="000000"/>
          <w:lang w:val="es-ES"/>
        </w:rPr>
      </w:pPr>
      <w:r w:rsidRPr="287672B4">
        <w:rPr>
          <w:rFonts w:ascii="Roboto" w:hAnsi="Roboto" w:eastAsia="Roboto" w:cs="Roboto"/>
          <w:color w:val="000000" w:themeColor="text1"/>
          <w:lang w:val="es-ES"/>
        </w:rPr>
        <w:t>Acoso físico. Empujar, dar patadas,</w:t>
      </w:r>
      <w:sdt>
        <w:sdtPr>
          <w:tag w:val="goog_rdk_4"/>
          <w:id w:val="722344295"/>
          <w:showingPlcHdr/>
        </w:sdtPr>
        <w:sdtEndPr/>
        <w:sdtContent>
          <w:r w:rsidRPr="287672B4" w:rsidR="002E5616">
            <w:rPr>
              <w:lang w:val="es-ES"/>
            </w:rPr>
            <w:t xml:space="preserve">     </w:t>
          </w:r>
        </w:sdtContent>
      </w:sdt>
      <w:r w:rsidRPr="287672B4">
        <w:rPr>
          <w:rFonts w:ascii="Roboto" w:hAnsi="Roboto" w:eastAsia="Roboto" w:cs="Roboto"/>
          <w:color w:val="000000" w:themeColor="text1"/>
          <w:lang w:val="es-ES"/>
        </w:rPr>
        <w:t xml:space="preserve"> hacer tropezar, agredir o amenazar con agresión física, dañar el área de trabajo o la propiedad de una persona.</w:t>
      </w:r>
    </w:p>
    <w:p w:rsidR="00461B84" w:rsidRDefault="003B2169" w14:paraId="7E783E0E" w14:textId="77777777">
      <w:pPr>
        <w:numPr>
          <w:ilvl w:val="0"/>
          <w:numId w:val="2"/>
        </w:numPr>
        <w:pBdr>
          <w:top w:val="nil"/>
          <w:left w:val="nil"/>
          <w:bottom w:val="nil"/>
          <w:right w:val="nil"/>
          <w:between w:val="nil"/>
        </w:pBdr>
        <w:spacing w:after="0" w:line="240" w:lineRule="auto"/>
        <w:jc w:val="both"/>
        <w:rPr>
          <w:b/>
          <w:color w:val="000000"/>
        </w:rPr>
      </w:pPr>
      <w:r>
        <w:rPr>
          <w:rFonts w:ascii="Roboto" w:hAnsi="Roboto" w:eastAsia="Roboto" w:cs="Roboto"/>
          <w:color w:val="000000"/>
        </w:rPr>
        <w:t>Acoso gestual. Gestos no verbales que pueden transmitir mensajes amenazantes.</w:t>
      </w:r>
    </w:p>
    <w:p w:rsidR="00461B84" w:rsidRDefault="003B2169" w14:paraId="65F1A3C8" w14:textId="77777777">
      <w:pPr>
        <w:numPr>
          <w:ilvl w:val="0"/>
          <w:numId w:val="2"/>
        </w:numPr>
        <w:pBdr>
          <w:top w:val="nil"/>
          <w:left w:val="nil"/>
          <w:bottom w:val="nil"/>
          <w:right w:val="nil"/>
          <w:between w:val="nil"/>
        </w:pBdr>
        <w:spacing w:after="0" w:line="240" w:lineRule="auto"/>
        <w:jc w:val="both"/>
        <w:rPr>
          <w:b/>
          <w:color w:val="000000"/>
        </w:rPr>
      </w:pPr>
      <w:r>
        <w:rPr>
          <w:rFonts w:ascii="Roboto" w:hAnsi="Roboto" w:eastAsia="Roboto" w:cs="Roboto"/>
          <w:color w:val="000000"/>
        </w:rPr>
        <w:t>Exclusión. Excluir o ignorar social o físicamente a una persona en actividades relacionadas con el trabajo.</w:t>
      </w:r>
    </w:p>
    <w:p w:rsidR="00461B84" w:rsidRDefault="00461B84" w14:paraId="022523E0" w14:textId="77777777">
      <w:pPr>
        <w:spacing w:after="0" w:line="240" w:lineRule="auto"/>
        <w:jc w:val="both"/>
        <w:rPr>
          <w:rFonts w:ascii="Roboto" w:hAnsi="Roboto" w:eastAsia="Roboto" w:cs="Roboto"/>
        </w:rPr>
      </w:pPr>
    </w:p>
    <w:p w:rsidR="00461B84" w:rsidRDefault="003B2169" w14:paraId="65DDF149" w14:textId="77777777">
      <w:pPr>
        <w:pStyle w:val="Heading2"/>
        <w:rPr>
          <w:rFonts w:ascii="Roboto" w:hAnsi="Roboto" w:eastAsia="Roboto" w:cs="Roboto"/>
          <w:b w:val="0"/>
        </w:rPr>
      </w:pPr>
      <w:r>
        <w:rPr>
          <w:rFonts w:ascii="Roboto" w:hAnsi="Roboto" w:eastAsia="Roboto" w:cs="Roboto"/>
          <w:b w:val="0"/>
        </w:rPr>
        <w:t>Acoso sexual</w:t>
      </w:r>
    </w:p>
    <w:p w:rsidR="00461B84" w:rsidRDefault="003B2169" w14:paraId="0E7E5E1C" w14:textId="77777777">
      <w:pPr>
        <w:pStyle w:val="Heading2"/>
        <w:spacing w:line="240" w:lineRule="auto"/>
      </w:pPr>
      <w:r w:rsidRPr="287672B4">
        <w:rPr>
          <w:rFonts w:ascii="Roboto" w:hAnsi="Roboto" w:eastAsia="Roboto" w:cs="Roboto"/>
          <w:b w:val="0"/>
          <w:color w:val="000000" w:themeColor="text1"/>
          <w:sz w:val="22"/>
          <w:szCs w:val="22"/>
          <w:lang w:val="es-ES"/>
        </w:rPr>
        <w:t>El acoso sexual se define como "cualquier (i) insinuación sexual no deseada o conducta no deseada de naturaleza sexual; o (ii) solicitud de favores sexuales o conducta de naturaleza sexual cuando (1) la sumisión a dicha conducta se hace explícita o implícitamente como término o condición del empleo de un individuo, o (2) la sumisión o rechazo de dicha conducta por parte de un individuo se utiliza como base para cualquier decisión laboral que afecte al individuo, o (3) dicha conducta tiene el propósito o efe</w:t>
      </w:r>
      <w:r w:rsidRPr="287672B4">
        <w:rPr>
          <w:rFonts w:ascii="Roboto" w:hAnsi="Roboto" w:eastAsia="Roboto" w:cs="Roboto"/>
          <w:b w:val="0"/>
          <w:color w:val="000000" w:themeColor="text1"/>
          <w:sz w:val="22"/>
          <w:szCs w:val="22"/>
          <w:lang w:val="es-ES"/>
        </w:rPr>
        <w:t>cto de interferir sustancialmente con el desempeño laboral de un individuo o la creación de un ambiente de trabajo intimidante, hostil u ofensivo; o (iii) conducta sexual inapropiada, que significa cualquier comportamiento de naturaleza sexual que también implique coerción, abuso de autoridad o mal uso del puesto de trabajo de un individuo”.</w:t>
      </w:r>
    </w:p>
    <w:p w:rsidR="00461B84" w:rsidRDefault="00461B84" w14:paraId="20ED0176" w14:textId="77777777">
      <w:pPr>
        <w:spacing w:after="0" w:line="240" w:lineRule="auto"/>
        <w:jc w:val="both"/>
        <w:rPr>
          <w:rFonts w:ascii="Roboto" w:hAnsi="Roboto" w:eastAsia="Roboto" w:cs="Roboto"/>
          <w:color w:val="000000"/>
        </w:rPr>
      </w:pPr>
    </w:p>
    <w:p w:rsidR="00461B84" w:rsidRDefault="003B2169" w14:paraId="3F5DC291" w14:textId="77777777">
      <w:pPr>
        <w:spacing w:after="0" w:line="240" w:lineRule="auto"/>
        <w:jc w:val="both"/>
        <w:rPr>
          <w:rFonts w:ascii="Roboto" w:hAnsi="Roboto" w:eastAsia="Roboto" w:cs="Roboto"/>
          <w:color w:val="000000"/>
        </w:rPr>
      </w:pPr>
      <w:r>
        <w:rPr>
          <w:rFonts w:ascii="Roboto" w:hAnsi="Roboto" w:eastAsia="Roboto" w:cs="Roboto"/>
          <w:color w:val="000000"/>
        </w:rPr>
        <w:t>El acoso sexual, como se define anteriormente, puede incluir, entre otros:</w:t>
      </w:r>
    </w:p>
    <w:p w:rsidR="00461B84" w:rsidRDefault="00461B84" w14:paraId="0AFDFF15" w14:textId="77777777">
      <w:pPr>
        <w:spacing w:after="0" w:line="240" w:lineRule="auto"/>
        <w:jc w:val="both"/>
        <w:rPr>
          <w:rFonts w:ascii="Roboto" w:hAnsi="Roboto" w:eastAsia="Roboto" w:cs="Roboto"/>
          <w:color w:val="000000"/>
        </w:rPr>
      </w:pPr>
    </w:p>
    <w:p w:rsidR="00461B84" w:rsidRDefault="003B2169" w14:paraId="4D2F8A44" w14:textId="77777777">
      <w:pPr>
        <w:numPr>
          <w:ilvl w:val="0"/>
          <w:numId w:val="5"/>
        </w:numPr>
        <w:pBdr>
          <w:top w:val="nil"/>
          <w:left w:val="nil"/>
          <w:bottom w:val="nil"/>
          <w:right w:val="nil"/>
          <w:between w:val="nil"/>
        </w:pBdr>
        <w:spacing w:after="0" w:line="240" w:lineRule="auto"/>
        <w:jc w:val="both"/>
        <w:rPr>
          <w:rFonts w:ascii="Roboto" w:hAnsi="Roboto" w:eastAsia="Roboto" w:cs="Roboto"/>
          <w:color w:val="000000"/>
        </w:rPr>
      </w:pPr>
      <w:r>
        <w:rPr>
          <w:rFonts w:ascii="Roboto" w:hAnsi="Roboto" w:eastAsia="Roboto" w:cs="Roboto"/>
          <w:color w:val="000000"/>
        </w:rPr>
        <w:t xml:space="preserve">“Bromas” verbales no </w:t>
      </w:r>
      <w:r>
        <w:rPr>
          <w:rFonts w:ascii="Roboto" w:hAnsi="Roboto" w:eastAsia="Roboto" w:cs="Roboto"/>
          <w:color w:val="000000"/>
        </w:rPr>
        <w:t>solicitadas orientadas al sexo o insinuaciones sexuales degradantes, miradas lascivas, gestos, burlas, chistes sexualmente explícitos u obscenos, comentarios o preguntas de naturaleza sexual;</w:t>
      </w:r>
    </w:p>
    <w:p w:rsidR="00461B84" w:rsidRDefault="00461B84" w14:paraId="33D8310A" w14:textId="77777777">
      <w:pPr>
        <w:pBdr>
          <w:top w:val="nil"/>
          <w:left w:val="nil"/>
          <w:bottom w:val="nil"/>
          <w:right w:val="nil"/>
          <w:between w:val="nil"/>
        </w:pBdr>
        <w:spacing w:after="0" w:line="240" w:lineRule="auto"/>
        <w:ind w:left="720"/>
        <w:jc w:val="both"/>
        <w:rPr>
          <w:rFonts w:ascii="Roboto" w:hAnsi="Roboto" w:eastAsia="Roboto" w:cs="Roboto"/>
          <w:color w:val="000000"/>
        </w:rPr>
      </w:pPr>
    </w:p>
    <w:p w:rsidR="00461B84" w:rsidRDefault="003B2169" w14:paraId="07DE1A6A" w14:textId="77777777">
      <w:pPr>
        <w:numPr>
          <w:ilvl w:val="0"/>
          <w:numId w:val="5"/>
        </w:numPr>
        <w:pBdr>
          <w:top w:val="nil"/>
          <w:left w:val="nil"/>
          <w:bottom w:val="nil"/>
          <w:right w:val="nil"/>
          <w:between w:val="nil"/>
        </w:pBdr>
        <w:spacing w:after="0" w:line="240" w:lineRule="auto"/>
        <w:jc w:val="both"/>
        <w:rPr>
          <w:rFonts w:ascii="Roboto" w:hAnsi="Roboto" w:eastAsia="Roboto" w:cs="Roboto"/>
          <w:color w:val="000000"/>
        </w:rPr>
      </w:pPr>
      <w:r>
        <w:rPr>
          <w:rFonts w:ascii="Roboto" w:hAnsi="Roboto" w:eastAsia="Roboto" w:cs="Roboto"/>
          <w:color w:val="000000"/>
        </w:rPr>
        <w:t>Comentarios gráficos o sugerentes sobre la vestimenta o el cuerpo de un individuo;</w:t>
      </w:r>
    </w:p>
    <w:p w:rsidR="00461B84" w:rsidRDefault="00461B84" w14:paraId="6EA7F673" w14:textId="77777777">
      <w:pPr>
        <w:pBdr>
          <w:top w:val="nil"/>
          <w:left w:val="nil"/>
          <w:bottom w:val="nil"/>
          <w:right w:val="nil"/>
          <w:between w:val="nil"/>
        </w:pBdr>
        <w:spacing w:after="0" w:line="240" w:lineRule="auto"/>
        <w:ind w:left="720"/>
        <w:rPr>
          <w:rFonts w:ascii="Roboto" w:hAnsi="Roboto" w:eastAsia="Roboto" w:cs="Roboto"/>
          <w:color w:val="000000"/>
        </w:rPr>
      </w:pPr>
    </w:p>
    <w:p w:rsidR="00461B84" w:rsidRDefault="003B2169" w14:paraId="3CA67E7B" w14:textId="77777777">
      <w:pPr>
        <w:numPr>
          <w:ilvl w:val="0"/>
          <w:numId w:val="5"/>
        </w:numPr>
        <w:pBdr>
          <w:top w:val="nil"/>
          <w:left w:val="nil"/>
          <w:bottom w:val="nil"/>
          <w:right w:val="nil"/>
          <w:between w:val="nil"/>
        </w:pBdr>
        <w:spacing w:after="0" w:line="240" w:lineRule="auto"/>
        <w:jc w:val="both"/>
        <w:rPr>
          <w:rFonts w:ascii="Roboto" w:hAnsi="Roboto" w:eastAsia="Roboto" w:cs="Roboto"/>
          <w:color w:val="000000"/>
        </w:rPr>
      </w:pPr>
      <w:r>
        <w:rPr>
          <w:rFonts w:ascii="Roboto" w:hAnsi="Roboto" w:eastAsia="Roboto" w:cs="Roboto"/>
          <w:color w:val="000000"/>
        </w:rPr>
        <w:t>Mostrar objetos, fotografías o dibujos sexualmente explícitos;</w:t>
      </w:r>
    </w:p>
    <w:p w:rsidR="00461B84" w:rsidRDefault="00461B84" w14:paraId="5A4F1351" w14:textId="77777777">
      <w:pPr>
        <w:pBdr>
          <w:top w:val="nil"/>
          <w:left w:val="nil"/>
          <w:bottom w:val="nil"/>
          <w:right w:val="nil"/>
          <w:between w:val="nil"/>
        </w:pBdr>
        <w:spacing w:after="0" w:line="240" w:lineRule="auto"/>
        <w:ind w:left="720"/>
        <w:rPr>
          <w:rFonts w:ascii="Roboto" w:hAnsi="Roboto" w:eastAsia="Roboto" w:cs="Roboto"/>
          <w:color w:val="000000"/>
        </w:rPr>
      </w:pPr>
    </w:p>
    <w:p w:rsidR="00461B84" w:rsidRDefault="003B2169" w14:paraId="26A4F414" w14:textId="77777777">
      <w:pPr>
        <w:numPr>
          <w:ilvl w:val="0"/>
          <w:numId w:val="5"/>
        </w:numPr>
        <w:pBdr>
          <w:top w:val="nil"/>
          <w:left w:val="nil"/>
          <w:bottom w:val="nil"/>
          <w:right w:val="nil"/>
          <w:between w:val="nil"/>
        </w:pBdr>
        <w:spacing w:after="0" w:line="240" w:lineRule="auto"/>
        <w:jc w:val="both"/>
        <w:rPr>
          <w:rFonts w:ascii="Roboto" w:hAnsi="Roboto" w:eastAsia="Roboto" w:cs="Roboto"/>
          <w:color w:val="000000"/>
        </w:rPr>
      </w:pPr>
      <w:r>
        <w:rPr>
          <w:rFonts w:ascii="Roboto" w:hAnsi="Roboto" w:eastAsia="Roboto" w:cs="Roboto"/>
          <w:color w:val="000000"/>
        </w:rPr>
        <w:t>Tocamientos no deseados, como palmaditas, pellizcos o roces constantes contra el cuerpo de otra persona;</w:t>
      </w:r>
    </w:p>
    <w:p w:rsidR="00461B84" w:rsidRDefault="00461B84" w14:paraId="21345B17" w14:textId="77777777">
      <w:pPr>
        <w:pBdr>
          <w:top w:val="nil"/>
          <w:left w:val="nil"/>
          <w:bottom w:val="nil"/>
          <w:right w:val="nil"/>
          <w:between w:val="nil"/>
        </w:pBdr>
        <w:spacing w:after="0" w:line="240" w:lineRule="auto"/>
        <w:ind w:left="720"/>
        <w:rPr>
          <w:rFonts w:ascii="Roboto" w:hAnsi="Roboto" w:eastAsia="Roboto" w:cs="Roboto"/>
          <w:color w:val="000000"/>
        </w:rPr>
      </w:pPr>
    </w:p>
    <w:p w:rsidR="00461B84" w:rsidRDefault="003B2169" w14:paraId="70974131" w14:textId="77777777">
      <w:pPr>
        <w:numPr>
          <w:ilvl w:val="0"/>
          <w:numId w:val="5"/>
        </w:numPr>
        <w:pBdr>
          <w:top w:val="nil"/>
          <w:left w:val="nil"/>
          <w:bottom w:val="nil"/>
          <w:right w:val="nil"/>
          <w:between w:val="nil"/>
        </w:pBdr>
        <w:spacing w:after="0" w:line="240" w:lineRule="auto"/>
        <w:jc w:val="both"/>
        <w:rPr>
          <w:rFonts w:ascii="Roboto" w:hAnsi="Roboto" w:eastAsia="Roboto" w:cs="Roboto"/>
          <w:color w:val="000000"/>
        </w:rPr>
      </w:pPr>
      <w:r>
        <w:rPr>
          <w:rFonts w:ascii="Roboto" w:hAnsi="Roboto" w:eastAsia="Roboto" w:cs="Roboto"/>
          <w:color w:val="000000"/>
        </w:rPr>
        <w:t>Sugerir o exigir la participación sexual de otro empleado, ya sea que dicha sugerencia o demanda esté acompañada o no de amenazas implícitas o explícitas sobre el estado laboral de uno o preocupaciones personales similares.</w:t>
      </w:r>
    </w:p>
    <w:p w:rsidR="00461B84" w:rsidRDefault="00461B84" w14:paraId="75ACEBB6" w14:textId="77777777">
      <w:pPr>
        <w:spacing w:after="0" w:line="240" w:lineRule="auto"/>
        <w:jc w:val="both"/>
        <w:rPr>
          <w:rFonts w:ascii="Roboto" w:hAnsi="Roboto" w:eastAsia="Roboto" w:cs="Roboto"/>
          <w:color w:val="000000"/>
        </w:rPr>
      </w:pPr>
    </w:p>
    <w:p w:rsidR="00461B84" w:rsidRDefault="003B2169" w14:paraId="05DB8926" w14:textId="77777777">
      <w:pPr>
        <w:spacing w:after="0" w:line="240" w:lineRule="auto"/>
        <w:jc w:val="both"/>
        <w:rPr>
          <w:rFonts w:ascii="Roboto" w:hAnsi="Roboto" w:eastAsia="Roboto" w:cs="Roboto"/>
          <w:color w:val="000000"/>
        </w:rPr>
      </w:pPr>
      <w:r>
        <w:rPr>
          <w:rFonts w:ascii="Roboto" w:hAnsi="Roboto" w:eastAsia="Roboto" w:cs="Roboto"/>
          <w:color w:val="000000"/>
        </w:rPr>
        <w:t xml:space="preserve">El acoso sexual puede ser de naturaleza física y psicológica. Una acumulación de </w:t>
      </w:r>
      <w:r>
        <w:rPr>
          <w:rFonts w:ascii="Roboto" w:hAnsi="Roboto" w:eastAsia="Roboto" w:cs="Roboto"/>
          <w:color w:val="000000"/>
        </w:rPr>
        <w:t>incidentes puede constituir acoso incluso si uno de los incidentes considerados por sí solo no sería acoso.</w:t>
      </w:r>
    </w:p>
    <w:p w:rsidR="00461B84" w:rsidRDefault="00461B84" w14:paraId="52293D29" w14:textId="77777777">
      <w:pPr>
        <w:pBdr>
          <w:top w:val="nil"/>
          <w:left w:val="nil"/>
          <w:bottom w:val="nil"/>
          <w:right w:val="nil"/>
          <w:between w:val="nil"/>
        </w:pBdr>
        <w:spacing w:after="0" w:line="240" w:lineRule="auto"/>
        <w:rPr>
          <w:rFonts w:ascii="Roboto" w:hAnsi="Roboto" w:eastAsia="Roboto" w:cs="Roboto"/>
          <w:i/>
          <w:color w:val="000000"/>
        </w:rPr>
      </w:pPr>
    </w:p>
    <w:p w:rsidR="00461B84" w:rsidRDefault="003B2169" w14:paraId="131C3D3E" w14:textId="77777777">
      <w:pPr>
        <w:pStyle w:val="Heading2"/>
        <w:rPr>
          <w:rFonts w:ascii="Roboto" w:hAnsi="Roboto" w:eastAsia="Roboto" w:cs="Roboto"/>
          <w:b w:val="0"/>
        </w:rPr>
      </w:pPr>
      <w:r w:rsidRPr="39CDD474" w:rsidR="003B2169">
        <w:rPr>
          <w:rFonts w:ascii="Roboto" w:hAnsi="Roboto" w:eastAsia="Roboto" w:cs="Roboto"/>
          <w:b w:val="0"/>
          <w:bCs w:val="0"/>
        </w:rPr>
        <w:t>Relaciones románticas o sexuales consensuales</w:t>
      </w:r>
    </w:p>
    <w:p w:rsidR="00461B84" w:rsidP="287672B4" w:rsidRDefault="003B2169" w14:paraId="3D6623DA" w14:textId="6803588E">
      <w:pPr>
        <w:spacing w:after="0" w:line="240" w:lineRule="auto"/>
        <w:jc w:val="both"/>
        <w:rPr>
          <w:rFonts w:ascii="Roboto" w:hAnsi="Roboto" w:eastAsia="Roboto" w:cs="Roboto"/>
          <w:color w:val="000000"/>
          <w:lang w:val="es-ES"/>
        </w:rPr>
      </w:pPr>
      <w:r w:rsidRPr="39CDD474" w:rsidR="1B5515AE">
        <w:rPr>
          <w:rFonts w:ascii="Roboto" w:hAnsi="Roboto" w:eastAsia="Roboto" w:cs="Roboto"/>
          <w:lang w:val="es-ES"/>
        </w:rPr>
        <w:t xml:space="preserve">Torres </w:t>
      </w:r>
      <w:r w:rsidRPr="39CDD474" w:rsidR="1B5515AE">
        <w:rPr>
          <w:rFonts w:ascii="Roboto" w:hAnsi="Roboto" w:eastAsia="Roboto" w:cs="Roboto"/>
          <w:lang w:val="es-ES"/>
        </w:rPr>
        <w:t>Outdoors</w:t>
      </w:r>
      <w:r w:rsidRPr="39CDD474" w:rsidR="003B2169">
        <w:rPr>
          <w:rFonts w:ascii="Roboto" w:hAnsi="Roboto" w:eastAsia="Roboto" w:cs="Roboto"/>
          <w:lang w:val="es-ES"/>
        </w:rPr>
        <w:t xml:space="preserve"> </w:t>
      </w:r>
      <w:r w:rsidRPr="39CDD474" w:rsidR="003B2169">
        <w:rPr>
          <w:rFonts w:ascii="Roboto" w:hAnsi="Roboto" w:eastAsia="Roboto" w:cs="Roboto"/>
          <w:color w:val="000000" w:themeColor="text1" w:themeTint="FF" w:themeShade="FF"/>
          <w:lang w:val="es-ES"/>
        </w:rPr>
        <w:t xml:space="preserve">desaconseja enfáticamente las relaciones románticas o sexuales entre un gerente u otro empleado supervisor y un empleado que depende directa o indirectamente de esa persona, porque dichas relaciones tienden a crear conflictos de intereses comprometedores o la apariencia de tales conflictos. Si cualquier empleado de </w:t>
      </w:r>
      <w:r w:rsidRPr="39CDD474" w:rsidR="42DE0891">
        <w:rPr>
          <w:rFonts w:ascii="Roboto" w:hAnsi="Roboto" w:eastAsia="Roboto" w:cs="Roboto"/>
          <w:lang w:val="es-ES"/>
        </w:rPr>
        <w:t>Torres Outdoors</w:t>
      </w:r>
      <w:r w:rsidRPr="39CDD474" w:rsidR="003B2169">
        <w:rPr>
          <w:rFonts w:ascii="Roboto" w:hAnsi="Roboto" w:eastAsia="Roboto" w:cs="Roboto"/>
          <w:lang w:val="es-ES"/>
        </w:rPr>
        <w:t xml:space="preserve"> </w:t>
      </w:r>
      <w:r w:rsidRPr="39CDD474" w:rsidR="003B2169">
        <w:rPr>
          <w:rFonts w:ascii="Roboto" w:hAnsi="Roboto" w:eastAsia="Roboto" w:cs="Roboto"/>
          <w:color w:val="000000" w:themeColor="text1" w:themeTint="FF" w:themeShade="FF"/>
          <w:lang w:val="es-ES"/>
        </w:rPr>
        <w:t>entabla una relación consensual de naturaleza romántica o sexual con un empleado que reporta directa o indirectamente a ese empleado, o si una de las partes tiene una capacidad de supe</w:t>
      </w:r>
      <w:r w:rsidRPr="39CDD474" w:rsidR="003B2169">
        <w:rPr>
          <w:rFonts w:ascii="Roboto" w:hAnsi="Roboto" w:eastAsia="Roboto" w:cs="Roboto"/>
          <w:color w:val="000000" w:themeColor="text1" w:themeTint="FF" w:themeShade="FF"/>
          <w:lang w:val="es-ES"/>
        </w:rPr>
        <w:t xml:space="preserve">rvisión en el mismo departamento en el que la otra parte funciona, las partes deben notificar a un líder de recursos humanos u otro </w:t>
      </w:r>
      <w:r w:rsidRPr="39CDD474" w:rsidR="003B2169">
        <w:rPr>
          <w:rFonts w:ascii="Roboto" w:hAnsi="Roboto" w:eastAsia="Roboto" w:cs="Roboto"/>
          <w:lang w:val="es-ES"/>
        </w:rPr>
        <w:t>miembro de liderazgo a</w:t>
      </w:r>
      <w:r w:rsidRPr="39CDD474" w:rsidR="003B2169">
        <w:rPr>
          <w:rFonts w:ascii="Roboto" w:hAnsi="Roboto" w:eastAsia="Roboto" w:cs="Roboto"/>
          <w:lang w:val="es-ES"/>
        </w:rPr>
        <w:t xml:space="preserve">propiado </w:t>
      </w:r>
      <w:r w:rsidRPr="39CDD474" w:rsidR="003B2169">
        <w:rPr>
          <w:rFonts w:ascii="Roboto" w:hAnsi="Roboto" w:eastAsia="Roboto" w:cs="Roboto"/>
          <w:color w:val="000000" w:themeColor="text1" w:themeTint="FF" w:themeShade="FF"/>
          <w:lang w:val="es-ES"/>
        </w:rPr>
        <w:t>.</w:t>
      </w:r>
    </w:p>
    <w:p w:rsidR="39CDD474" w:rsidP="39CDD474" w:rsidRDefault="39CDD474" w14:paraId="3F5F8FCB" w14:textId="2574A744">
      <w:pPr>
        <w:spacing w:after="0" w:line="240" w:lineRule="auto"/>
        <w:jc w:val="both"/>
        <w:rPr>
          <w:rFonts w:ascii="Roboto" w:hAnsi="Roboto" w:eastAsia="Roboto" w:cs="Roboto"/>
          <w:color w:val="000000" w:themeColor="text1" w:themeTint="FF" w:themeShade="FF"/>
          <w:lang w:val="es-ES"/>
        </w:rPr>
      </w:pPr>
    </w:p>
    <w:p w:rsidR="00461B84" w:rsidP="287672B4" w:rsidRDefault="003B2169" w14:paraId="127A421B" w14:textId="76EC9B5F">
      <w:pPr>
        <w:spacing w:after="0" w:line="240" w:lineRule="auto"/>
        <w:jc w:val="both"/>
        <w:rPr>
          <w:rFonts w:ascii="Roboto" w:hAnsi="Roboto" w:eastAsia="Roboto" w:cs="Roboto"/>
          <w:color w:val="000000"/>
          <w:lang w:val="es-ES"/>
        </w:rPr>
      </w:pPr>
      <w:r w:rsidRPr="39CDD474" w:rsidR="003B2169">
        <w:rPr>
          <w:rFonts w:ascii="Roboto" w:hAnsi="Roboto" w:eastAsia="Roboto" w:cs="Roboto"/>
          <w:color w:val="000000" w:themeColor="text1" w:themeTint="FF" w:themeShade="FF"/>
          <w:lang w:val="es-ES"/>
        </w:rPr>
        <w:t>Una vez que la relación sea dada a conocer a</w:t>
      </w:r>
      <w:r w:rsidRPr="39CDD474" w:rsidR="71EF10E2">
        <w:rPr>
          <w:rFonts w:ascii="Roboto" w:hAnsi="Roboto" w:eastAsia="Roboto" w:cs="Roboto"/>
          <w:color w:val="000000" w:themeColor="text1" w:themeTint="FF" w:themeShade="FF"/>
          <w:lang w:val="es-ES"/>
        </w:rPr>
        <w:t xml:space="preserve"> </w:t>
      </w:r>
      <w:r w:rsidRPr="39CDD474" w:rsidR="71EF10E2">
        <w:rPr>
          <w:rFonts w:ascii="Roboto" w:hAnsi="Roboto" w:eastAsia="Roboto" w:cs="Roboto"/>
          <w:lang w:val="es-ES"/>
        </w:rPr>
        <w:t>Torres Outdoors</w:t>
      </w:r>
      <w:r w:rsidRPr="39CDD474" w:rsidR="003B2169">
        <w:rPr>
          <w:rFonts w:ascii="Roboto" w:hAnsi="Roboto" w:eastAsia="Roboto" w:cs="Roboto"/>
          <w:lang w:val="es-ES"/>
        </w:rPr>
        <w:t xml:space="preserve"> </w:t>
      </w:r>
      <w:r w:rsidRPr="39CDD474" w:rsidR="003B2169">
        <w:rPr>
          <w:rFonts w:ascii="Roboto" w:hAnsi="Roboto" w:eastAsia="Roboto" w:cs="Roboto"/>
          <w:color w:val="000000" w:themeColor="text1" w:themeTint="FF" w:themeShade="FF"/>
          <w:lang w:val="es-ES"/>
        </w:rPr>
        <w:t>, la Compañía revisará la situación con el departamento de recursos humanos, considerando todos los hechos (relación jerárquica entre las partes, afectación a los compañeros de trabajo, cargos y deberes de las partes, etc.) y determinará si una o ambas partes deben trasladarse a otra función o departamento. Si se determina que una de las partes debe ser trasladada y hay roles en otros departamentos disponibles para ambos, las partes pueden decidir quién será el que postulará para un nuevo puesto.</w:t>
      </w:r>
      <w:r w:rsidRPr="39CDD474" w:rsidR="003B2169">
        <w:rPr>
          <w:rFonts w:ascii="Roboto" w:hAnsi="Roboto" w:eastAsia="Roboto" w:cs="Roboto"/>
          <w:color w:val="000000" w:themeColor="text1" w:themeTint="FF" w:themeShade="FF"/>
          <w:lang w:val="es-ES"/>
        </w:rPr>
        <w:t xml:space="preserve"> Si las partes no pueden llegar a una decisión amistosa, o la parte no es elegida para el puesto al que se postuló </w:t>
      </w:r>
      <w:r w:rsidRPr="39CDD474" w:rsidR="003B2169">
        <w:rPr>
          <w:rFonts w:ascii="Roboto" w:hAnsi="Roboto" w:eastAsia="Roboto" w:cs="Roboto"/>
          <w:lang w:val="es-ES"/>
        </w:rPr>
        <w:t>el e</w:t>
      </w:r>
      <w:r w:rsidRPr="39CDD474" w:rsidR="003B2169">
        <w:rPr>
          <w:rFonts w:ascii="Roboto" w:hAnsi="Roboto" w:eastAsia="Roboto" w:cs="Roboto"/>
          <w:lang w:val="es-ES"/>
        </w:rPr>
        <w:t xml:space="preserve">mpleado </w:t>
      </w:r>
      <w:r w:rsidRPr="39CDD474" w:rsidR="003B2169">
        <w:rPr>
          <w:rFonts w:ascii="Roboto" w:hAnsi="Roboto" w:eastAsia="Roboto" w:cs="Roboto"/>
          <w:color w:val="000000" w:themeColor="text1" w:themeTint="FF" w:themeShade="FF"/>
          <w:lang w:val="es-ES"/>
        </w:rPr>
        <w:t xml:space="preserve">, </w:t>
      </w:r>
      <w:r w:rsidRPr="39CDD474" w:rsidR="003B2169">
        <w:rPr>
          <w:rFonts w:ascii="Roboto" w:hAnsi="Roboto" w:eastAsia="Roboto" w:cs="Roboto"/>
          <w:lang w:val="es-ES"/>
        </w:rPr>
        <w:t xml:space="preserve">el liderazgo </w:t>
      </w:r>
      <w:r w:rsidRPr="39CDD474" w:rsidR="003B2169">
        <w:rPr>
          <w:rFonts w:ascii="Roboto" w:hAnsi="Roboto" w:eastAsia="Roboto" w:cs="Roboto"/>
          <w:color w:val="000000" w:themeColor="text1" w:themeTint="FF" w:themeShade="FF"/>
          <w:lang w:val="es-ES"/>
        </w:rPr>
        <w:t>decidirá qué parte será trasladada, basándose en qué medida será menos perjudicial para la Compañía en su conjunto. Si no hay otros trabajos disponibles para ninguna de las partes, se les dará la opción de terminar su relación o renunciar.</w:t>
      </w:r>
    </w:p>
    <w:p w:rsidR="00461B84" w:rsidRDefault="00461B84" w14:paraId="7746CC77" w14:textId="77777777">
      <w:pPr>
        <w:spacing w:after="0" w:line="240" w:lineRule="auto"/>
        <w:jc w:val="both"/>
        <w:rPr>
          <w:rFonts w:ascii="Roboto" w:hAnsi="Roboto" w:eastAsia="Roboto" w:cs="Roboto"/>
        </w:rPr>
      </w:pPr>
    </w:p>
    <w:p w:rsidR="00461B84" w:rsidRDefault="003B2169" w14:paraId="721ED615" w14:textId="77777777">
      <w:pPr>
        <w:pStyle w:val="Heading2"/>
        <w:rPr>
          <w:rFonts w:ascii="Roboto" w:hAnsi="Roboto" w:eastAsia="Roboto" w:cs="Roboto"/>
          <w:b w:val="0"/>
        </w:rPr>
      </w:pPr>
      <w:r>
        <w:rPr>
          <w:rFonts w:ascii="Roboto" w:hAnsi="Roboto" w:eastAsia="Roboto" w:cs="Roboto"/>
          <w:b w:val="0"/>
        </w:rPr>
        <w:t>Procedimiento de queja</w:t>
      </w:r>
    </w:p>
    <w:p w:rsidR="00461B84" w:rsidRDefault="003B2169" w14:paraId="2407D05A" w14:textId="77777777">
      <w:pPr>
        <w:spacing w:after="0" w:line="240" w:lineRule="auto"/>
        <w:jc w:val="both"/>
        <w:rPr>
          <w:rFonts w:ascii="Roboto" w:hAnsi="Roboto" w:eastAsia="Roboto" w:cs="Roboto"/>
        </w:rPr>
      </w:pPr>
      <w:r>
        <w:rPr>
          <w:rFonts w:ascii="Roboto" w:hAnsi="Roboto" w:eastAsia="Roboto" w:cs="Roboto"/>
        </w:rPr>
        <w:t>Un empleado que cree que ha sido objeto de acoso o discriminación sexual o de otro tipo por parte de cualquier persona, incluido cualquier supervisor, compañero de trabajo, proveedor, beneficiario, contratista, subcontratista u otro visitante habitual de la Compañía, o que ha sido testigo de acoso o discriminación. tener lugar debe notificar inmediatamente por escrito a su gerente, a un miembro del liderazgo o a cualquier miembro del Departamento de Recursos Humanos.</w:t>
      </w:r>
    </w:p>
    <w:p w:rsidR="00461B84" w:rsidRDefault="00461B84" w14:paraId="5AD0D5C0" w14:textId="77777777">
      <w:pPr>
        <w:spacing w:after="0" w:line="240" w:lineRule="auto"/>
        <w:jc w:val="both"/>
        <w:rPr>
          <w:rFonts w:ascii="Roboto" w:hAnsi="Roboto" w:eastAsia="Roboto" w:cs="Roboto"/>
        </w:rPr>
      </w:pPr>
    </w:p>
    <w:p w:rsidR="00461B84" w:rsidP="287672B4" w:rsidRDefault="003B2169" w14:paraId="18A5046A" w14:textId="4BB7BC14">
      <w:pPr>
        <w:spacing w:after="0" w:line="240" w:lineRule="auto"/>
        <w:jc w:val="both"/>
        <w:rPr>
          <w:rFonts w:ascii="Roboto" w:hAnsi="Roboto" w:eastAsia="Roboto" w:cs="Roboto"/>
          <w:lang w:val="es-ES"/>
        </w:rPr>
      </w:pPr>
      <w:r w:rsidRPr="39CDD474" w:rsidR="65C2F472">
        <w:rPr>
          <w:rFonts w:ascii="Roboto" w:hAnsi="Roboto" w:eastAsia="Roboto" w:cs="Roboto"/>
          <w:lang w:val="es-ES"/>
        </w:rPr>
        <w:t xml:space="preserve">Torres Outdoors </w:t>
      </w:r>
      <w:r w:rsidRPr="39CDD474" w:rsidR="003B2169">
        <w:rPr>
          <w:rFonts w:ascii="Roboto" w:hAnsi="Roboto" w:eastAsia="Roboto" w:cs="Roboto"/>
          <w:lang w:val="es-ES"/>
        </w:rPr>
        <w:t>investigará de inmediato todas las quejas y tomará todas las medidas razonables para resolver el asunto. Estos esfuerzos pueden incluir, entre otros, entrevistar al denunciante y/o al acusado acosador/discriminador para discutir la denuncia en los resultados de la investigación. Se respetará el derecho a la confidencialidad, tanto del denunciante como del acusado, de conformidad con las obligaciones legales del Grupo Díaz y con la necesidad de investigar las acusaciones de mala conducta y tomar m</w:t>
      </w:r>
      <w:r w:rsidRPr="39CDD474" w:rsidR="003B2169">
        <w:rPr>
          <w:rFonts w:ascii="Roboto" w:hAnsi="Roboto" w:eastAsia="Roboto" w:cs="Roboto"/>
          <w:lang w:val="es-ES"/>
        </w:rPr>
        <w:t>edidas correctivas cuando esta conducta haya ocurrido.</w:t>
      </w:r>
    </w:p>
    <w:p w:rsidR="00461B84" w:rsidRDefault="00461B84" w14:paraId="0DA70BEF" w14:textId="77777777">
      <w:pPr>
        <w:pStyle w:val="Heading2"/>
        <w:rPr>
          <w:rFonts w:ascii="Roboto" w:hAnsi="Roboto" w:eastAsia="Roboto" w:cs="Roboto"/>
          <w:b w:val="0"/>
        </w:rPr>
      </w:pPr>
    </w:p>
    <w:p w:rsidR="00461B84" w:rsidRDefault="003B2169" w14:paraId="5C8196DB" w14:textId="77777777">
      <w:pPr>
        <w:pStyle w:val="Heading2"/>
        <w:rPr>
          <w:rFonts w:ascii="Roboto" w:hAnsi="Roboto" w:eastAsia="Roboto" w:cs="Roboto"/>
          <w:b w:val="0"/>
        </w:rPr>
      </w:pPr>
      <w:r>
        <w:rPr>
          <w:rFonts w:ascii="Roboto" w:hAnsi="Roboto" w:eastAsia="Roboto" w:cs="Roboto"/>
          <w:b w:val="0"/>
        </w:rPr>
        <w:t>Disciplina</w:t>
      </w:r>
    </w:p>
    <w:p w:rsidR="00461B84" w:rsidRDefault="003B2169" w14:paraId="728530E3" w14:textId="77777777">
      <w:pPr>
        <w:spacing w:after="0" w:line="240" w:lineRule="auto"/>
        <w:jc w:val="both"/>
        <w:rPr>
          <w:rFonts w:ascii="Roboto" w:hAnsi="Roboto" w:eastAsia="Roboto" w:cs="Roboto"/>
          <w:color w:val="000000"/>
        </w:rPr>
      </w:pPr>
      <w:r>
        <w:rPr>
          <w:rFonts w:ascii="Roboto" w:hAnsi="Roboto" w:eastAsia="Roboto" w:cs="Roboto"/>
          <w:color w:val="000000"/>
        </w:rPr>
        <w:t>Los empleados que violen esta política están sujetos a medidas disciplinarias que pueden incluir el despido. Las personas que violen esta política también pueden estar sujetas a daños civiles o sanciones penales.</w:t>
      </w:r>
    </w:p>
    <w:p w:rsidR="00461B84" w:rsidRDefault="00461B84" w14:paraId="7AB172CA" w14:textId="77777777">
      <w:pPr>
        <w:spacing w:after="0" w:line="240" w:lineRule="auto"/>
        <w:jc w:val="both"/>
        <w:rPr>
          <w:rFonts w:ascii="Roboto" w:hAnsi="Roboto" w:eastAsia="Roboto" w:cs="Roboto"/>
        </w:rPr>
      </w:pPr>
    </w:p>
    <w:p w:rsidR="00461B84" w:rsidRDefault="003B2169" w14:paraId="048DB92E" w14:textId="77777777">
      <w:pPr>
        <w:pStyle w:val="Heading2"/>
        <w:rPr>
          <w:rFonts w:ascii="Roboto" w:hAnsi="Roboto" w:eastAsia="Roboto" w:cs="Roboto"/>
          <w:b w:val="0"/>
        </w:rPr>
      </w:pPr>
      <w:r>
        <w:rPr>
          <w:rFonts w:ascii="Roboto" w:hAnsi="Roboto" w:eastAsia="Roboto" w:cs="Roboto"/>
          <w:b w:val="0"/>
        </w:rPr>
        <w:t>Responsabilidades del gerente y supervisor</w:t>
      </w:r>
    </w:p>
    <w:p w:rsidR="00461B84" w:rsidRDefault="003B2169" w14:paraId="4C05CEAF" w14:textId="77777777">
      <w:pPr>
        <w:spacing w:after="0" w:line="240" w:lineRule="auto"/>
        <w:jc w:val="both"/>
        <w:rPr>
          <w:rFonts w:ascii="Roboto" w:hAnsi="Roboto" w:eastAsia="Roboto" w:cs="Roboto"/>
          <w:color w:val="000000"/>
        </w:rPr>
      </w:pPr>
      <w:r>
        <w:rPr>
          <w:rFonts w:ascii="Roboto" w:hAnsi="Roboto" w:eastAsia="Roboto" w:cs="Roboto"/>
          <w:color w:val="000000"/>
        </w:rPr>
        <w:t>Los gerentes y supervisores deben actuar con rapidez y justicia cuando tengan conocimiento de acoso sexual dentro de sus departamentos, haya habido o no una queja formal o por escrito. Ellos deben:</w:t>
      </w:r>
    </w:p>
    <w:p w:rsidR="00461B84" w:rsidRDefault="003B2169" w14:paraId="15D6F987" w14:textId="77777777">
      <w:pPr>
        <w:numPr>
          <w:ilvl w:val="0"/>
          <w:numId w:val="3"/>
        </w:numPr>
        <w:pBdr>
          <w:top w:val="nil"/>
          <w:left w:val="nil"/>
          <w:bottom w:val="nil"/>
          <w:right w:val="nil"/>
          <w:between w:val="nil"/>
        </w:pBdr>
        <w:spacing w:after="0" w:line="240" w:lineRule="auto"/>
        <w:jc w:val="both"/>
        <w:rPr>
          <w:rFonts w:ascii="Roboto" w:hAnsi="Roboto" w:eastAsia="Roboto" w:cs="Roboto"/>
          <w:color w:val="000000"/>
        </w:rPr>
      </w:pPr>
      <w:r>
        <w:rPr>
          <w:rFonts w:ascii="Roboto" w:hAnsi="Roboto" w:eastAsia="Roboto" w:cs="Roboto"/>
          <w:color w:val="000000"/>
        </w:rPr>
        <w:t>Tome en serio todas las quejas o inquietudes sobre presunto o posible acoso, sin importar cuán menores sean o quién esté involucrado.</w:t>
      </w:r>
    </w:p>
    <w:p w:rsidR="00461B84" w:rsidRDefault="003B2169" w14:paraId="732F5D5F" w14:textId="77777777">
      <w:pPr>
        <w:numPr>
          <w:ilvl w:val="0"/>
          <w:numId w:val="3"/>
        </w:numPr>
        <w:pBdr>
          <w:top w:val="nil"/>
          <w:left w:val="nil"/>
          <w:bottom w:val="nil"/>
          <w:right w:val="nil"/>
          <w:between w:val="nil"/>
        </w:pBdr>
        <w:spacing w:after="0" w:line="240" w:lineRule="auto"/>
        <w:jc w:val="both"/>
        <w:rPr>
          <w:rFonts w:ascii="Roboto" w:hAnsi="Roboto" w:eastAsia="Roboto" w:cs="Roboto"/>
          <w:color w:val="000000"/>
        </w:rPr>
      </w:pPr>
      <w:r>
        <w:rPr>
          <w:rFonts w:ascii="Roboto" w:hAnsi="Roboto" w:eastAsia="Roboto" w:cs="Roboto"/>
          <w:color w:val="000000"/>
        </w:rPr>
        <w:t xml:space="preserve">Informe todos los incidentes de posible </w:t>
      </w:r>
      <w:r>
        <w:rPr>
          <w:rFonts w:ascii="Roboto" w:hAnsi="Roboto" w:eastAsia="Roboto" w:cs="Roboto"/>
          <w:color w:val="000000"/>
        </w:rPr>
        <w:t>acoso, que observen o que les informe otro empleado, a Recursos Humanos de inmediato para que pueda llevarse a cabo una investigación inmediata.</w:t>
      </w:r>
    </w:p>
    <w:p w:rsidR="00461B84" w:rsidRDefault="003B2169" w14:paraId="7B1E0197" w14:textId="77777777">
      <w:pPr>
        <w:numPr>
          <w:ilvl w:val="0"/>
          <w:numId w:val="3"/>
        </w:numPr>
        <w:pBdr>
          <w:top w:val="nil"/>
          <w:left w:val="nil"/>
          <w:bottom w:val="nil"/>
          <w:right w:val="nil"/>
          <w:between w:val="nil"/>
        </w:pBdr>
        <w:spacing w:after="0" w:line="240" w:lineRule="auto"/>
        <w:jc w:val="both"/>
        <w:rPr>
          <w:rFonts w:ascii="Roboto" w:hAnsi="Roboto" w:eastAsia="Roboto" w:cs="Roboto"/>
          <w:color w:val="000000"/>
        </w:rPr>
      </w:pPr>
      <w:r>
        <w:rPr>
          <w:rFonts w:ascii="Roboto" w:hAnsi="Roboto" w:eastAsia="Roboto" w:cs="Roboto"/>
          <w:color w:val="000000"/>
        </w:rPr>
        <w:t>Tomar cualquier medida para evitar que se repitan represalias o conductas prohibidas según lo determine apropiado y lo autorice RR.HH. y otros líderes después de una investigación.</w:t>
      </w:r>
    </w:p>
    <w:p w:rsidR="00461B84" w:rsidRDefault="00461B84" w14:paraId="492FF644" w14:textId="77777777">
      <w:pPr>
        <w:spacing w:after="0" w:line="240" w:lineRule="auto"/>
        <w:jc w:val="both"/>
        <w:rPr>
          <w:rFonts w:ascii="Roboto" w:hAnsi="Roboto" w:eastAsia="Roboto" w:cs="Roboto"/>
          <w:i/>
          <w:color w:val="494949"/>
        </w:rPr>
      </w:pPr>
    </w:p>
    <w:p w:rsidR="00461B84" w:rsidRDefault="003B2169" w14:paraId="500764A5" w14:textId="77777777">
      <w:pPr>
        <w:pStyle w:val="Heading2"/>
        <w:rPr>
          <w:rFonts w:ascii="Roboto" w:hAnsi="Roboto" w:eastAsia="Roboto" w:cs="Roboto"/>
          <w:b w:val="0"/>
        </w:rPr>
      </w:pPr>
      <w:r>
        <w:rPr>
          <w:rFonts w:ascii="Roboto" w:hAnsi="Roboto" w:eastAsia="Roboto" w:cs="Roboto"/>
          <w:b w:val="0"/>
        </w:rPr>
        <w:t>Investigación</w:t>
      </w:r>
    </w:p>
    <w:p w:rsidR="00461B84" w:rsidRDefault="003B2169" w14:paraId="46ACF4E5" w14:textId="77777777">
      <w:pPr>
        <w:spacing w:after="0" w:line="240" w:lineRule="auto"/>
        <w:jc w:val="both"/>
        <w:rPr>
          <w:rFonts w:ascii="Roboto" w:hAnsi="Roboto" w:eastAsia="Roboto" w:cs="Roboto"/>
          <w:color w:val="000000"/>
        </w:rPr>
      </w:pPr>
      <w:r>
        <w:rPr>
          <w:rFonts w:ascii="Roboto" w:hAnsi="Roboto" w:eastAsia="Roboto" w:cs="Roboto"/>
          <w:color w:val="000000"/>
        </w:rPr>
        <w:t>Recursos Humanos es responsable de:</w:t>
      </w:r>
    </w:p>
    <w:p w:rsidR="00461B84" w:rsidRDefault="003B2169" w14:paraId="743BBEB1" w14:textId="77777777">
      <w:pPr>
        <w:numPr>
          <w:ilvl w:val="0"/>
          <w:numId w:val="4"/>
        </w:numPr>
        <w:pBdr>
          <w:top w:val="nil"/>
          <w:left w:val="nil"/>
          <w:bottom w:val="nil"/>
          <w:right w:val="nil"/>
          <w:between w:val="nil"/>
        </w:pBdr>
        <w:spacing w:after="0" w:line="240" w:lineRule="auto"/>
        <w:jc w:val="both"/>
        <w:rPr>
          <w:rFonts w:ascii="Roboto" w:hAnsi="Roboto" w:eastAsia="Roboto" w:cs="Roboto"/>
          <w:color w:val="000000"/>
        </w:rPr>
      </w:pPr>
      <w:r>
        <w:rPr>
          <w:rFonts w:ascii="Roboto" w:hAnsi="Roboto" w:eastAsia="Roboto" w:cs="Roboto"/>
          <w:color w:val="000000"/>
        </w:rPr>
        <w:t>Garantizar que tanto la persona que denuncia el acoso como el acusado sean conscientes de la gravedad de la denuncia de acoso.</w:t>
      </w:r>
    </w:p>
    <w:p w:rsidR="00461B84" w:rsidP="39CDD474" w:rsidRDefault="003B2169" w14:paraId="330F93C6" w14:textId="5A74A897">
      <w:pPr>
        <w:numPr>
          <w:ilvl w:val="0"/>
          <w:numId w:val="4"/>
        </w:numPr>
        <w:pBdr>
          <w:top w:val="nil" w:color="000000" w:sz="0" w:space="0"/>
          <w:left w:val="nil" w:color="000000" w:sz="0" w:space="0"/>
          <w:bottom w:val="nil" w:color="000000" w:sz="0" w:space="0"/>
          <w:right w:val="nil" w:color="000000" w:sz="0" w:space="0"/>
          <w:between w:val="nil" w:color="000000" w:sz="0" w:space="0"/>
        </w:pBdr>
        <w:spacing w:after="0" w:line="240" w:lineRule="auto"/>
        <w:jc w:val="both"/>
        <w:rPr>
          <w:rFonts w:ascii="Roboto" w:hAnsi="Roboto" w:eastAsia="Roboto" w:cs="Roboto"/>
          <w:lang w:val="es-ES"/>
        </w:rPr>
      </w:pPr>
      <w:r w:rsidRPr="39CDD474" w:rsidR="003B2169">
        <w:rPr>
          <w:rFonts w:ascii="Roboto" w:hAnsi="Roboto" w:eastAsia="Roboto" w:cs="Roboto"/>
          <w:color w:val="000000" w:themeColor="text1" w:themeTint="FF" w:themeShade="FF"/>
          <w:lang w:val="es-ES"/>
        </w:rPr>
        <w:t xml:space="preserve">Explicar la Política </w:t>
      </w:r>
      <w:r w:rsidRPr="39CDD474" w:rsidR="003B2169">
        <w:rPr>
          <w:rFonts w:ascii="Roboto" w:hAnsi="Roboto" w:eastAsia="Roboto" w:cs="Roboto"/>
          <w:color w:val="000000" w:themeColor="text1" w:themeTint="FF" w:themeShade="FF"/>
          <w:lang w:val="es-ES"/>
        </w:rPr>
        <w:t>Antiacoso</w:t>
      </w:r>
      <w:r w:rsidRPr="39CDD474" w:rsidR="003B2169">
        <w:rPr>
          <w:rFonts w:ascii="Roboto" w:hAnsi="Roboto" w:eastAsia="Roboto" w:cs="Roboto"/>
          <w:color w:val="000000" w:themeColor="text1" w:themeTint="FF" w:themeShade="FF"/>
          <w:lang w:val="es-ES"/>
        </w:rPr>
        <w:t xml:space="preserve"> y los procedimientos de investigación de </w:t>
      </w:r>
      <w:r w:rsidRPr="39CDD474" w:rsidR="2AB39CE3">
        <w:rPr>
          <w:rFonts w:ascii="Roboto" w:hAnsi="Roboto" w:eastAsia="Roboto" w:cs="Roboto"/>
          <w:lang w:val="es-ES"/>
        </w:rPr>
        <w:t>Torres Outdoors</w:t>
      </w:r>
      <w:r w:rsidRPr="39CDD474" w:rsidR="003B2169">
        <w:rPr>
          <w:rFonts w:ascii="Roboto" w:hAnsi="Roboto" w:eastAsia="Roboto" w:cs="Roboto"/>
          <w:lang w:val="es-ES"/>
        </w:rPr>
        <w:t xml:space="preserve"> a todas las partes involucradas.</w:t>
      </w:r>
    </w:p>
    <w:p w:rsidR="00461B84" w:rsidRDefault="003B2169" w14:paraId="77A4D5FD" w14:textId="77777777">
      <w:pPr>
        <w:numPr>
          <w:ilvl w:val="0"/>
          <w:numId w:val="4"/>
        </w:numPr>
        <w:pBdr>
          <w:top w:val="nil"/>
          <w:left w:val="nil"/>
          <w:bottom w:val="nil"/>
          <w:right w:val="nil"/>
          <w:between w:val="nil"/>
        </w:pBdr>
        <w:spacing w:after="0" w:line="240" w:lineRule="auto"/>
        <w:jc w:val="both"/>
        <w:rPr>
          <w:rFonts w:ascii="Roboto" w:hAnsi="Roboto" w:eastAsia="Roboto" w:cs="Roboto"/>
          <w:color w:val="000000"/>
        </w:rPr>
      </w:pPr>
      <w:r>
        <w:rPr>
          <w:rFonts w:ascii="Roboto" w:hAnsi="Roboto" w:eastAsia="Roboto" w:cs="Roboto"/>
          <w:color w:val="000000"/>
        </w:rPr>
        <w:t>Explorar medios prácticos e informales para resolver quejas de acoso.</w:t>
      </w:r>
    </w:p>
    <w:p w:rsidR="00461B84" w:rsidRDefault="003B2169" w14:paraId="09B23A8F" w14:textId="77777777">
      <w:pPr>
        <w:numPr>
          <w:ilvl w:val="0"/>
          <w:numId w:val="4"/>
        </w:numPr>
        <w:pBdr>
          <w:top w:val="nil"/>
          <w:left w:val="nil"/>
          <w:bottom w:val="nil"/>
          <w:right w:val="nil"/>
          <w:between w:val="nil"/>
        </w:pBdr>
        <w:spacing w:after="0" w:line="240" w:lineRule="auto"/>
        <w:jc w:val="both"/>
        <w:rPr>
          <w:rFonts w:ascii="Roboto" w:hAnsi="Roboto" w:eastAsia="Roboto" w:cs="Roboto"/>
          <w:color w:val="000000"/>
        </w:rPr>
      </w:pPr>
      <w:r>
        <w:rPr>
          <w:rFonts w:ascii="Roboto" w:hAnsi="Roboto" w:eastAsia="Roboto" w:cs="Roboto"/>
          <w:color w:val="000000"/>
        </w:rPr>
        <w:t>Notificar a la policía si se alegan actividades delictivas.</w:t>
      </w:r>
    </w:p>
    <w:p w:rsidR="00461B84" w:rsidRDefault="003B2169" w14:paraId="157D25F1" w14:textId="77777777">
      <w:pPr>
        <w:numPr>
          <w:ilvl w:val="0"/>
          <w:numId w:val="4"/>
        </w:numPr>
        <w:pBdr>
          <w:top w:val="nil"/>
          <w:left w:val="nil"/>
          <w:bottom w:val="nil"/>
          <w:right w:val="nil"/>
          <w:between w:val="nil"/>
        </w:pBdr>
        <w:spacing w:after="0" w:line="240" w:lineRule="auto"/>
        <w:jc w:val="both"/>
        <w:rPr>
          <w:rFonts w:ascii="Roboto" w:hAnsi="Roboto" w:eastAsia="Roboto" w:cs="Roboto"/>
          <w:color w:val="000000"/>
        </w:rPr>
      </w:pPr>
      <w:r>
        <w:rPr>
          <w:rFonts w:ascii="Roboto" w:hAnsi="Roboto" w:eastAsia="Roboto" w:cs="Roboto"/>
          <w:color w:val="000000"/>
        </w:rPr>
        <w:t>Organizar una investigación del presunto acoso y la preparación de un informe escrito.</w:t>
      </w:r>
    </w:p>
    <w:p w:rsidR="00461B84" w:rsidP="287672B4" w:rsidRDefault="003B2169" w14:paraId="7D25458B" w14:textId="77777777">
      <w:pPr>
        <w:numPr>
          <w:ilvl w:val="0"/>
          <w:numId w:val="4"/>
        </w:numPr>
        <w:pBdr>
          <w:top w:val="nil"/>
          <w:left w:val="nil"/>
          <w:bottom w:val="nil"/>
          <w:right w:val="nil"/>
          <w:between w:val="nil"/>
        </w:pBdr>
        <w:spacing w:after="0" w:line="240" w:lineRule="auto"/>
        <w:jc w:val="both"/>
        <w:rPr>
          <w:rFonts w:ascii="Roboto" w:hAnsi="Roboto" w:eastAsia="Roboto" w:cs="Roboto"/>
          <w:color w:val="000000"/>
          <w:lang w:val="es-ES"/>
        </w:rPr>
      </w:pPr>
      <w:r w:rsidRPr="287672B4">
        <w:rPr>
          <w:rFonts w:ascii="Roboto" w:hAnsi="Roboto" w:eastAsia="Roboto" w:cs="Roboto"/>
          <w:color w:val="000000" w:themeColor="text1"/>
          <w:lang w:val="es-ES"/>
        </w:rPr>
        <w:t xml:space="preserve">Preparar un informe escrito que resuma los resultados de la investigación y hacer recomendaciones a </w:t>
      </w:r>
      <w:r w:rsidRPr="287672B4">
        <w:rPr>
          <w:rFonts w:ascii="Roboto" w:hAnsi="Roboto" w:eastAsia="Roboto" w:cs="Roboto"/>
          <w:lang w:val="es-ES"/>
        </w:rPr>
        <w:t xml:space="preserve">los miembros de liderazgo designados </w:t>
      </w:r>
      <w:r w:rsidRPr="287672B4">
        <w:rPr>
          <w:rFonts w:ascii="Roboto" w:hAnsi="Roboto" w:eastAsia="Roboto" w:cs="Roboto"/>
          <w:color w:val="000000" w:themeColor="text1"/>
          <w:lang w:val="es-ES"/>
        </w:rPr>
        <w:t>.</w:t>
      </w:r>
    </w:p>
    <w:p w:rsidR="00461B84" w:rsidRDefault="003B2169" w14:paraId="19E9F224" w14:textId="77777777">
      <w:pPr>
        <w:numPr>
          <w:ilvl w:val="0"/>
          <w:numId w:val="4"/>
        </w:numPr>
        <w:pBdr>
          <w:top w:val="nil"/>
          <w:left w:val="nil"/>
          <w:bottom w:val="nil"/>
          <w:right w:val="nil"/>
          <w:between w:val="nil"/>
        </w:pBdr>
        <w:spacing w:after="0" w:line="240" w:lineRule="auto"/>
        <w:jc w:val="both"/>
        <w:rPr>
          <w:rFonts w:ascii="Roboto" w:hAnsi="Roboto" w:eastAsia="Roboto" w:cs="Roboto"/>
          <w:color w:val="000000"/>
        </w:rPr>
      </w:pPr>
      <w:r>
        <w:rPr>
          <w:rFonts w:ascii="Roboto" w:hAnsi="Roboto" w:eastAsia="Roboto" w:cs="Roboto"/>
          <w:color w:val="000000"/>
        </w:rPr>
        <w:t>Notificar a cada parte involucrada sobre las acciones correctivas que se tomarán contra ellas, si las hubiera, y administrar esas acciones.</w:t>
      </w:r>
    </w:p>
    <w:p w:rsidR="00461B84" w:rsidP="287672B4" w:rsidRDefault="003B2169" w14:paraId="3EFB004E" w14:textId="77777777">
      <w:pPr>
        <w:numPr>
          <w:ilvl w:val="0"/>
          <w:numId w:val="4"/>
        </w:numPr>
        <w:pBdr>
          <w:top w:val="nil"/>
          <w:left w:val="nil"/>
          <w:bottom w:val="nil"/>
          <w:right w:val="nil"/>
          <w:between w:val="nil"/>
        </w:pBdr>
        <w:spacing w:after="0" w:line="240" w:lineRule="auto"/>
        <w:jc w:val="both"/>
        <w:rPr>
          <w:rFonts w:ascii="Roboto" w:hAnsi="Roboto" w:eastAsia="Roboto" w:cs="Roboto"/>
          <w:color w:val="000000"/>
          <w:lang w:val="es-ES"/>
        </w:rPr>
      </w:pPr>
      <w:r w:rsidRPr="287672B4">
        <w:rPr>
          <w:rFonts w:ascii="Roboto" w:hAnsi="Roboto" w:eastAsia="Roboto" w:cs="Roboto"/>
          <w:color w:val="000000" w:themeColor="text1"/>
          <w:lang w:val="es-ES"/>
        </w:rPr>
        <w:t xml:space="preserve">Determinar si se llevará a cabo una investigación interna o si se contratará a un tercero para completar la investigación. Todas las quejas que involucren </w:t>
      </w:r>
      <w:r w:rsidRPr="287672B4">
        <w:rPr>
          <w:rFonts w:ascii="Roboto" w:hAnsi="Roboto" w:eastAsia="Roboto" w:cs="Roboto"/>
          <w:lang w:val="es-ES"/>
        </w:rPr>
        <w:t xml:space="preserve">a un miembro del liderazgo </w:t>
      </w:r>
      <w:r w:rsidRPr="287672B4">
        <w:rPr>
          <w:rFonts w:ascii="Roboto" w:hAnsi="Roboto" w:eastAsia="Roboto" w:cs="Roboto"/>
          <w:color w:val="000000" w:themeColor="text1"/>
          <w:lang w:val="es-ES"/>
        </w:rPr>
        <w:t>a nivel de vicepresidente o superior serán manejadas por un tercero externo.</w:t>
      </w:r>
    </w:p>
    <w:p w:rsidR="00461B84" w:rsidRDefault="00461B84" w14:paraId="3E479723" w14:textId="77777777">
      <w:pPr>
        <w:spacing w:after="0" w:line="240" w:lineRule="auto"/>
        <w:jc w:val="both"/>
        <w:rPr>
          <w:rFonts w:ascii="Roboto" w:hAnsi="Roboto" w:eastAsia="Roboto" w:cs="Roboto"/>
        </w:rPr>
      </w:pPr>
    </w:p>
    <w:p w:rsidR="00461B84" w:rsidRDefault="003B2169" w14:paraId="5B7DFBA5" w14:textId="77777777">
      <w:pPr>
        <w:pStyle w:val="Heading2"/>
        <w:rPr>
          <w:rFonts w:ascii="Roboto" w:hAnsi="Roboto" w:eastAsia="Roboto" w:cs="Roboto"/>
          <w:b w:val="0"/>
        </w:rPr>
      </w:pPr>
      <w:r>
        <w:rPr>
          <w:rFonts w:ascii="Roboto" w:hAnsi="Roboto" w:eastAsia="Roboto" w:cs="Roboto"/>
          <w:b w:val="0"/>
        </w:rPr>
        <w:t>Discriminación o acoso por parte de terceros</w:t>
      </w:r>
    </w:p>
    <w:p w:rsidR="00461B84" w:rsidP="287672B4" w:rsidRDefault="003B2169" w14:paraId="0B2BD24B" w14:textId="1174AD40">
      <w:pPr>
        <w:spacing w:after="0" w:line="240" w:lineRule="auto"/>
        <w:jc w:val="both"/>
        <w:rPr>
          <w:rFonts w:ascii="Roboto" w:hAnsi="Roboto" w:eastAsia="Roboto" w:cs="Roboto"/>
          <w:lang w:val="es-ES"/>
        </w:rPr>
      </w:pPr>
      <w:r w:rsidRPr="39CDD474" w:rsidR="003B2169">
        <w:rPr>
          <w:rFonts w:ascii="Roboto" w:hAnsi="Roboto" w:eastAsia="Roboto" w:cs="Roboto"/>
          <w:lang w:val="es-ES"/>
        </w:rPr>
        <w:t xml:space="preserve">Si un empleado se queja de conducta discriminatoria o de acoso por parte de un proveedor, visitante o subcontratista, el departamento de Recursos Humanos de </w:t>
      </w:r>
      <w:r w:rsidRPr="39CDD474" w:rsidR="4EB31DEE">
        <w:rPr>
          <w:rFonts w:ascii="Roboto" w:hAnsi="Roboto" w:eastAsia="Roboto" w:cs="Roboto"/>
          <w:lang w:val="es-ES"/>
        </w:rPr>
        <w:t xml:space="preserve">Torres </w:t>
      </w:r>
      <w:r w:rsidRPr="39CDD474" w:rsidR="4EB31DEE">
        <w:rPr>
          <w:rFonts w:ascii="Roboto" w:hAnsi="Roboto" w:eastAsia="Roboto" w:cs="Roboto"/>
          <w:lang w:val="es-ES"/>
        </w:rPr>
        <w:t>Outdoors</w:t>
      </w:r>
      <w:r w:rsidRPr="39CDD474" w:rsidR="4EB31DEE">
        <w:rPr>
          <w:rFonts w:ascii="Roboto" w:hAnsi="Roboto" w:eastAsia="Roboto" w:cs="Roboto"/>
          <w:lang w:val="es-ES"/>
        </w:rPr>
        <w:t xml:space="preserve"> </w:t>
      </w:r>
      <w:r w:rsidRPr="39CDD474" w:rsidR="003B2169">
        <w:rPr>
          <w:rFonts w:ascii="Roboto" w:hAnsi="Roboto" w:eastAsia="Roboto" w:cs="Roboto"/>
          <w:lang w:val="es-ES"/>
        </w:rPr>
        <w:t xml:space="preserve">tomará las medidas apropiadas para investigar el reclamo, según lo establecido en esta política. Si la investigación concluye que las acciones de terceros violaron la Política de no discriminación y/o acoso del </w:t>
      </w:r>
      <w:r w:rsidRPr="39CDD474" w:rsidR="4939B3C2">
        <w:rPr>
          <w:rFonts w:ascii="Roboto" w:hAnsi="Roboto" w:eastAsia="Roboto" w:cs="Roboto"/>
          <w:lang w:val="es-ES"/>
        </w:rPr>
        <w:t>Torres Outdoors,</w:t>
      </w:r>
      <w:r w:rsidRPr="39CDD474" w:rsidR="003B2169">
        <w:rPr>
          <w:rFonts w:ascii="Roboto" w:hAnsi="Roboto" w:eastAsia="Roboto" w:cs="Roboto"/>
          <w:lang w:val="es-ES"/>
        </w:rPr>
        <w:t xml:space="preserve"> la Compañía tomará medidas correctivas inmediatas para asegurarse de que el incidente no vuelva a ocurrir, lo que puede i</w:t>
      </w:r>
      <w:r w:rsidRPr="39CDD474" w:rsidR="003B2169">
        <w:rPr>
          <w:rFonts w:ascii="Roboto" w:hAnsi="Roboto" w:eastAsia="Roboto" w:cs="Roboto"/>
          <w:lang w:val="es-ES"/>
        </w:rPr>
        <w:t>ncluir, entre otras, la terminación del contrato. relación con el tercero.</w:t>
      </w:r>
    </w:p>
    <w:p w:rsidR="00461B84" w:rsidRDefault="00461B84" w14:paraId="2B2F498F" w14:textId="77777777">
      <w:pPr>
        <w:spacing w:after="0" w:line="240" w:lineRule="auto"/>
        <w:jc w:val="both"/>
        <w:rPr>
          <w:rFonts w:ascii="Roboto" w:hAnsi="Roboto" w:eastAsia="Roboto" w:cs="Roboto"/>
        </w:rPr>
      </w:pPr>
    </w:p>
    <w:p w:rsidR="00461B84" w:rsidP="287672B4" w:rsidRDefault="003B2169" w14:paraId="5025C346" w14:textId="77777777">
      <w:pPr>
        <w:pStyle w:val="Heading2"/>
        <w:rPr>
          <w:rFonts w:ascii="Roboto" w:hAnsi="Roboto" w:eastAsia="Roboto" w:cs="Roboto"/>
          <w:b w:val="0"/>
          <w:lang w:val="es-ES"/>
        </w:rPr>
      </w:pPr>
      <w:r w:rsidRPr="39CDD474" w:rsidR="003B2169">
        <w:rPr>
          <w:rFonts w:ascii="Roboto" w:hAnsi="Roboto" w:eastAsia="Roboto" w:cs="Roboto"/>
          <w:b w:val="0"/>
          <w:bCs w:val="0"/>
          <w:lang w:val="es-ES"/>
        </w:rPr>
        <w:t>Política antirrepresalias</w:t>
      </w:r>
    </w:p>
    <w:p w:rsidR="00461B84" w:rsidP="287672B4" w:rsidRDefault="003B2169" w14:paraId="53C1237A" w14:textId="3E9A2781">
      <w:pPr>
        <w:spacing w:after="0" w:line="240" w:lineRule="auto"/>
        <w:jc w:val="both"/>
        <w:rPr>
          <w:rFonts w:ascii="Roboto" w:hAnsi="Roboto" w:eastAsia="Roboto" w:cs="Roboto"/>
          <w:lang w:val="es-ES"/>
        </w:rPr>
      </w:pPr>
      <w:r w:rsidRPr="39CDD474" w:rsidR="3B0C18A1">
        <w:rPr>
          <w:rFonts w:ascii="Roboto" w:hAnsi="Roboto" w:eastAsia="Roboto" w:cs="Roboto"/>
          <w:lang w:val="es-ES"/>
        </w:rPr>
        <w:t xml:space="preserve">Torres Outdoors </w:t>
      </w:r>
      <w:r w:rsidRPr="39CDD474" w:rsidR="003B2169">
        <w:rPr>
          <w:rFonts w:ascii="Roboto" w:hAnsi="Roboto" w:eastAsia="Roboto" w:cs="Roboto"/>
          <w:lang w:val="es-ES"/>
        </w:rPr>
        <w:t>no tolerará ninguna forma de represalia contra un empleado que denuncie acoso sexual o discriminación o participe en una investigación. Cualquier empleado que tome represalias contra otra persona por ejercer sus derechos bajo esta política estará sujeto a medidas disciplinarias, que pueden incluir la separación. Si algún empleado cree que están sufriendo represalias por denunciar cualquier acoso o discriminación, debe notificarlo a un gerente o a RR.HH.</w:t>
      </w:r>
    </w:p>
    <w:p w:rsidR="00461B84" w:rsidRDefault="00461B84" w14:paraId="337AF15D" w14:textId="77777777">
      <w:pPr>
        <w:spacing w:after="0" w:line="240" w:lineRule="auto"/>
        <w:jc w:val="both"/>
        <w:rPr>
          <w:rFonts w:ascii="Roboto" w:hAnsi="Roboto" w:eastAsia="Roboto" w:cs="Roboto"/>
        </w:rPr>
      </w:pPr>
    </w:p>
    <w:p w:rsidR="00461B84" w:rsidRDefault="003B2169" w14:paraId="0E8A41CC" w14:textId="77777777">
      <w:pPr>
        <w:pStyle w:val="Heading2"/>
        <w:rPr>
          <w:rFonts w:ascii="Roboto" w:hAnsi="Roboto" w:eastAsia="Roboto" w:cs="Roboto"/>
          <w:b w:val="0"/>
        </w:rPr>
      </w:pPr>
      <w:r>
        <w:rPr>
          <w:rFonts w:ascii="Roboto" w:hAnsi="Roboto" w:eastAsia="Roboto" w:cs="Roboto"/>
          <w:b w:val="0"/>
        </w:rPr>
        <w:t>Confidencialidad</w:t>
      </w:r>
    </w:p>
    <w:p w:rsidR="00461B84" w:rsidRDefault="003B2169" w14:paraId="690AEDBF" w14:textId="77777777">
      <w:pPr>
        <w:spacing w:after="0" w:line="240" w:lineRule="auto"/>
        <w:jc w:val="both"/>
        <w:rPr>
          <w:rFonts w:ascii="Roboto" w:hAnsi="Roboto" w:eastAsia="Roboto" w:cs="Roboto"/>
          <w:color w:val="000000"/>
        </w:rPr>
      </w:pPr>
      <w:r>
        <w:rPr>
          <w:rFonts w:ascii="Roboto" w:hAnsi="Roboto" w:eastAsia="Roboto" w:cs="Roboto"/>
          <w:color w:val="000000"/>
        </w:rPr>
        <w:t xml:space="preserve">Todas las quejas e investigaciones se tratan de forma confidencial en la medida de lo posible y la información se divulga estrictamente según sea necesario para completar la investigación. Por lo general, la identidad del denunciante debe revelarse a las partes involucradas durante la investigación, pero el </w:t>
      </w:r>
      <w:r>
        <w:rPr>
          <w:rFonts w:ascii="Roboto" w:hAnsi="Roboto" w:eastAsia="Roboto" w:cs="Roboto"/>
        </w:rPr>
        <w:t xml:space="preserve">departamento de Recursos Humanos </w:t>
      </w:r>
      <w:r>
        <w:rPr>
          <w:rFonts w:ascii="Roboto" w:hAnsi="Roboto" w:eastAsia="Roboto" w:cs="Roboto"/>
          <w:color w:val="000000"/>
        </w:rPr>
        <w:t>toma las medidas adecuadas para garantizar que el denunciante esté protegido contra represalias durante y después de la investigación. Toda la información relacionada con cualquier forma de queja o investigación de acoso o discriminación se mantiene en archivos seguros dentro del departamento de Recursos Humanos.</w:t>
      </w:r>
    </w:p>
    <w:p w:rsidR="00461B84" w:rsidRDefault="00461B84" w14:paraId="634FB2E5" w14:textId="77777777">
      <w:pPr>
        <w:spacing w:after="0" w:line="240" w:lineRule="auto"/>
        <w:jc w:val="both"/>
        <w:rPr>
          <w:rFonts w:ascii="Roboto" w:hAnsi="Roboto" w:eastAsia="Roboto" w:cs="Roboto"/>
          <w:i/>
        </w:rPr>
      </w:pPr>
    </w:p>
    <w:p w:rsidR="00461B84" w:rsidRDefault="003B2169" w14:paraId="038ED45C" w14:textId="77777777">
      <w:pPr>
        <w:pStyle w:val="Heading2"/>
        <w:rPr>
          <w:rFonts w:ascii="Roboto" w:hAnsi="Roboto" w:eastAsia="Roboto" w:cs="Roboto"/>
          <w:b w:val="0"/>
        </w:rPr>
      </w:pPr>
      <w:r>
        <w:rPr>
          <w:rFonts w:ascii="Roboto" w:hAnsi="Roboto" w:eastAsia="Roboto" w:cs="Roboto"/>
          <w:b w:val="0"/>
        </w:rPr>
        <w:t>Resolución fuera del grupo Díaz</w:t>
      </w:r>
    </w:p>
    <w:p w:rsidR="00461B84" w:rsidP="287672B4" w:rsidRDefault="003B2169" w14:paraId="197586BF" w14:textId="77777777">
      <w:pPr>
        <w:spacing w:after="0" w:line="240" w:lineRule="auto"/>
        <w:jc w:val="both"/>
        <w:rPr>
          <w:rFonts w:ascii="Roboto" w:hAnsi="Roboto" w:eastAsia="Roboto" w:cs="Roboto"/>
          <w:color w:val="2F5496"/>
          <w:lang w:val="es-ES"/>
        </w:rPr>
      </w:pPr>
      <w:r w:rsidRPr="287672B4">
        <w:rPr>
          <w:rFonts w:ascii="Roboto" w:hAnsi="Roboto" w:eastAsia="Roboto" w:cs="Roboto"/>
          <w:lang w:val="es-ES"/>
        </w:rPr>
        <w:t>El propósito de esta política es establecer procedimientos rápidos, exhaustivos y efectivos para responder a cada queja e incidente(s) de modo que los problemas puedan identificarse y remediarse internamente y rápidamente. Sin embargo, un empleado tiene derecho a comunicarse con el Departamento de Derechos Humanos de Illinois (IDHR) o la Comisión de Igualdad de Oportunidades en el Empleo (EEOC) de EE. UU. para presentar una queja formal. Se debe presentar una queja al IDHR o a la EEOC dentro de los 300 días</w:t>
      </w:r>
      <w:r w:rsidRPr="287672B4">
        <w:rPr>
          <w:rFonts w:ascii="Roboto" w:hAnsi="Roboto" w:eastAsia="Roboto" w:cs="Roboto"/>
          <w:lang w:val="es-ES"/>
        </w:rPr>
        <w:t xml:space="preserve"> posteriores al(los) presunto(s) incidente(s).</w:t>
      </w:r>
    </w:p>
    <w:p w:rsidR="00461B84" w:rsidRDefault="00461B84" w14:paraId="4CBEFF23" w14:textId="77777777">
      <w:pPr>
        <w:spacing w:after="0" w:line="240" w:lineRule="auto"/>
        <w:jc w:val="both"/>
        <w:rPr>
          <w:rFonts w:ascii="Roboto" w:hAnsi="Roboto" w:eastAsia="Roboto" w:cs="Roboto"/>
          <w:color w:val="2F5496"/>
        </w:rPr>
      </w:pPr>
    </w:p>
    <w:p w:rsidR="00461B84" w:rsidRDefault="003B2169" w14:paraId="564ED2EE" w14:textId="77777777">
      <w:pPr>
        <w:spacing w:after="0" w:line="240" w:lineRule="auto"/>
        <w:jc w:val="both"/>
        <w:rPr>
          <w:rFonts w:ascii="Roboto" w:hAnsi="Roboto" w:eastAsia="Roboto" w:cs="Roboto"/>
          <w:color w:val="2F5496"/>
        </w:rPr>
      </w:pPr>
      <w:r>
        <w:rPr>
          <w:rFonts w:ascii="Roboto" w:hAnsi="Roboto" w:eastAsia="Roboto" w:cs="Roboto"/>
          <w:color w:val="2F5496"/>
        </w:rPr>
        <w:t>Información del contacto:</w:t>
      </w:r>
    </w:p>
    <w:p w:rsidR="00461B84" w:rsidRDefault="003B2169" w14:paraId="28FEDFE9" w14:textId="77777777">
      <w:pPr>
        <w:spacing w:after="0" w:line="240" w:lineRule="auto"/>
        <w:jc w:val="both"/>
        <w:rPr>
          <w:rFonts w:ascii="Roboto" w:hAnsi="Roboto" w:eastAsia="Roboto" w:cs="Roboto"/>
        </w:rPr>
      </w:pPr>
      <w:r>
        <w:rPr>
          <w:rFonts w:ascii="Roboto" w:hAnsi="Roboto" w:eastAsia="Roboto" w:cs="Roboto"/>
        </w:rPr>
        <w:t>Departamento de Derechos Humanos de Illinois</w:t>
      </w:r>
    </w:p>
    <w:p w:rsidR="00461B84" w:rsidRDefault="00461B84" w14:paraId="54E0B341" w14:textId="77777777">
      <w:pPr>
        <w:spacing w:after="0" w:line="240" w:lineRule="auto"/>
        <w:jc w:val="both"/>
        <w:rPr>
          <w:rFonts w:ascii="Roboto" w:hAnsi="Roboto" w:eastAsia="Roboto" w:cs="Roboto"/>
        </w:rPr>
      </w:pPr>
    </w:p>
    <w:p w:rsidR="00461B84" w:rsidRDefault="003B2169" w14:paraId="4B4994A3" w14:textId="77777777">
      <w:pPr>
        <w:numPr>
          <w:ilvl w:val="0"/>
          <w:numId w:val="6"/>
        </w:numPr>
        <w:pBdr>
          <w:top w:val="nil"/>
          <w:left w:val="nil"/>
          <w:bottom w:val="nil"/>
          <w:right w:val="nil"/>
          <w:between w:val="nil"/>
        </w:pBdr>
        <w:spacing w:after="0" w:line="240" w:lineRule="auto"/>
        <w:jc w:val="both"/>
        <w:rPr>
          <w:rFonts w:ascii="Roboto" w:hAnsi="Roboto" w:eastAsia="Roboto" w:cs="Roboto"/>
          <w:color w:val="000000"/>
        </w:rPr>
      </w:pPr>
      <w:r>
        <w:rPr>
          <w:rFonts w:ascii="Roboto" w:hAnsi="Roboto" w:eastAsia="Roboto" w:cs="Roboto"/>
          <w:color w:val="000000"/>
        </w:rPr>
        <w:t>Chicago: 312-814-6200 o 800-662-3942; Teléfono de texto: 866-740-3953</w:t>
      </w:r>
    </w:p>
    <w:p w:rsidR="00461B84" w:rsidRDefault="003B2169" w14:paraId="60D80AC1" w14:textId="77777777">
      <w:pPr>
        <w:numPr>
          <w:ilvl w:val="0"/>
          <w:numId w:val="6"/>
        </w:numPr>
        <w:pBdr>
          <w:top w:val="nil"/>
          <w:left w:val="nil"/>
          <w:bottom w:val="nil"/>
          <w:right w:val="nil"/>
          <w:between w:val="nil"/>
        </w:pBdr>
        <w:spacing w:after="0" w:line="240" w:lineRule="auto"/>
        <w:jc w:val="both"/>
        <w:rPr>
          <w:rFonts w:ascii="Roboto" w:hAnsi="Roboto" w:eastAsia="Roboto" w:cs="Roboto"/>
          <w:color w:val="000000"/>
        </w:rPr>
      </w:pPr>
      <w:r>
        <w:rPr>
          <w:rFonts w:ascii="Roboto" w:hAnsi="Roboto" w:eastAsia="Roboto" w:cs="Roboto"/>
          <w:color w:val="000000"/>
        </w:rPr>
        <w:t>Springfield: 217-785-5100; Teléfono: 866-740-3953</w:t>
      </w:r>
    </w:p>
    <w:p w:rsidR="00461B84" w:rsidRDefault="003B2169" w14:paraId="5B216A46" w14:textId="77777777">
      <w:pPr>
        <w:numPr>
          <w:ilvl w:val="0"/>
          <w:numId w:val="6"/>
        </w:numPr>
        <w:pBdr>
          <w:top w:val="nil"/>
          <w:left w:val="nil"/>
          <w:bottom w:val="nil"/>
          <w:right w:val="nil"/>
          <w:between w:val="nil"/>
        </w:pBdr>
        <w:spacing w:after="0" w:line="240" w:lineRule="auto"/>
        <w:jc w:val="both"/>
        <w:rPr>
          <w:rFonts w:ascii="Roboto" w:hAnsi="Roboto" w:eastAsia="Roboto" w:cs="Roboto"/>
          <w:color w:val="000000"/>
        </w:rPr>
      </w:pPr>
      <w:r>
        <w:rPr>
          <w:rFonts w:ascii="Roboto" w:hAnsi="Roboto" w:eastAsia="Roboto" w:cs="Roboto"/>
          <w:color w:val="000000"/>
        </w:rPr>
        <w:t>Mariona: 618-993-7463; Teléfono de texto: 866-740-3953</w:t>
      </w:r>
    </w:p>
    <w:p w:rsidR="00461B84" w:rsidRDefault="00461B84" w14:paraId="2BF6E94E" w14:textId="77777777">
      <w:pPr>
        <w:spacing w:after="0" w:line="240" w:lineRule="auto"/>
        <w:jc w:val="both"/>
        <w:rPr>
          <w:rFonts w:ascii="Roboto" w:hAnsi="Roboto" w:eastAsia="Roboto" w:cs="Roboto"/>
        </w:rPr>
      </w:pPr>
    </w:p>
    <w:p w:rsidR="00461B84" w:rsidRDefault="003B2169" w14:paraId="3A612210" w14:textId="77777777">
      <w:pPr>
        <w:spacing w:after="0" w:line="240" w:lineRule="auto"/>
        <w:jc w:val="both"/>
        <w:rPr>
          <w:rFonts w:ascii="Roboto" w:hAnsi="Roboto" w:eastAsia="Roboto" w:cs="Roboto"/>
        </w:rPr>
      </w:pPr>
      <w:r>
        <w:rPr>
          <w:rFonts w:ascii="Roboto" w:hAnsi="Roboto" w:eastAsia="Roboto" w:cs="Roboto"/>
        </w:rPr>
        <w:t>Comisión de Igualdad de Oportunidades en el Empleo de los Estados Unidos</w:t>
      </w:r>
    </w:p>
    <w:p w:rsidR="00461B84" w:rsidRDefault="00461B84" w14:paraId="3B6499A7" w14:textId="77777777">
      <w:pPr>
        <w:spacing w:after="0" w:line="240" w:lineRule="auto"/>
        <w:jc w:val="both"/>
        <w:rPr>
          <w:rFonts w:ascii="Roboto" w:hAnsi="Roboto" w:eastAsia="Roboto" w:cs="Roboto"/>
        </w:rPr>
      </w:pPr>
    </w:p>
    <w:p w:rsidR="00461B84" w:rsidRDefault="003B2169" w14:paraId="1D676D58" w14:textId="77777777">
      <w:pPr>
        <w:numPr>
          <w:ilvl w:val="0"/>
          <w:numId w:val="7"/>
        </w:numPr>
        <w:pBdr>
          <w:top w:val="nil"/>
          <w:left w:val="nil"/>
          <w:bottom w:val="nil"/>
          <w:right w:val="nil"/>
          <w:between w:val="nil"/>
        </w:pBdr>
        <w:spacing w:after="0" w:line="240" w:lineRule="auto"/>
        <w:jc w:val="both"/>
        <w:rPr>
          <w:rFonts w:ascii="Roboto" w:hAnsi="Roboto" w:eastAsia="Roboto" w:cs="Roboto"/>
          <w:color w:val="000000"/>
        </w:rPr>
      </w:pPr>
      <w:r>
        <w:rPr>
          <w:rFonts w:ascii="Roboto" w:hAnsi="Roboto" w:eastAsia="Roboto" w:cs="Roboto"/>
          <w:color w:val="000000"/>
        </w:rPr>
        <w:t>Chicago: 800-669-4000; Teléfono de texto: 800-869-8001</w:t>
      </w:r>
    </w:p>
    <w:p w:rsidR="00461B84" w:rsidRDefault="00461B84" w14:paraId="23DA7BFF" w14:textId="77777777">
      <w:pPr>
        <w:spacing w:after="0" w:line="240" w:lineRule="auto"/>
        <w:ind w:left="360"/>
        <w:rPr>
          <w:rFonts w:ascii="Roboto" w:hAnsi="Roboto" w:eastAsia="Roboto" w:cs="Roboto"/>
        </w:rPr>
      </w:pPr>
    </w:p>
    <w:p w:rsidR="00461B84" w:rsidRDefault="00461B84" w14:paraId="0FD3B3DD" w14:textId="77777777">
      <w:pPr>
        <w:spacing w:after="0" w:line="240" w:lineRule="auto"/>
        <w:ind w:left="360"/>
        <w:rPr>
          <w:rFonts w:ascii="Roboto" w:hAnsi="Roboto" w:eastAsia="Roboto" w:cs="Roboto"/>
        </w:rPr>
      </w:pPr>
    </w:p>
    <w:p w:rsidR="00461B84" w:rsidP="287672B4" w:rsidRDefault="003B2169" w14:paraId="47A7F10A" w14:textId="1A5BE7D3">
      <w:pPr>
        <w:spacing w:after="0" w:line="240" w:lineRule="auto"/>
        <w:rPr>
          <w:rFonts w:ascii="Roboto" w:hAnsi="Roboto" w:eastAsia="Roboto" w:cs="Roboto"/>
          <w:lang w:val="es-ES"/>
        </w:rPr>
      </w:pPr>
      <w:r w:rsidRPr="39CDD474" w:rsidR="003B2169">
        <w:rPr>
          <w:rFonts w:ascii="Roboto" w:hAnsi="Roboto" w:eastAsia="Roboto" w:cs="Roboto"/>
          <w:lang w:val="es-ES"/>
        </w:rPr>
        <w:t xml:space="preserve">Al firmar a continuación, reconoce su responsabilidad como empleado de </w:t>
      </w:r>
      <w:r w:rsidRPr="39CDD474" w:rsidR="116EA6B0">
        <w:rPr>
          <w:rFonts w:ascii="Roboto" w:hAnsi="Roboto" w:eastAsia="Roboto" w:cs="Roboto"/>
          <w:lang w:val="es-ES"/>
        </w:rPr>
        <w:t xml:space="preserve">Torres Outdoors </w:t>
      </w:r>
      <w:r w:rsidRPr="39CDD474" w:rsidR="003B2169">
        <w:rPr>
          <w:rFonts w:ascii="Roboto" w:hAnsi="Roboto" w:eastAsia="Roboto" w:cs="Roboto"/>
          <w:lang w:val="es-ES"/>
        </w:rPr>
        <w:t xml:space="preserve">según la Política de no discriminación y </w:t>
      </w:r>
      <w:r w:rsidRPr="39CDD474" w:rsidR="003B2169">
        <w:rPr>
          <w:rFonts w:ascii="Roboto" w:hAnsi="Roboto" w:eastAsia="Roboto" w:cs="Roboto"/>
          <w:lang w:val="es-ES"/>
        </w:rPr>
        <w:t>antiacoso</w:t>
      </w:r>
      <w:r w:rsidRPr="39CDD474" w:rsidR="003B2169">
        <w:rPr>
          <w:rFonts w:ascii="Roboto" w:hAnsi="Roboto" w:eastAsia="Roboto" w:cs="Roboto"/>
          <w:lang w:val="es-ES"/>
        </w:rPr>
        <w:t>.</w:t>
      </w:r>
    </w:p>
    <w:p w:rsidR="00461B84" w:rsidRDefault="00461B84" w14:paraId="10D6D89D" w14:textId="77777777">
      <w:pPr>
        <w:spacing w:after="0" w:line="240" w:lineRule="auto"/>
        <w:ind w:left="360"/>
        <w:rPr>
          <w:rFonts w:ascii="Roboto" w:hAnsi="Roboto" w:eastAsia="Roboto" w:cs="Roboto"/>
        </w:rPr>
      </w:pPr>
    </w:p>
    <w:p w:rsidR="00461B84" w:rsidRDefault="003B2169" w14:paraId="1D40B98E" w14:textId="77777777">
      <w:pPr>
        <w:spacing w:after="0" w:line="240" w:lineRule="auto"/>
        <w:ind w:left="360"/>
        <w:rPr>
          <w:rFonts w:ascii="Roboto" w:hAnsi="Roboto" w:eastAsia="Roboto" w:cs="Roboto"/>
        </w:rPr>
      </w:pPr>
      <w:r>
        <w:rPr>
          <w:rFonts w:ascii="Roboto" w:hAnsi="Roboto" w:eastAsia="Roboto" w:cs="Roboto"/>
        </w:rPr>
        <w:t>Nombre de empleado: _______________________________</w:t>
      </w:r>
    </w:p>
    <w:p w:rsidR="00461B84" w:rsidRDefault="00461B84" w14:paraId="571B511B" w14:textId="77777777">
      <w:pPr>
        <w:spacing w:after="0" w:line="240" w:lineRule="auto"/>
        <w:ind w:left="360"/>
        <w:rPr>
          <w:rFonts w:ascii="Roboto" w:hAnsi="Roboto" w:eastAsia="Roboto" w:cs="Roboto"/>
        </w:rPr>
      </w:pPr>
    </w:p>
    <w:p w:rsidR="00461B84" w:rsidRDefault="003B2169" w14:paraId="4E034E73" w14:textId="77777777">
      <w:pPr>
        <w:spacing w:after="0" w:line="240" w:lineRule="auto"/>
        <w:ind w:left="360"/>
        <w:rPr>
          <w:rFonts w:ascii="Roboto" w:hAnsi="Roboto" w:eastAsia="Roboto" w:cs="Roboto"/>
        </w:rPr>
      </w:pPr>
      <w:r>
        <w:rPr>
          <w:rFonts w:ascii="Roboto" w:hAnsi="Roboto" w:eastAsia="Roboto" w:cs="Roboto"/>
        </w:rPr>
        <w:t>Firma del empleado: ____________________________</w:t>
      </w:r>
    </w:p>
    <w:p w:rsidR="00461B84" w:rsidRDefault="00461B84" w14:paraId="6FE58337" w14:textId="77777777">
      <w:pPr>
        <w:spacing w:after="0" w:line="240" w:lineRule="auto"/>
        <w:ind w:left="360"/>
        <w:rPr>
          <w:rFonts w:ascii="Roboto" w:hAnsi="Roboto" w:eastAsia="Roboto" w:cs="Roboto"/>
        </w:rPr>
      </w:pPr>
    </w:p>
    <w:p w:rsidR="00461B84" w:rsidRDefault="003B2169" w14:paraId="52E7D555" w14:textId="77777777">
      <w:pPr>
        <w:spacing w:after="0" w:line="240" w:lineRule="auto"/>
        <w:ind w:left="360"/>
        <w:rPr>
          <w:rFonts w:ascii="Roboto" w:hAnsi="Roboto" w:eastAsia="Roboto" w:cs="Roboto"/>
        </w:rPr>
      </w:pPr>
      <w:r>
        <w:rPr>
          <w:rFonts w:ascii="Roboto" w:hAnsi="Roboto" w:eastAsia="Roboto" w:cs="Roboto"/>
        </w:rPr>
        <w:t>Fecha: ________________________________________</w:t>
      </w:r>
    </w:p>
    <w:p w:rsidR="00461B84" w:rsidRDefault="00461B84" w14:paraId="22EFFD90" w14:textId="77777777">
      <w:pPr>
        <w:rPr>
          <w:rFonts w:ascii="Roboto" w:hAnsi="Roboto" w:eastAsia="Roboto" w:cs="Roboto"/>
          <w:color w:val="000000"/>
        </w:rPr>
      </w:pPr>
    </w:p>
    <w:sectPr w:rsidR="00461B84">
      <w:footerReference w:type="default" r:id="rId12"/>
      <w:pgSz w:w="12240" w:h="15840" w:orient="portrait"/>
      <w:pgMar w:top="1440" w:right="1440" w:bottom="1440" w:left="1440" w:header="720" w:footer="720" w:gutter="0"/>
      <w:pgNumType w:start="1"/>
      <w:cols w:space="720"/>
      <w:headerReference w:type="default" r:id="Rb07f9b4cfe4a40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5AB8" w:rsidRDefault="003E5AB8" w14:paraId="0D2ACCF5" w14:textId="77777777">
      <w:pPr>
        <w:spacing w:after="0" w:line="240" w:lineRule="auto"/>
      </w:pPr>
      <w:r>
        <w:separator/>
      </w:r>
    </w:p>
  </w:endnote>
  <w:endnote w:type="continuationSeparator" w:id="0">
    <w:p w:rsidR="003E5AB8" w:rsidRDefault="003E5AB8" w14:paraId="76E4F8C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B84" w:rsidRDefault="003B2169" w14:paraId="1C61ECB5" w14:textId="77777777">
    <w:pPr>
      <w:pBdr>
        <w:top w:val="nil"/>
        <w:left w:val="nil"/>
        <w:bottom w:val="nil"/>
        <w:right w:val="nil"/>
        <w:between w:val="nil"/>
      </w:pBdr>
      <w:tabs>
        <w:tab w:val="center" w:pos="4680"/>
        <w:tab w:val="right" w:pos="9360"/>
      </w:tabs>
      <w:spacing w:after="0" w:line="240" w:lineRule="auto"/>
      <w:jc w:val="center"/>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2E5616">
      <w:rPr>
        <w:noProof/>
        <w:color w:val="000000"/>
        <w:sz w:val="16"/>
        <w:szCs w:val="16"/>
      </w:rPr>
      <w:t>1</w:t>
    </w:r>
    <w:r>
      <w:rPr>
        <w:color w:val="000000"/>
        <w:sz w:val="16"/>
        <w:szCs w:val="16"/>
      </w:rPr>
      <w:fldChar w:fldCharType="end"/>
    </w:r>
  </w:p>
  <w:p w:rsidR="00461B84" w:rsidRDefault="003B2169" w14:paraId="73C290CD" w14:textId="77777777">
    <w:pPr>
      <w:pBdr>
        <w:top w:val="nil"/>
        <w:left w:val="nil"/>
        <w:bottom w:val="nil"/>
        <w:right w:val="nil"/>
        <w:between w:val="nil"/>
      </w:pBdr>
      <w:tabs>
        <w:tab w:val="center" w:pos="4680"/>
        <w:tab w:val="right" w:pos="9360"/>
      </w:tabs>
      <w:spacing w:after="0" w:line="240" w:lineRule="auto"/>
      <w:jc w:val="right"/>
      <w:rPr>
        <w:rFonts w:ascii="Roboto" w:hAnsi="Roboto" w:eastAsia="Roboto" w:cs="Roboto"/>
        <w:color w:val="000000"/>
        <w:sz w:val="18"/>
        <w:szCs w:val="18"/>
      </w:rPr>
    </w:pPr>
    <w:r>
      <w:rPr>
        <w:rFonts w:ascii="Roboto" w:hAnsi="Roboto" w:eastAsia="Roboto" w:cs="Roboto"/>
        <w:sz w:val="18"/>
        <w:szCs w:val="18"/>
        <w:highlight w:val="white"/>
      </w:rPr>
      <w:t>HR.POL.HARRS.rev.09.23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5AB8" w:rsidRDefault="003E5AB8" w14:paraId="7C4C1253" w14:textId="77777777">
      <w:pPr>
        <w:spacing w:after="0" w:line="240" w:lineRule="auto"/>
      </w:pPr>
      <w:r>
        <w:separator/>
      </w:r>
    </w:p>
  </w:footnote>
  <w:footnote w:type="continuationSeparator" w:id="0">
    <w:p w:rsidR="003E5AB8" w:rsidRDefault="003E5AB8" w14:paraId="6616A82B" w14:textId="77777777">
      <w:pPr>
        <w:spacing w:after="0" w:line="240" w:lineRule="auto"/>
      </w:pPr>
      <w:r>
        <w:continuationSeparator/>
      </w:r>
    </w:p>
  </w:footnote>
</w:footnotes>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9CDD474" w:rsidTr="39CDD474" w14:paraId="79927CCE">
      <w:trPr>
        <w:trHeight w:val="300"/>
      </w:trPr>
      <w:tc>
        <w:tcPr>
          <w:tcW w:w="3120" w:type="dxa"/>
          <w:tcMar/>
        </w:tcPr>
        <w:p w:rsidR="39CDD474" w:rsidP="39CDD474" w:rsidRDefault="39CDD474" w14:paraId="6A3500E1" w14:textId="18AB345A">
          <w:pPr>
            <w:bidi w:val="0"/>
            <w:ind w:left="-115"/>
            <w:jc w:val="left"/>
          </w:pPr>
          <w:r w:rsidR="39CDD474">
            <w:drawing>
              <wp:inline wp14:editId="1A71D3CE" wp14:anchorId="06D17264">
                <wp:extent cx="1028700" cy="1028700"/>
                <wp:effectExtent l="0" t="0" r="0" b="0"/>
                <wp:docPr id="715064359" name="" descr="Picture, Picture, Picture" title=""/>
                <wp:cNvGraphicFramePr>
                  <a:graphicFrameLocks noChangeAspect="1"/>
                </wp:cNvGraphicFramePr>
                <a:graphic>
                  <a:graphicData uri="http://schemas.openxmlformats.org/drawingml/2006/picture">
                    <pic:pic>
                      <pic:nvPicPr>
                        <pic:cNvPr id="0" name=""/>
                        <pic:cNvPicPr/>
                      </pic:nvPicPr>
                      <pic:blipFill>
                        <a:blip r:embed="R26b767895a8c4fb0">
                          <a:extLst>
                            <a:ext xmlns:a="http://schemas.openxmlformats.org/drawingml/2006/main" uri="{28A0092B-C50C-407E-A947-70E740481C1C}">
                              <a14:useLocalDpi val="0"/>
                            </a:ext>
                          </a:extLst>
                        </a:blip>
                        <a:stretch>
                          <a:fillRect/>
                        </a:stretch>
                      </pic:blipFill>
                      <pic:spPr>
                        <a:xfrm>
                          <a:off x="0" y="0"/>
                          <a:ext cx="1028700" cy="1028700"/>
                        </a:xfrm>
                        <a:prstGeom prst="rect">
                          <a:avLst/>
                        </a:prstGeom>
                      </pic:spPr>
                    </pic:pic>
                  </a:graphicData>
                </a:graphic>
              </wp:inline>
            </w:drawing>
          </w:r>
          <w:r>
            <w:br/>
          </w:r>
        </w:p>
      </w:tc>
      <w:tc>
        <w:tcPr>
          <w:tcW w:w="3120" w:type="dxa"/>
          <w:tcMar/>
        </w:tcPr>
        <w:p w:rsidR="39CDD474" w:rsidP="39CDD474" w:rsidRDefault="39CDD474" w14:paraId="26D13895" w14:textId="11FF6352">
          <w:pPr>
            <w:pStyle w:val="Header"/>
            <w:bidi w:val="0"/>
            <w:jc w:val="center"/>
          </w:pPr>
        </w:p>
      </w:tc>
      <w:tc>
        <w:tcPr>
          <w:tcW w:w="3120" w:type="dxa"/>
          <w:tcMar/>
        </w:tcPr>
        <w:p w:rsidR="39CDD474" w:rsidP="39CDD474" w:rsidRDefault="39CDD474" w14:paraId="3FF4D2D1" w14:textId="228987B6">
          <w:pPr>
            <w:pStyle w:val="Header"/>
            <w:bidi w:val="0"/>
            <w:ind w:right="-115"/>
            <w:jc w:val="right"/>
          </w:pPr>
        </w:p>
      </w:tc>
    </w:tr>
  </w:tbl>
  <w:p w:rsidR="39CDD474" w:rsidP="39CDD474" w:rsidRDefault="39CDD474" w14:paraId="744C7375" w14:textId="7E1FBFCC">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5688F"/>
    <w:multiLevelType w:val="multilevel"/>
    <w:tmpl w:val="052A68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074D87"/>
    <w:multiLevelType w:val="multilevel"/>
    <w:tmpl w:val="0B24D0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E7639B"/>
    <w:multiLevelType w:val="multilevel"/>
    <w:tmpl w:val="F334C67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4A224323"/>
    <w:multiLevelType w:val="multilevel"/>
    <w:tmpl w:val="961C5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DF24BA4"/>
    <w:multiLevelType w:val="multilevel"/>
    <w:tmpl w:val="4A56593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61BA57FA"/>
    <w:multiLevelType w:val="multilevel"/>
    <w:tmpl w:val="CBA8827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 w15:restartNumberingAfterBreak="0">
    <w:nsid w:val="684901FA"/>
    <w:multiLevelType w:val="multilevel"/>
    <w:tmpl w:val="2B4669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F4718BA"/>
    <w:multiLevelType w:val="multilevel"/>
    <w:tmpl w:val="867CECA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1077433989">
    <w:abstractNumId w:val="3"/>
  </w:num>
  <w:num w:numId="2" w16cid:durableId="1243686593">
    <w:abstractNumId w:val="4"/>
  </w:num>
  <w:num w:numId="3" w16cid:durableId="1596010207">
    <w:abstractNumId w:val="0"/>
  </w:num>
  <w:num w:numId="4" w16cid:durableId="1964536145">
    <w:abstractNumId w:val="1"/>
  </w:num>
  <w:num w:numId="5" w16cid:durableId="1154490109">
    <w:abstractNumId w:val="6"/>
  </w:num>
  <w:num w:numId="6" w16cid:durableId="1885747660">
    <w:abstractNumId w:val="5"/>
  </w:num>
  <w:num w:numId="7" w16cid:durableId="306740091">
    <w:abstractNumId w:val="2"/>
  </w:num>
  <w:num w:numId="8" w16cid:durableId="13574673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B84"/>
    <w:rsid w:val="002E5616"/>
    <w:rsid w:val="003B2169"/>
    <w:rsid w:val="003E5AB8"/>
    <w:rsid w:val="00461B84"/>
    <w:rsid w:val="00FC32A4"/>
    <w:rsid w:val="116EA6B0"/>
    <w:rsid w:val="1B5515AE"/>
    <w:rsid w:val="287672B4"/>
    <w:rsid w:val="2AB39CE3"/>
    <w:rsid w:val="32609568"/>
    <w:rsid w:val="39CDD474"/>
    <w:rsid w:val="3ACD0D88"/>
    <w:rsid w:val="3B0C18A1"/>
    <w:rsid w:val="3DEF3D51"/>
    <w:rsid w:val="40C03BC4"/>
    <w:rsid w:val="42DE0891"/>
    <w:rsid w:val="4939B3C2"/>
    <w:rsid w:val="4EB31DEE"/>
    <w:rsid w:val="53B8A7D1"/>
    <w:rsid w:val="54AC47C7"/>
    <w:rsid w:val="65C2F472"/>
    <w:rsid w:val="6B1443CB"/>
    <w:rsid w:val="71EF10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40FA7"/>
  <w15:docId w15:val="{EF992B14-B1F8-4415-8E3A-DA6E1E6B7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hAnsi="Century Gothic" w:eastAsia="Century Gothic" w:cs="Century Gothic"/>
        <w:sz w:val="22"/>
        <w:szCs w:val="22"/>
        <w:lang w:val="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2153E"/>
  </w:style>
  <w:style w:type="paragraph" w:styleId="Heading1">
    <w:name w:val="heading 1"/>
    <w:basedOn w:val="Normal"/>
    <w:next w:val="Normal"/>
    <w:link w:val="Heading1Char"/>
    <w:uiPriority w:val="9"/>
    <w:qFormat/>
    <w:rsid w:val="00A2153E"/>
    <w:pPr>
      <w:keepNext/>
      <w:keepLines/>
      <w:spacing w:before="240" w:after="0"/>
      <w:outlineLvl w:val="0"/>
    </w:pPr>
    <w:rPr>
      <w:rFonts w:eastAsiaTheme="majorEastAsia" w:cstheme="majorBidi"/>
      <w:b/>
      <w:color w:val="2F5496" w:themeColor="accent1" w:themeShade="BF"/>
      <w:sz w:val="28"/>
      <w:szCs w:val="32"/>
    </w:rPr>
  </w:style>
  <w:style w:type="paragraph" w:styleId="Heading2">
    <w:name w:val="heading 2"/>
    <w:basedOn w:val="Normal"/>
    <w:next w:val="Normal"/>
    <w:link w:val="Heading2Char"/>
    <w:uiPriority w:val="9"/>
    <w:unhideWhenUsed/>
    <w:qFormat/>
    <w:rsid w:val="00A2153E"/>
    <w:pPr>
      <w:keepNext/>
      <w:keepLines/>
      <w:spacing w:before="40" w:after="0"/>
      <w:outlineLvl w:val="1"/>
    </w:pPr>
    <w:rPr>
      <w:rFonts w:eastAsiaTheme="majorEastAsia" w:cstheme="majorBidi"/>
      <w:b/>
      <w:color w:val="2F5496" w:themeColor="accent1" w:themeShade="BF"/>
      <w:sz w:val="24"/>
      <w:szCs w:val="26"/>
    </w:rPr>
  </w:style>
  <w:style w:type="paragraph" w:styleId="Heading3">
    <w:name w:val="heading 3"/>
    <w:basedOn w:val="Normal"/>
    <w:next w:val="Normal"/>
    <w:link w:val="Heading3Char"/>
    <w:uiPriority w:val="9"/>
    <w:semiHidden/>
    <w:unhideWhenUsed/>
    <w:qFormat/>
    <w:rsid w:val="00A2153E"/>
    <w:pPr>
      <w:keepNext/>
      <w:keepLines/>
      <w:spacing w:before="40" w:after="0"/>
      <w:outlineLvl w:val="2"/>
    </w:pPr>
    <w:rPr>
      <w:rFonts w:eastAsiaTheme="majorEastAsia" w:cstheme="majorBidi"/>
      <w: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CA498C"/>
    <w:pPr>
      <w:spacing w:before="100" w:beforeAutospacing="1" w:after="100" w:afterAutospacing="1" w:line="240" w:lineRule="auto"/>
    </w:pPr>
    <w:rPr>
      <w:rFonts w:ascii="Times New Roman" w:hAnsi="Times New Roman" w:eastAsia="Times New Roman" w:cs="Times New Roman"/>
      <w:sz w:val="24"/>
      <w:szCs w:val="24"/>
    </w:rPr>
  </w:style>
  <w:style w:type="character" w:styleId="Heading1Char" w:customStyle="1">
    <w:name w:val="Heading 1 Char"/>
    <w:basedOn w:val="DefaultParagraphFont"/>
    <w:link w:val="Heading1"/>
    <w:uiPriority w:val="9"/>
    <w:rsid w:val="00A2153E"/>
    <w:rPr>
      <w:rFonts w:ascii="Century Gothic" w:hAnsi="Century Gothic" w:eastAsiaTheme="majorEastAsia" w:cstheme="majorBidi"/>
      <w:b/>
      <w:color w:val="2F5496" w:themeColor="accent1" w:themeShade="BF"/>
      <w:sz w:val="28"/>
      <w:szCs w:val="32"/>
    </w:rPr>
  </w:style>
  <w:style w:type="character" w:styleId="Heading2Char" w:customStyle="1">
    <w:name w:val="Heading 2 Char"/>
    <w:basedOn w:val="DefaultParagraphFont"/>
    <w:link w:val="Heading2"/>
    <w:uiPriority w:val="9"/>
    <w:rsid w:val="00A2153E"/>
    <w:rPr>
      <w:rFonts w:ascii="Century Gothic" w:hAnsi="Century Gothic" w:eastAsiaTheme="majorEastAsia" w:cstheme="majorBidi"/>
      <w:b/>
      <w:color w:val="2F5496" w:themeColor="accent1" w:themeShade="BF"/>
      <w:sz w:val="24"/>
      <w:szCs w:val="26"/>
    </w:rPr>
  </w:style>
  <w:style w:type="character" w:styleId="Heading3Char" w:customStyle="1">
    <w:name w:val="Heading 3 Char"/>
    <w:basedOn w:val="DefaultParagraphFont"/>
    <w:link w:val="Heading3"/>
    <w:uiPriority w:val="9"/>
    <w:rsid w:val="00A2153E"/>
    <w:rPr>
      <w:rFonts w:ascii="Century Gothic" w:hAnsi="Century Gothic" w:eastAsiaTheme="majorEastAsia" w:cstheme="majorBidi"/>
      <w:i/>
      <w:color w:val="1F3763" w:themeColor="accent1" w:themeShade="7F"/>
      <w:sz w:val="24"/>
      <w:szCs w:val="24"/>
    </w:rPr>
  </w:style>
  <w:style w:type="paragraph" w:styleId="ListParagraph">
    <w:name w:val="List Paragraph"/>
    <w:basedOn w:val="Normal"/>
    <w:uiPriority w:val="34"/>
    <w:qFormat/>
    <w:rsid w:val="00111B42"/>
    <w:pPr>
      <w:ind w:left="720"/>
      <w:contextualSpacing/>
    </w:pPr>
  </w:style>
  <w:style w:type="character" w:styleId="CommentReference">
    <w:name w:val="annotation reference"/>
    <w:basedOn w:val="DefaultParagraphFont"/>
    <w:uiPriority w:val="99"/>
    <w:semiHidden/>
    <w:unhideWhenUsed/>
    <w:rsid w:val="00FE5521"/>
    <w:rPr>
      <w:sz w:val="16"/>
      <w:szCs w:val="16"/>
    </w:rPr>
  </w:style>
  <w:style w:type="paragraph" w:styleId="CommentText">
    <w:name w:val="annotation text"/>
    <w:basedOn w:val="Normal"/>
    <w:link w:val="CommentTextChar"/>
    <w:uiPriority w:val="99"/>
    <w:unhideWhenUsed/>
    <w:rsid w:val="00FE5521"/>
    <w:pPr>
      <w:spacing w:line="240" w:lineRule="auto"/>
    </w:pPr>
    <w:rPr>
      <w:sz w:val="20"/>
      <w:szCs w:val="20"/>
    </w:rPr>
  </w:style>
  <w:style w:type="character" w:styleId="CommentTextChar" w:customStyle="1">
    <w:name w:val="Comment Text Char"/>
    <w:basedOn w:val="DefaultParagraphFont"/>
    <w:link w:val="CommentText"/>
    <w:uiPriority w:val="99"/>
    <w:rsid w:val="00FE5521"/>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FE5521"/>
    <w:rPr>
      <w:b/>
      <w:bCs/>
    </w:rPr>
  </w:style>
  <w:style w:type="character" w:styleId="CommentSubjectChar" w:customStyle="1">
    <w:name w:val="Comment Subject Char"/>
    <w:basedOn w:val="CommentTextChar"/>
    <w:link w:val="CommentSubject"/>
    <w:uiPriority w:val="99"/>
    <w:semiHidden/>
    <w:rsid w:val="00FE5521"/>
    <w:rPr>
      <w:rFonts w:ascii="Century Gothic" w:hAnsi="Century Gothic"/>
      <w:b/>
      <w:bCs/>
      <w:sz w:val="20"/>
      <w:szCs w:val="20"/>
    </w:rPr>
  </w:style>
  <w:style w:type="paragraph" w:styleId="BalloonText">
    <w:name w:val="Balloon Text"/>
    <w:basedOn w:val="Normal"/>
    <w:link w:val="BalloonTextChar"/>
    <w:uiPriority w:val="99"/>
    <w:semiHidden/>
    <w:unhideWhenUsed/>
    <w:rsid w:val="00FE552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E5521"/>
    <w:rPr>
      <w:rFonts w:ascii="Segoe UI" w:hAnsi="Segoe UI" w:cs="Segoe UI"/>
      <w:sz w:val="18"/>
      <w:szCs w:val="18"/>
    </w:rPr>
  </w:style>
  <w:style w:type="paragraph" w:styleId="Header">
    <w:name w:val="header"/>
    <w:basedOn w:val="Normal"/>
    <w:link w:val="HeaderChar"/>
    <w:uiPriority w:val="99"/>
    <w:unhideWhenUsed/>
    <w:rsid w:val="00085EF2"/>
    <w:pPr>
      <w:tabs>
        <w:tab w:val="center" w:pos="4680"/>
        <w:tab w:val="right" w:pos="9360"/>
      </w:tabs>
      <w:spacing w:after="0" w:line="240" w:lineRule="auto"/>
    </w:pPr>
  </w:style>
  <w:style w:type="character" w:styleId="HeaderChar" w:customStyle="1">
    <w:name w:val="Header Char"/>
    <w:basedOn w:val="DefaultParagraphFont"/>
    <w:link w:val="Header"/>
    <w:uiPriority w:val="99"/>
    <w:rsid w:val="00085EF2"/>
    <w:rPr>
      <w:rFonts w:ascii="Century Gothic" w:hAnsi="Century Gothic"/>
    </w:rPr>
  </w:style>
  <w:style w:type="paragraph" w:styleId="Footer">
    <w:name w:val="footer"/>
    <w:basedOn w:val="Normal"/>
    <w:link w:val="FooterChar"/>
    <w:uiPriority w:val="99"/>
    <w:unhideWhenUsed/>
    <w:rsid w:val="00085EF2"/>
    <w:pPr>
      <w:tabs>
        <w:tab w:val="center" w:pos="4680"/>
        <w:tab w:val="right" w:pos="9360"/>
      </w:tabs>
      <w:spacing w:after="0" w:line="240" w:lineRule="auto"/>
    </w:pPr>
  </w:style>
  <w:style w:type="character" w:styleId="FooterChar" w:customStyle="1">
    <w:name w:val="Footer Char"/>
    <w:basedOn w:val="DefaultParagraphFont"/>
    <w:link w:val="Footer"/>
    <w:uiPriority w:val="99"/>
    <w:rsid w:val="00085EF2"/>
    <w:rPr>
      <w:rFonts w:ascii="Century Gothic" w:hAnsi="Century Gothic"/>
    </w:rPr>
  </w:style>
  <w:style w:type="paragraph" w:styleId="Revision">
    <w:name w:val="Revision"/>
    <w:hidden/>
    <w:uiPriority w:val="99"/>
    <w:semiHidden/>
    <w:rsid w:val="00893B01"/>
    <w:pPr>
      <w:spacing w:after="0" w:line="240" w:lineRule="auto"/>
    </w:p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eader" Target="header.xml" Id="Rb07f9b4cfe4a4079" /></Relationships>
</file>

<file path=word/_rels/header.xml.rels>&#65279;<?xml version="1.0" encoding="utf-8"?><Relationships xmlns="http://schemas.openxmlformats.org/package/2006/relationships"><Relationship Type="http://schemas.openxmlformats.org/officeDocument/2006/relationships/image" Target="/media/image2.png" Id="R26b767895a8c4fb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8426fb-fc81-489b-94f5-b56e1e2ea6d3">
      <Terms xmlns="http://schemas.microsoft.com/office/infopath/2007/PartnerControls"/>
    </lcf76f155ced4ddcb4097134ff3c332f>
    <TaxCatchAll xmlns="622eca9a-bff5-48c6-9c0f-9129ef9f4c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976359E6A2D74EAFF68F84FD50FE5B" ma:contentTypeVersion="15" ma:contentTypeDescription="Create a new document." ma:contentTypeScope="" ma:versionID="00c7f9a56b4a75618a37136649b55884">
  <xsd:schema xmlns:xsd="http://www.w3.org/2001/XMLSchema" xmlns:xs="http://www.w3.org/2001/XMLSchema" xmlns:p="http://schemas.microsoft.com/office/2006/metadata/properties" xmlns:ns2="622eca9a-bff5-48c6-9c0f-9129ef9f4c49" xmlns:ns3="8d8426fb-fc81-489b-94f5-b56e1e2ea6d3" targetNamespace="http://schemas.microsoft.com/office/2006/metadata/properties" ma:root="true" ma:fieldsID="6e79c0fd4f18fcd2b8f87a9d1756b51e" ns2:_="" ns3:_="">
    <xsd:import namespace="622eca9a-bff5-48c6-9c0f-9129ef9f4c49"/>
    <xsd:import namespace="8d8426fb-fc81-489b-94f5-b56e1e2ea6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eca9a-bff5-48c6-9c0f-9129ef9f4c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21a8ec5-89fc-4088-84c0-d17447895185}" ma:internalName="TaxCatchAll" ma:showField="CatchAllData" ma:web="622eca9a-bff5-48c6-9c0f-9129ef9f4c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8426fb-fc81-489b-94f5-b56e1e2ea6d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e0da5b7-fd33-4a60-ad97-2c4d2dfa1f1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56ix0uWw3AVlfUiBbsnmNtYyAg==">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</go:docsCustomData>
</go:gDocsCustomXmlDataStorage>
</file>

<file path=customXml/itemProps1.xml><?xml version="1.0" encoding="utf-8"?>
<ds:datastoreItem xmlns:ds="http://schemas.openxmlformats.org/officeDocument/2006/customXml" ds:itemID="{70B4E971-FA95-429D-BC3F-9F136284CAD1}">
  <ds:schemaRefs>
    <ds:schemaRef ds:uri="http://schemas.microsoft.com/office/2006/metadata/properties"/>
    <ds:schemaRef ds:uri="http://schemas.microsoft.com/office/infopath/2007/PartnerControls"/>
    <ds:schemaRef ds:uri="8d8426fb-fc81-489b-94f5-b56e1e2ea6d3"/>
    <ds:schemaRef ds:uri="622eca9a-bff5-48c6-9c0f-9129ef9f4c49"/>
  </ds:schemaRefs>
</ds:datastoreItem>
</file>

<file path=customXml/itemProps2.xml><?xml version="1.0" encoding="utf-8"?>
<ds:datastoreItem xmlns:ds="http://schemas.openxmlformats.org/officeDocument/2006/customXml" ds:itemID="{489BDB7E-EBB7-423E-BBC9-ED6B17438E47}">
  <ds:schemaRefs>
    <ds:schemaRef ds:uri="http://schemas.microsoft.com/sharepoint/v3/contenttype/forms"/>
  </ds:schemaRefs>
</ds:datastoreItem>
</file>

<file path=customXml/itemProps3.xml><?xml version="1.0" encoding="utf-8"?>
<ds:datastoreItem xmlns:ds="http://schemas.openxmlformats.org/officeDocument/2006/customXml" ds:itemID="{1F2AE78E-3817-4760-9921-F61C7CA28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eca9a-bff5-48c6-9c0f-9129ef9f4c49"/>
    <ds:schemaRef ds:uri="8d8426fb-fc81-489b-94f5-b56e1e2ea6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Non-Discrimination and Anti-Harassment Policy Spanish.docx</dc:title>
  <dc:creator>Maritza Vega</dc:creator>
  <lastModifiedBy>Livia Quartieri</lastModifiedBy>
  <revision>4</revision>
  <dcterms:created xsi:type="dcterms:W3CDTF">2025-04-29T05:06:00.0000000Z</dcterms:created>
  <dcterms:modified xsi:type="dcterms:W3CDTF">2025-04-29T05:09:40.3837984Z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0x0101003A976359E6A2D74EAFF68F84FD50FE5B</vt:lpwstr>
  </property>
  <property fmtid="{D5CDD505-2E9C-101B-9397-08002B2CF9AE}" pid="3" name="MediaServiceImageTags">
    <vt:lpwstr/>
  </property>
  <property fmtid="{D5CDD505-2E9C-101B-9397-08002B2CF9AE}" pid="4" name="Order">
    <vt:r8>0</vt:r8>
  </property>
</Properties>
</file>