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Trail Obstacle Competition Entry Form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-260252</wp:posOffset>
            </wp:positionH>
            <wp:positionV relativeFrom="paragraph">
              <wp:posOffset>114300</wp:posOffset>
            </wp:positionV>
            <wp:extent cx="1411516" cy="11762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1516" cy="1176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 course of between 12-18 trail related obstacles will be set out on our cross country course. Once each obstacle has been completed a playing card can be taken from that obstacle. Each card is worth its numerical value, face cards worth 10, aces 15. Tally your points at the end and select a prize associated with that level of points, arcade style.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Rider Name_____________________________________________________________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 Address___________________________________________________________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Phone Number__________________________________________________________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Horse Name_____________________________________________________________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Preferred Time Slot 5:00-6:00  6:00-7:00   7:00-8:00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Rules and Details: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 to any discipline and breed of horse.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All riders must sign a release form. Available at Olneyfarm.com please fill out and return via email prior to the event if possible. Riders 17 years or age and under must have parent/guardian signature on release form. Competitors and parents/legal guardians of youth assume all responsibility when on the grounds and participating in the event.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Helmets and proper footwear required.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Equines must be serviceably sound and in good condition.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It is expected that each horse shall be treated humanely with kindness and respect at all times.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whining, moaning, or complaining. The object is to have fun and to better our horsemanship. Suggestions are welcome.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choose to lead your horse through an obstacle you must remount before moving toward the next obstacle.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happen to fall off your horse and you can regain control without assistance and remount you may do so.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can be done alone, with a ground person, as a pair, or group. Each horse and rider must complete each obstacle in order to each take a card, if only one member of your group completes the obstacle only one card can be taken.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Show management has the right to add additional rules if necessary. Rule additions will be posted at registration table.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Entry Fee $40 entries and payment received prior to 11/13 $50 day of $20 extra round (same horse and rider)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Entries and Coggins can be returned via email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Kelsea218@comcast.net</w:t>
        </w:r>
      </w:hyperlink>
      <w:r w:rsidDel="00000000" w:rsidR="00000000" w:rsidRPr="00000000">
        <w:rPr>
          <w:rtl w:val="0"/>
        </w:rPr>
        <w:t xml:space="preserve"> or mailed to 1001 Old Joppa Road Joppa, Maryland 21085 att. Kelsea/Kate questions to above email or 443-286-1706 (Kelsea) 443-910-2759 (Kate)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Electronic payments can be made via paypal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Olneyfarm@gmail.com</w:t>
        </w:r>
      </w:hyperlink>
      <w:r w:rsidDel="00000000" w:rsidR="00000000" w:rsidRPr="00000000">
        <w:rPr>
          <w:rtl w:val="0"/>
        </w:rPr>
        <w:t xml:space="preserve"> +$5 E-payment fee checks should be made payable to Olney Farm.   </w:t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elsea218@comcast.net" TargetMode="External"/><Relationship Id="rId8" Type="http://schemas.openxmlformats.org/officeDocument/2006/relationships/hyperlink" Target="mailto:Olneyfa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