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highlight w:val="yellow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36"/>
          <w:szCs w:val="36"/>
          <w:u w:val="none"/>
          <w:shd w:fill="auto" w:val="clear"/>
          <w:vertAlign w:val="baseline"/>
          <w:rtl w:val="0"/>
        </w:rPr>
        <w:t xml:space="preserve">Click here to enter text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Overview of Project:</w:t>
      </w:r>
      <w:r w:rsidDel="00000000" w:rsidR="00000000" w:rsidRPr="00000000">
        <w:rPr>
          <w:b w:val="1"/>
          <w:bCs w:val="1"/>
          <w:u w:val="single"/>
          <w:rtl w:val="0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-547394</wp:posOffset>
                </wp:positionH>
                <wp:positionV relativeFrom="paragraph">
                  <wp:posOffset>-1026657</wp:posOffset>
                </wp:positionV>
                <wp:extent cx="6985242" cy="937727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69279" y="0"/>
                          <a:ext cx="6953442" cy="7560000"/>
                        </a:xfrm>
                        <a:prstGeom prst="frame">
                          <a:avLst>
                            <a:gd fmla="val 2232" name="adj1"/>
                          </a:avLst>
                        </a:prstGeom>
                        <a:solidFill>
                          <a:schemeClr val="dk1"/>
                        </a:solidFill>
                        <a:ln cap="flat" cmpd="sng" w="31800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-547394</wp:posOffset>
                </wp:positionH>
                <wp:positionV relativeFrom="paragraph">
                  <wp:posOffset>-1026657</wp:posOffset>
                </wp:positionV>
                <wp:extent cx="6985242" cy="937727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242" cy="93772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Loan Request Amount: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Borrower (Entity):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Guarantor(s):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Credit Score: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in Real Estate Investing: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Employment: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Reserves and Assets: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Property Description: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Property Value: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Use of Funds: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Renovations to be completed: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Exit Strategy: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4"/>
        <w:szCs w:val="4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52"/>
        <w:szCs w:val="52"/>
        <w:u w:val="single"/>
        <w:shd w:fill="auto" w:val="clear"/>
        <w:vertAlign w:val="baseline"/>
        <w:rtl w:val="0"/>
      </w:rPr>
      <w:t xml:space="preserve">Executive Summary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