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769D" w14:textId="74091727" w:rsidR="00370E58" w:rsidRDefault="00370E58" w:rsidP="00370E58">
      <w:pPr>
        <w:spacing w:line="0" w:lineRule="atLeast"/>
        <w:rPr>
          <w:rFonts w:ascii="Calibri Light" w:eastAsia="Calibri Light" w:hAnsi="Calibri Light"/>
          <w:b/>
          <w:color w:val="2E74B5"/>
          <w:sz w:val="32"/>
        </w:rPr>
      </w:pPr>
      <w:r>
        <w:rPr>
          <w:rFonts w:ascii="Calibri Light" w:eastAsia="Calibri Light" w:hAnsi="Calibri Light"/>
          <w:b/>
          <w:color w:val="2E74B5"/>
          <w:sz w:val="32"/>
        </w:rPr>
        <w:t>Statistics from Census Related Data Sources</w:t>
      </w:r>
      <w:r w:rsidR="0003684D">
        <w:rPr>
          <w:rFonts w:ascii="Calibri Light" w:eastAsia="Calibri Light" w:hAnsi="Calibri Light"/>
          <w:b/>
          <w:color w:val="2E74B5"/>
          <w:sz w:val="32"/>
        </w:rPr>
        <w:t xml:space="preserve"> – A study of East Harlem</w:t>
      </w:r>
    </w:p>
    <w:p w14:paraId="747B37E7" w14:textId="77777777" w:rsidR="00370E58" w:rsidRDefault="00370E58" w:rsidP="00370E58">
      <w:pPr>
        <w:spacing w:line="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0"/>
        <w:gridCol w:w="620"/>
        <w:gridCol w:w="260"/>
        <w:gridCol w:w="220"/>
        <w:gridCol w:w="260"/>
        <w:gridCol w:w="600"/>
        <w:gridCol w:w="140"/>
        <w:gridCol w:w="180"/>
        <w:gridCol w:w="320"/>
        <w:gridCol w:w="360"/>
        <w:gridCol w:w="100"/>
        <w:gridCol w:w="620"/>
        <w:gridCol w:w="20"/>
        <w:gridCol w:w="860"/>
        <w:gridCol w:w="720"/>
        <w:gridCol w:w="140"/>
        <w:gridCol w:w="20"/>
        <w:gridCol w:w="140"/>
        <w:gridCol w:w="260"/>
        <w:gridCol w:w="100"/>
        <w:gridCol w:w="640"/>
        <w:gridCol w:w="300"/>
        <w:gridCol w:w="560"/>
        <w:gridCol w:w="420"/>
        <w:gridCol w:w="20"/>
        <w:gridCol w:w="140"/>
        <w:gridCol w:w="540"/>
        <w:gridCol w:w="40"/>
        <w:gridCol w:w="180"/>
        <w:gridCol w:w="120"/>
      </w:tblGrid>
      <w:tr w:rsidR="00370E58" w14:paraId="072FB284" w14:textId="77777777" w:rsidTr="00FF3B0C">
        <w:trPr>
          <w:trHeight w:val="30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C9513" w14:textId="77777777" w:rsidR="00370E58" w:rsidRDefault="00370E58" w:rsidP="00FF3B0C">
            <w:pPr>
              <w:spacing w:line="0" w:lineRule="atLeast"/>
              <w:jc w:val="center"/>
              <w:rPr>
                <w:color w:val="0070C0"/>
                <w:w w:val="99"/>
                <w:sz w:val="22"/>
              </w:rPr>
            </w:pPr>
            <w:r>
              <w:rPr>
                <w:color w:val="0070C0"/>
                <w:w w:val="99"/>
                <w:sz w:val="22"/>
              </w:rPr>
              <w:t>Topic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8FD2F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E32FE" w14:textId="77777777" w:rsidR="00370E58" w:rsidRDefault="00370E58" w:rsidP="00FF3B0C">
            <w:pPr>
              <w:spacing w:line="0" w:lineRule="atLeast"/>
              <w:ind w:left="30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State Comptroller Report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116F0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7B7C9" w14:textId="77777777" w:rsidR="00370E58" w:rsidRDefault="00370E58" w:rsidP="00FF3B0C">
            <w:pPr>
              <w:spacing w:line="0" w:lineRule="atLeast"/>
              <w:ind w:left="12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NYU Furman Center (2000-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22434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B7476" w14:textId="77777777" w:rsidR="00370E58" w:rsidRDefault="00370E58" w:rsidP="00FF3B0C">
            <w:pPr>
              <w:spacing w:line="301" w:lineRule="exact"/>
              <w:ind w:right="120"/>
              <w:jc w:val="center"/>
              <w:rPr>
                <w:color w:val="0070C0"/>
                <w:w w:val="98"/>
                <w:sz w:val="22"/>
              </w:rPr>
            </w:pPr>
            <w:r>
              <w:rPr>
                <w:color w:val="0070C0"/>
                <w:w w:val="98"/>
                <w:sz w:val="22"/>
              </w:rPr>
              <w:t>Other Sources (ACS</w:t>
            </w:r>
            <w:r>
              <w:rPr>
                <w:color w:val="0070C0"/>
                <w:w w:val="98"/>
                <w:sz w:val="27"/>
                <w:vertAlign w:val="superscript"/>
              </w:rPr>
              <w:t>3</w:t>
            </w:r>
            <w:r>
              <w:rPr>
                <w:color w:val="0070C0"/>
                <w:w w:val="98"/>
                <w:sz w:val="22"/>
              </w:rPr>
              <w:t>; HPD</w:t>
            </w:r>
            <w:r>
              <w:rPr>
                <w:color w:val="0070C0"/>
                <w:w w:val="98"/>
                <w:sz w:val="27"/>
                <w:vertAlign w:val="superscript"/>
              </w:rPr>
              <w:t>4</w:t>
            </w:r>
            <w:r>
              <w:rPr>
                <w:color w:val="0070C0"/>
                <w:w w:val="98"/>
                <w:sz w:val="22"/>
              </w:rPr>
              <w:t>;</w:t>
            </w:r>
          </w:p>
        </w:tc>
      </w:tr>
      <w:tr w:rsidR="00370E58" w14:paraId="34D7A25A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337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322467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4F57FC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bottom"/>
          </w:tcPr>
          <w:p w14:paraId="59347CAA" w14:textId="77777777" w:rsidR="00370E58" w:rsidRDefault="00370E58" w:rsidP="00FF3B0C">
            <w:pPr>
              <w:spacing w:line="268" w:lineRule="exact"/>
              <w:ind w:left="220"/>
              <w:rPr>
                <w:color w:val="0070C0"/>
                <w:sz w:val="27"/>
                <w:vertAlign w:val="superscript"/>
              </w:rPr>
            </w:pPr>
            <w:r>
              <w:rPr>
                <w:color w:val="0070C0"/>
                <w:sz w:val="22"/>
              </w:rPr>
              <w:t>(2006-2016)</w:t>
            </w:r>
            <w:r>
              <w:rPr>
                <w:color w:val="0070C0"/>
                <w:sz w:val="27"/>
                <w:vertAlign w:val="superscript"/>
              </w:rPr>
              <w:t>1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D9F718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8D2435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E6CD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5382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6B0FAC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E92484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14:paraId="3CEC131A" w14:textId="77777777" w:rsidR="00370E58" w:rsidRDefault="00370E58" w:rsidP="00FF3B0C">
            <w:pPr>
              <w:spacing w:line="268" w:lineRule="exact"/>
              <w:ind w:left="400"/>
              <w:rPr>
                <w:color w:val="0070C0"/>
                <w:sz w:val="27"/>
                <w:vertAlign w:val="superscript"/>
              </w:rPr>
            </w:pPr>
            <w:r>
              <w:rPr>
                <w:color w:val="0070C0"/>
                <w:sz w:val="22"/>
              </w:rPr>
              <w:t>2017)</w:t>
            </w:r>
            <w:r>
              <w:rPr>
                <w:color w:val="0070C0"/>
                <w:sz w:val="27"/>
                <w:vertAlign w:val="superscript"/>
              </w:rPr>
              <w:t>2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47A5AC9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9DA855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F39C00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7D40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DF1A4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076BB" w14:textId="77777777" w:rsidR="00370E58" w:rsidRDefault="00370E58" w:rsidP="00FF3B0C">
            <w:pPr>
              <w:spacing w:line="238" w:lineRule="exact"/>
              <w:ind w:right="120"/>
              <w:jc w:val="center"/>
              <w:rPr>
                <w:color w:val="0070C0"/>
                <w:w w:val="99"/>
                <w:sz w:val="22"/>
              </w:rPr>
            </w:pPr>
            <w:r>
              <w:rPr>
                <w:color w:val="0070C0"/>
                <w:w w:val="99"/>
                <w:sz w:val="22"/>
              </w:rPr>
              <w:t>1990, 2000, 2010 NYCHVS &amp;</w:t>
            </w:r>
          </w:p>
        </w:tc>
      </w:tr>
      <w:tr w:rsidR="00370E58" w14:paraId="58D842B8" w14:textId="77777777" w:rsidTr="00FF3B0C">
        <w:trPr>
          <w:trHeight w:val="2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C15E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2575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DF64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CFE4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4658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8B80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99ED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083D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DA23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6230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9A83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67316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0259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E3F5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186C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CA91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053B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8645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DC3F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4496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FD5D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C985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E0526" w14:textId="77777777" w:rsidR="00370E58" w:rsidRDefault="00370E58" w:rsidP="00FF3B0C">
            <w:pPr>
              <w:spacing w:line="246" w:lineRule="exact"/>
              <w:ind w:right="760"/>
              <w:jc w:val="center"/>
              <w:rPr>
                <w:color w:val="0070C0"/>
                <w:sz w:val="26"/>
                <w:vertAlign w:val="superscript"/>
              </w:rPr>
            </w:pPr>
            <w:r>
              <w:rPr>
                <w:color w:val="0070C0"/>
                <w:sz w:val="21"/>
              </w:rPr>
              <w:t>Census Data)</w:t>
            </w:r>
            <w:r>
              <w:rPr>
                <w:color w:val="0070C0"/>
                <w:sz w:val="26"/>
                <w:vertAlign w:val="superscript"/>
              </w:rPr>
              <w:t>5</w:t>
            </w:r>
          </w:p>
        </w:tc>
      </w:tr>
      <w:tr w:rsidR="00370E58" w14:paraId="52B3EE5D" w14:textId="77777777" w:rsidTr="00FF3B0C">
        <w:trPr>
          <w:trHeight w:val="3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8464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AFD4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8C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E1E9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8E20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3BF1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7D1E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CED2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1CCC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9B43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2F46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7C2A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35E5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6987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36F2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D3E2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0572F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78A8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240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70E58" w14:paraId="252A093A" w14:textId="77777777" w:rsidTr="00FF3B0C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C41DF" w14:textId="77777777" w:rsidR="00370E58" w:rsidRDefault="00370E58" w:rsidP="00FF3B0C">
            <w:pPr>
              <w:spacing w:line="233" w:lineRule="exact"/>
              <w:jc w:val="center"/>
              <w:rPr>
                <w:color w:val="0070C0"/>
                <w:w w:val="99"/>
                <w:sz w:val="22"/>
              </w:rPr>
            </w:pPr>
            <w:r>
              <w:rPr>
                <w:color w:val="0070C0"/>
                <w:w w:val="99"/>
                <w:sz w:val="22"/>
              </w:rPr>
              <w:t>Population Change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07EAE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6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C0A38" w14:textId="77777777" w:rsidR="00370E58" w:rsidRDefault="00370E58" w:rsidP="00FF3B0C">
            <w:pPr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Population Fluctuated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B0DFD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6DD64" w14:textId="77777777" w:rsidR="00370E58" w:rsidRDefault="00370E58" w:rsidP="00FF3B0C">
            <w:pPr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Significant racial integration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E8335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6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5C382" w14:textId="77777777" w:rsidR="00370E58" w:rsidRDefault="00370E58" w:rsidP="00FF3B0C">
            <w:pPr>
              <w:spacing w:line="23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Tabulated census data shows</w:t>
            </w:r>
          </w:p>
        </w:tc>
      </w:tr>
      <w:tr w:rsidR="00370E58" w14:paraId="17A916B6" w14:textId="77777777" w:rsidTr="00FF3B0C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0B5F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425C1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2D2B1A6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w/economy:</w:t>
            </w: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5ECF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91B54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E31E15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from 2000-2016: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F08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EA76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2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DA13DD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population fluctuated</w:t>
            </w: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8F20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6D4F4ADE" w14:textId="77777777" w:rsidTr="00FF3B0C">
        <w:trPr>
          <w:trHeight w:val="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911B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8A86C2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14:paraId="6360870F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14:paraId="092A285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15A359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CC60312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0370AC00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483233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5E9C235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C0F9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7F17BA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14:paraId="04BE2ECA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14:paraId="0F15A45F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C4F91B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3955AEB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CDA98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3ECCCA5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3CFC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F6C642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gridSpan w:val="2"/>
            <w:shd w:val="clear" w:color="auto" w:fill="000000"/>
            <w:vAlign w:val="bottom"/>
          </w:tcPr>
          <w:p w14:paraId="652097F5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2E7284DF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14:paraId="7A6023F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54FD8F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342BA9D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1FE1F28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FE20C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C3BD3DF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BF5B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0E58" w14:paraId="0BD10AA7" w14:textId="77777777" w:rsidTr="00FF3B0C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8267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E8EBA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1A5AE53" w14:textId="77777777" w:rsidR="00370E58" w:rsidRDefault="00370E58" w:rsidP="00FF3B0C">
            <w:pPr>
              <w:spacing w:line="249" w:lineRule="exact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D90C7" w14:textId="77777777" w:rsidR="00370E58" w:rsidRDefault="00370E58" w:rsidP="00FF3B0C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increased by 14% from</w:t>
            </w: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0547E7FB" w14:textId="77777777" w:rsidR="00370E58" w:rsidRDefault="00370E58" w:rsidP="00FF3B0C">
            <w:pPr>
              <w:spacing w:line="249" w:lineRule="exact"/>
              <w:ind w:left="50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B38D0" w14:textId="77777777" w:rsidR="00370E58" w:rsidRDefault="00370E58" w:rsidP="00FF3B0C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Citywide, East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DF58F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571B9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w/changes in suburban</w:t>
            </w:r>
          </w:p>
        </w:tc>
        <w:tc>
          <w:tcPr>
            <w:tcW w:w="8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8863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42112870" w14:textId="77777777" w:rsidTr="00FF3B0C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25E0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2DA5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9418E4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gridSpan w:val="4"/>
            <w:shd w:val="clear" w:color="auto" w:fill="auto"/>
            <w:vAlign w:val="bottom"/>
          </w:tcPr>
          <w:p w14:paraId="52FBA543" w14:textId="77777777" w:rsidR="00370E58" w:rsidRDefault="00370E58" w:rsidP="00FF3B0C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2000-2006;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1AFFDE0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4F5481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0DCB31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F4D6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DA20C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F28EF8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7ACBF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F911C" w14:textId="77777777" w:rsidR="00370E58" w:rsidRDefault="00370E58" w:rsidP="00FF3B0C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Harlem ranked 25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E9E92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6FC3D" w14:textId="77777777" w:rsidR="00370E58" w:rsidRDefault="00370E58" w:rsidP="00FF3B0C">
            <w:pPr>
              <w:spacing w:line="249" w:lineRule="exact"/>
              <w:rPr>
                <w:i/>
                <w:w w:val="98"/>
                <w:sz w:val="22"/>
              </w:rPr>
            </w:pPr>
            <w:r>
              <w:rPr>
                <w:i/>
                <w:w w:val="98"/>
                <w:sz w:val="22"/>
              </w:rPr>
              <w:t>migration:</w:t>
            </w:r>
          </w:p>
        </w:tc>
        <w:tc>
          <w:tcPr>
            <w:tcW w:w="20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76B6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755D5379" w14:textId="77777777" w:rsidTr="00FF3B0C">
        <w:trPr>
          <w:trHeight w:val="27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9237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3BE31ADF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ABA2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declined to 2000 levels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14152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07D43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088E6D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D30DA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racial diversity in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68181E78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5C46E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Black/Hispanic</w:t>
            </w:r>
          </w:p>
        </w:tc>
      </w:tr>
      <w:tr w:rsidR="00370E58" w14:paraId="0BA1CB57" w14:textId="77777777" w:rsidTr="00FF3B0C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84CE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8B439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ABB8A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73070" w14:textId="77777777" w:rsidR="00370E58" w:rsidRDefault="00370E58" w:rsidP="00FF3B0C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during great recession;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F6A0FC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2EB3B8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5675E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0F678BD" w14:textId="77777777" w:rsidR="00370E58" w:rsidRDefault="00370E58" w:rsidP="00FF3B0C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82B64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3970CB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D0BE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71B8B9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6631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D4374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F599B6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B7484" w14:textId="77777777" w:rsidR="00370E58" w:rsidRDefault="00370E58" w:rsidP="00FF3B0C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population decreased</w:t>
            </w:r>
          </w:p>
        </w:tc>
      </w:tr>
      <w:tr w:rsidR="00370E58" w14:paraId="58AF6358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284D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0AF542B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CDF91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climbed back up to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759B7B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A7D17" w14:textId="77777777" w:rsidR="00370E58" w:rsidRDefault="00370E58" w:rsidP="00FF3B0C">
            <w:pPr>
              <w:spacing w:line="0" w:lineRule="atLeast"/>
              <w:ind w:left="400"/>
              <w:rPr>
                <w:sz w:val="22"/>
              </w:rPr>
            </w:pPr>
            <w:r>
              <w:rPr>
                <w:sz w:val="22"/>
              </w:rPr>
              <w:t>2.  Gained 16 points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9CDB45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38D724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52E56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from 68% in 1990 to</w:t>
            </w:r>
          </w:p>
        </w:tc>
      </w:tr>
      <w:tr w:rsidR="00370E58" w14:paraId="742139EC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3197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748C5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538186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E0A5B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2006 levels by 2016;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9B0091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159B4D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7C3F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73B08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city ranking by 2016,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C08BD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7C2244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5A755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50% in 2010</w:t>
            </w:r>
          </w:p>
        </w:tc>
      </w:tr>
      <w:tr w:rsidR="00370E58" w14:paraId="60C68A43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80EF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6522F9DD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86EDA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White population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F21535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C865E7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E391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09F50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and ranked 9th most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37CC7E7B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CF3EC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White/Asian</w:t>
            </w:r>
          </w:p>
        </w:tc>
      </w:tr>
      <w:tr w:rsidR="00370E58" w14:paraId="2A19854C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30AE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B5FC3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69A6C1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20745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increased by 172%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34DDC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10ECD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5B0C3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431E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4BA50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506A9D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DEAE8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populations increased</w:t>
            </w:r>
          </w:p>
        </w:tc>
      </w:tr>
      <w:tr w:rsidR="00370E58" w14:paraId="26232F43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B853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D3135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E9A6B9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F52E9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from 2006-2016</w:t>
            </w: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1DBC6547" w14:textId="77777777" w:rsidR="00370E58" w:rsidRDefault="00370E58" w:rsidP="00FF3B0C">
            <w:pPr>
              <w:spacing w:line="0" w:lineRule="atLeast"/>
              <w:ind w:left="50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603D9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White population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34E785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46C94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9D0FC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from 31% in 1990 to</w:t>
            </w:r>
          </w:p>
        </w:tc>
      </w:tr>
      <w:tr w:rsidR="00370E58" w14:paraId="2D9CDB25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8DD6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B29DD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F5F4B9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5E439B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F88365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798AAC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DC569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DF348B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9391DC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F37FC7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E0CC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9DA93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171FBF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DC717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B0082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more than doubled,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B4F603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F2B8B9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685EE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44% in 2010.</w:t>
            </w:r>
          </w:p>
        </w:tc>
      </w:tr>
      <w:tr w:rsidR="00370E58" w14:paraId="356EBF11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FF28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5922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C98FDF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454EC3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8F6C5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E12490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E87F71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11F28F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374408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DDBA9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EBB0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29B7F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282351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83BE1C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1EDE7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and Asian population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20A9D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62128F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12DC06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33A47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DC449E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5546F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8906D4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7BD778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9ECF4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983C0B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452F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0E58" w14:paraId="12DC4E46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4CF0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A665C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79B6C6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09B18B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10082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714F08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5BF4F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7D04DC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D4422F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9FEDBD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3923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4DA8D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6531DE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DAF83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D8217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tripled from 2000-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54681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02971D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008C1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D0AF91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901D79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6B7C01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25070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2E7395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9005F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F42A20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E248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0E58" w14:paraId="6527F0EE" w14:textId="77777777" w:rsidTr="00FF3B0C">
        <w:trPr>
          <w:trHeight w:val="27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3973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DE7C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0ED3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86A5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2430B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CF32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82A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DB81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BBAF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D1996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723A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F23E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0CF7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33EA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75846" w14:textId="77777777" w:rsidR="00370E58" w:rsidRDefault="00370E58" w:rsidP="00FF3B0C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2016.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2337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D6BB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A459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D8BB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6236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A0A1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26AC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80EC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B5C6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3D3A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B5C0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72E6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ACF9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A04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673AE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BE1F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0E58" w14:paraId="762FBA27" w14:textId="77777777" w:rsidTr="00FF3B0C">
        <w:trPr>
          <w:trHeight w:val="22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2C981" w14:textId="77777777" w:rsidR="00370E58" w:rsidRDefault="00370E58" w:rsidP="00FF3B0C">
            <w:pPr>
              <w:spacing w:line="225" w:lineRule="exact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Economy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B093B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B0564" w14:textId="77777777" w:rsidR="00370E58" w:rsidRDefault="00370E58" w:rsidP="00FF3B0C">
            <w:pPr>
              <w:spacing w:line="225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Overall improvement in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A927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5291F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762D0" w14:textId="77777777" w:rsidR="00370E58" w:rsidRDefault="00370E58" w:rsidP="00FF3B0C">
            <w:pPr>
              <w:spacing w:line="225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Property Values Increased: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69F7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30E3F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629A3" w14:textId="77777777" w:rsidR="00370E58" w:rsidRDefault="00370E58" w:rsidP="00FF3B0C">
            <w:pPr>
              <w:spacing w:line="225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ACS data show social mobility is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820D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0E58" w14:paraId="6945FB73" w14:textId="77777777" w:rsidTr="00FF3B0C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56E4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64098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E96A7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Economy cited: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63B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31E46EA6" w14:textId="77777777" w:rsidR="00370E58" w:rsidRDefault="00370E58" w:rsidP="00FF3B0C">
            <w:pPr>
              <w:spacing w:line="249" w:lineRule="exact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A176" w14:textId="77777777" w:rsidR="00370E58" w:rsidRDefault="00370E58" w:rsidP="00FF3B0C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Median sale price per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BFE67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9185B" w14:textId="77777777" w:rsidR="00370E58" w:rsidRDefault="00370E58" w:rsidP="00FF3B0C">
            <w:pPr>
              <w:spacing w:line="249" w:lineRule="exact"/>
              <w:rPr>
                <w:i/>
                <w:w w:val="98"/>
                <w:sz w:val="22"/>
              </w:rPr>
            </w:pPr>
            <w:r>
              <w:rPr>
                <w:i/>
                <w:w w:val="98"/>
                <w:sz w:val="22"/>
              </w:rPr>
              <w:t>still out of reach:</w:t>
            </w:r>
          </w:p>
        </w:tc>
        <w:tc>
          <w:tcPr>
            <w:tcW w:w="14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82CA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61E72395" w14:textId="77777777" w:rsidTr="00FF3B0C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C637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08117DCB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37DE2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Business revenues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0D116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04E81B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D330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15B50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condominium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4A18DCC3" w14:textId="77777777" w:rsidR="00370E58" w:rsidRDefault="00370E58" w:rsidP="00FF3B0C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F05E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White only median</w:t>
            </w:r>
          </w:p>
        </w:tc>
      </w:tr>
      <w:tr w:rsidR="00370E58" w14:paraId="216ED2E2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CF85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E14E4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8848D5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F78D6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were at a record high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83B53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7040F9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1D632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19AE9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increased by 22%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B0AD3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EF114C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615CA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household income was</w:t>
            </w:r>
          </w:p>
        </w:tc>
      </w:tr>
      <w:tr w:rsidR="00370E58" w14:paraId="239639A3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CDC2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B78D6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3B8873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7A71C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of $301M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3142D97B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E0445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Ranked 4th highest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16BAF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40E440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3CAC2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nearly $84,000 in 2017;</w:t>
            </w:r>
          </w:p>
        </w:tc>
      </w:tr>
      <w:tr w:rsidR="00370E58" w14:paraId="48A8A791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DEEC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E2EADA6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89338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Unemployment rate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CC4A3F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ED3CFD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ED8538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92A59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foreclosure rate (33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66AA7D09" w14:textId="77777777" w:rsidR="00370E58" w:rsidRDefault="00370E58" w:rsidP="00FF3B0C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BA0E8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Compared to $27,000</w:t>
            </w:r>
          </w:p>
        </w:tc>
      </w:tr>
      <w:tr w:rsidR="00370E58" w14:paraId="335279D5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143D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05352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CD3DD2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8C4F0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dropped to 7.3%, lower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0810D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17BDAC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785051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14CC6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per 1000) in 2000;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98B26B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A590BB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2CE55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for black families;</w:t>
            </w:r>
          </w:p>
        </w:tc>
      </w:tr>
      <w:tr w:rsidR="00370E58" w14:paraId="0E9F39C1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8A9E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3A243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88BEEA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0527D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than the nearly 17% in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037977FB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5FC815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9F5EA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Foreclosure rate rank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6A5BE4A7" w14:textId="77777777" w:rsidR="00370E58" w:rsidRDefault="00370E58" w:rsidP="00FF3B0C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FC1EB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And Hispanic families</w:t>
            </w:r>
          </w:p>
        </w:tc>
      </w:tr>
      <w:tr w:rsidR="00370E58" w14:paraId="3119B04D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74B6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93666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5CD91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0A62519D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2000.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8E1A49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374034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4AFA81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CF811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9602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70A5C2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37D656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CA74E8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DA000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#50 by 2016 (2.4 per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36FEC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7CB160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9FD5C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at $25,148</w:t>
            </w:r>
          </w:p>
        </w:tc>
      </w:tr>
      <w:tr w:rsidR="00370E58" w14:paraId="1625DE75" w14:textId="77777777" w:rsidTr="00FF3B0C">
        <w:trPr>
          <w:trHeight w:val="27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D59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B19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D027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B36E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1B90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14351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45441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1071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89DD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C47A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69A6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D4F9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33DB6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3EB9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0A631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1000)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4661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1D54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39CBE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104A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C9EC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370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E8A5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DBF0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5B1A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D2C2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3E8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0CFE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50B7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69F3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5DA0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A972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0E58" w14:paraId="11E3AF97" w14:textId="77777777" w:rsidTr="00FF3B0C">
        <w:trPr>
          <w:trHeight w:val="22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EAD2" w14:textId="77777777" w:rsidR="00370E58" w:rsidRDefault="00370E58" w:rsidP="00FF3B0C">
            <w:pPr>
              <w:spacing w:line="224" w:lineRule="exact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Housing Stock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DE45C9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1190B" w14:textId="77777777" w:rsidR="00370E58" w:rsidRDefault="00370E58" w:rsidP="00FF3B0C">
            <w:pPr>
              <w:spacing w:line="224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Still a strong presence of rent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AB58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41EF1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E9F19" w14:textId="77777777" w:rsidR="00370E58" w:rsidRDefault="00370E58" w:rsidP="00FF3B0C">
            <w:pPr>
              <w:spacing w:line="224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City rehabilitated a lot of</w:t>
            </w:r>
          </w:p>
        </w:tc>
        <w:tc>
          <w:tcPr>
            <w:tcW w:w="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A561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AB5087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13B1B4" w14:textId="77777777" w:rsidR="00370E58" w:rsidRDefault="00370E58" w:rsidP="00FF3B0C">
            <w:pPr>
              <w:spacing w:line="224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HPD East Harlem median rent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4F76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0E58" w14:paraId="66269A48" w14:textId="77777777" w:rsidTr="00FF3B0C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3FBD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72161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7"/>
            <w:shd w:val="clear" w:color="auto" w:fill="auto"/>
            <w:vAlign w:val="bottom"/>
          </w:tcPr>
          <w:p w14:paraId="4CC745A7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regulated housing, but its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7FFE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AB0C11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90F3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apartments left in squalor: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D24AA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6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02E8C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requires high-income:</w:t>
            </w:r>
          </w:p>
        </w:tc>
      </w:tr>
      <w:tr w:rsidR="00370E58" w14:paraId="6DBB8431" w14:textId="77777777" w:rsidTr="00FF3B0C">
        <w:trPr>
          <w:trHeight w:val="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9ABC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40A3A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14:paraId="54D3F358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0" w:type="dxa"/>
            <w:gridSpan w:val="5"/>
            <w:shd w:val="clear" w:color="auto" w:fill="000000"/>
            <w:vAlign w:val="bottom"/>
          </w:tcPr>
          <w:p w14:paraId="622B6C7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C972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6F740F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14:paraId="27C4227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A6AFFDB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gridSpan w:val="2"/>
            <w:shd w:val="clear" w:color="auto" w:fill="000000"/>
            <w:vAlign w:val="bottom"/>
          </w:tcPr>
          <w:p w14:paraId="65E6391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14:paraId="4C2A157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5F00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557A0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30366D2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gridSpan w:val="4"/>
            <w:shd w:val="clear" w:color="auto" w:fill="000000"/>
            <w:vAlign w:val="bottom"/>
          </w:tcPr>
          <w:p w14:paraId="33073815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36FF443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8A980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0E58" w14:paraId="4A143479" w14:textId="77777777" w:rsidTr="00FF3B0C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B2CD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83C9E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5C404" w14:textId="77777777" w:rsidR="00370E58" w:rsidRDefault="00370E58" w:rsidP="00FF3B0C">
            <w:pPr>
              <w:spacing w:line="249" w:lineRule="exact"/>
              <w:rPr>
                <w:i/>
                <w:w w:val="97"/>
                <w:sz w:val="22"/>
              </w:rPr>
            </w:pPr>
            <w:r>
              <w:rPr>
                <w:i/>
                <w:w w:val="97"/>
                <w:sz w:val="22"/>
              </w:rPr>
              <w:t>changing:</w:t>
            </w:r>
          </w:p>
        </w:tc>
        <w:tc>
          <w:tcPr>
            <w:tcW w:w="1400" w:type="dxa"/>
            <w:gridSpan w:val="5"/>
            <w:shd w:val="clear" w:color="auto" w:fill="auto"/>
            <w:vAlign w:val="bottom"/>
          </w:tcPr>
          <w:p w14:paraId="719D952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0193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842C3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1A14700" w14:textId="77777777" w:rsidR="00370E58" w:rsidRDefault="00370E58" w:rsidP="00FF3B0C">
            <w:pPr>
              <w:spacing w:line="249" w:lineRule="exact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32D78C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F69D3" w14:textId="77777777" w:rsidR="00370E58" w:rsidRDefault="00370E58" w:rsidP="00FF3B0C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The city revitalized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0D0B887A" w14:textId="77777777" w:rsidR="00370E58" w:rsidRDefault="00370E58" w:rsidP="00FF3B0C">
            <w:pPr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F70B9" w14:textId="77777777" w:rsidR="00370E58" w:rsidRDefault="00370E58" w:rsidP="00FF3B0C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HPD, in partnership</w:t>
            </w:r>
          </w:p>
        </w:tc>
      </w:tr>
      <w:tr w:rsidR="00370E58" w14:paraId="02548691" w14:textId="77777777" w:rsidTr="00FF3B0C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DDE3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6EB19986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B8B76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NYCHA accounted for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902095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E2DB99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35549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AAE99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nearly 8300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08EE9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CB5C38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A5C53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with landlords and city,</w:t>
            </w:r>
          </w:p>
        </w:tc>
      </w:tr>
      <w:tr w:rsidR="00370E58" w14:paraId="5B98BB52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B14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1A228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0AB004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6E4A8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15,000 of 47,000+ apts.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EEEFB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06E8A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CD069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1D253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apartments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6E985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BD7017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F42F6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constructed or</w:t>
            </w:r>
          </w:p>
        </w:tc>
      </w:tr>
      <w:tr w:rsidR="00370E58" w14:paraId="5CFA17BF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71E7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38A7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287650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AE0C9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 East Harlem, and will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0CE377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231BB4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EA426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11D77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Central/East Harlem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D427B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505386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1B0D7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preserved some 14,000</w:t>
            </w:r>
          </w:p>
        </w:tc>
      </w:tr>
      <w:tr w:rsidR="00370E58" w14:paraId="2007A319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DECF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281C1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C9805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D1F43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receive $175M for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CB513C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9C462E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E12245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7CAFC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from 1987-2000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02E8B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9A551D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0D3BC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affordable housing</w:t>
            </w:r>
          </w:p>
        </w:tc>
      </w:tr>
      <w:tr w:rsidR="00370E58" w14:paraId="7692D24C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8BAB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EFE70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37DFA1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101D3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repairs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2DFECF1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391CBF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AAA95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864 units were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7EE6A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1645E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5C426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units from 2003-2017</w:t>
            </w:r>
          </w:p>
        </w:tc>
      </w:tr>
      <w:tr w:rsidR="00370E58" w14:paraId="0C196982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AAE6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3E21D546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C442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17,450 Rent Regulated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918EC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C245A8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9B2DD6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41D11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authorized with new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633C09EA" w14:textId="77777777" w:rsidR="00370E58" w:rsidRDefault="00370E58" w:rsidP="00FF3B0C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52FDA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Still, individuals earning</w:t>
            </w:r>
          </w:p>
        </w:tc>
      </w:tr>
      <w:tr w:rsidR="00370E58" w14:paraId="1B940A5B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1534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13B2D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CC0ADD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A9CE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apartments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BC2047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D31113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6DF3E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89A1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construction in 2016;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CD6E5D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B3C48C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14580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less than $85,000 and</w:t>
            </w:r>
          </w:p>
        </w:tc>
      </w:tr>
      <w:tr w:rsidR="00370E58" w14:paraId="6EA7BAA0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E0A2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47B7F30D" w14:textId="77777777" w:rsidR="00370E58" w:rsidRDefault="00370E58" w:rsidP="00FF3B0C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409BE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Market rent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26BDE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851095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DFF2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F6BD0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up 60% from 334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E87E4C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E60747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FFE33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families earning less</w:t>
            </w:r>
          </w:p>
        </w:tc>
      </w:tr>
      <w:tr w:rsidR="00370E58" w14:paraId="4F85C5E2" w14:textId="77777777" w:rsidTr="00FF3B0C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F6CA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E75AE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596C71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0139F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apartments doubled to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4DD8DE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29AD52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EF1B8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F908F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units in 2000.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59B69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6BE5CE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EDD89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than $100,000 can’t</w:t>
            </w:r>
          </w:p>
        </w:tc>
      </w:tr>
      <w:tr w:rsidR="00370E58" w14:paraId="2A7EBE3C" w14:textId="77777777" w:rsidTr="00FF3B0C">
        <w:trPr>
          <w:trHeight w:val="27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5454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3F3D9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297A7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B9660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17% from 2002-2016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4997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F899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1DB11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0377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BD3B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5583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5F5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449D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17AB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CE45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0CA1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621E3" w14:textId="77777777" w:rsidR="00370E58" w:rsidRDefault="00370E58" w:rsidP="00FF3B0C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afford median rent</w:t>
            </w:r>
          </w:p>
        </w:tc>
      </w:tr>
    </w:tbl>
    <w:p w14:paraId="5B54C32F" w14:textId="71602A94" w:rsidR="00370E58" w:rsidRDefault="00370E58" w:rsidP="00370E5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34AC9" wp14:editId="0D542D72">
                <wp:simplePos x="0" y="0"/>
                <wp:positionH relativeFrom="column">
                  <wp:posOffset>1257935</wp:posOffset>
                </wp:positionH>
                <wp:positionV relativeFrom="paragraph">
                  <wp:posOffset>-6507480</wp:posOffset>
                </wp:positionV>
                <wp:extent cx="12700" cy="13335"/>
                <wp:effectExtent l="3810" t="0" r="2540" b="6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A42B" id="Rectangle 7" o:spid="_x0000_s1026" style="position:absolute;margin-left:99.05pt;margin-top:-512.4pt;width:1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bQHgIAADk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C8C309" wp14:editId="5105CE39">
                <wp:simplePos x="0" y="0"/>
                <wp:positionH relativeFrom="column">
                  <wp:posOffset>3201670</wp:posOffset>
                </wp:positionH>
                <wp:positionV relativeFrom="paragraph">
                  <wp:posOffset>-6507480</wp:posOffset>
                </wp:positionV>
                <wp:extent cx="12065" cy="13335"/>
                <wp:effectExtent l="4445" t="0" r="2540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72AFD" id="Rectangle 6" o:spid="_x0000_s1026" style="position:absolute;margin-left:252.1pt;margin-top:-512.4pt;width:.9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EE4B9" wp14:editId="51DAF530">
                <wp:simplePos x="0" y="0"/>
                <wp:positionH relativeFrom="column">
                  <wp:posOffset>5030470</wp:posOffset>
                </wp:positionH>
                <wp:positionV relativeFrom="paragraph">
                  <wp:posOffset>-6507480</wp:posOffset>
                </wp:positionV>
                <wp:extent cx="12700" cy="13335"/>
                <wp:effectExtent l="4445" t="0" r="1905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2C01A" id="Rectangle 5" o:spid="_x0000_s1026" style="position:absolute;margin-left:396.1pt;margin-top:-512.4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UPHgIAADk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C94661" wp14:editId="40FFF169">
                <wp:simplePos x="0" y="0"/>
                <wp:positionH relativeFrom="column">
                  <wp:posOffset>235585</wp:posOffset>
                </wp:positionH>
                <wp:positionV relativeFrom="paragraph">
                  <wp:posOffset>441325</wp:posOffset>
                </wp:positionV>
                <wp:extent cx="1829435" cy="0"/>
                <wp:effectExtent l="10160" t="10160" r="825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B16A" id="Straight Connector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34.75pt" to="162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" strokeweight=".72pt"/>
            </w:pict>
          </mc:Fallback>
        </mc:AlternateContent>
      </w:r>
    </w:p>
    <w:p w14:paraId="5DD0D58A" w14:textId="77777777" w:rsidR="00370E58" w:rsidRDefault="00370E58" w:rsidP="00370E58">
      <w:pPr>
        <w:spacing w:line="200" w:lineRule="exact"/>
        <w:rPr>
          <w:rFonts w:ascii="Times New Roman" w:eastAsia="Times New Roman" w:hAnsi="Times New Roman"/>
        </w:rPr>
      </w:pPr>
    </w:p>
    <w:p w14:paraId="2F9CE574" w14:textId="77777777" w:rsidR="00370E58" w:rsidRDefault="00370E58" w:rsidP="00370E58">
      <w:pPr>
        <w:spacing w:line="200" w:lineRule="exact"/>
        <w:rPr>
          <w:rFonts w:ascii="Times New Roman" w:eastAsia="Times New Roman" w:hAnsi="Times New Roman"/>
        </w:rPr>
      </w:pPr>
    </w:p>
    <w:p w14:paraId="311B5035" w14:textId="77777777" w:rsidR="00370E58" w:rsidRDefault="00370E58" w:rsidP="00370E58">
      <w:pPr>
        <w:spacing w:line="307" w:lineRule="exact"/>
        <w:rPr>
          <w:rFonts w:ascii="Times New Roman" w:eastAsia="Times New Roman" w:hAnsi="Times New Roman"/>
        </w:rPr>
      </w:pPr>
    </w:p>
    <w:p w14:paraId="7FE0DC83" w14:textId="77777777" w:rsidR="00370E58" w:rsidRPr="008458F1" w:rsidRDefault="0003684D" w:rsidP="00370E58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109"/>
        <w:rPr>
          <w:color w:val="0000FF"/>
          <w:u w:val="single"/>
        </w:rPr>
      </w:pPr>
      <w:hyperlink r:id="rId5" w:history="1">
        <w:r w:rsidR="00370E58" w:rsidRPr="008458F1">
          <w:rPr>
            <w:color w:val="0000FF"/>
            <w:u w:val="single"/>
          </w:rPr>
          <w:t>https://www.osc.state.ny.us/osdc/rpt9-2018.pdf</w:t>
        </w:r>
      </w:hyperlink>
    </w:p>
    <w:p w14:paraId="707896EE" w14:textId="77777777" w:rsidR="00370E58" w:rsidRPr="008458F1" w:rsidRDefault="00370E58" w:rsidP="00370E58">
      <w:pPr>
        <w:spacing w:line="47" w:lineRule="exact"/>
        <w:rPr>
          <w:color w:val="0000FF"/>
          <w:u w:val="single"/>
        </w:rPr>
      </w:pPr>
    </w:p>
    <w:p w14:paraId="5D4326B7" w14:textId="77777777" w:rsidR="00370E58" w:rsidRPr="008458F1" w:rsidRDefault="0003684D" w:rsidP="00370E58">
      <w:pPr>
        <w:numPr>
          <w:ilvl w:val="0"/>
          <w:numId w:val="1"/>
        </w:numPr>
        <w:tabs>
          <w:tab w:val="left" w:pos="480"/>
        </w:tabs>
        <w:spacing w:line="194" w:lineRule="auto"/>
        <w:ind w:left="480" w:hanging="109"/>
        <w:rPr>
          <w:color w:val="0000FF"/>
          <w:u w:val="single"/>
        </w:rPr>
      </w:pPr>
      <w:hyperlink r:id="rId6" w:history="1">
        <w:r w:rsidR="00370E58" w:rsidRPr="008458F1">
          <w:rPr>
            <w:color w:val="0000FF"/>
            <w:u w:val="single"/>
          </w:rPr>
          <w:t>http://furmancenter.org/files/sotc/SOC_2017_Full_2018-08-01.pdf</w:t>
        </w:r>
      </w:hyperlink>
    </w:p>
    <w:p w14:paraId="743116DD" w14:textId="77777777" w:rsidR="00370E58" w:rsidRPr="008458F1" w:rsidRDefault="00370E58" w:rsidP="00370E58">
      <w:pPr>
        <w:spacing w:line="45" w:lineRule="exact"/>
        <w:rPr>
          <w:color w:val="0000FF"/>
          <w:u w:val="single"/>
        </w:rPr>
      </w:pPr>
    </w:p>
    <w:p w14:paraId="1A471B11" w14:textId="77777777" w:rsidR="00370E58" w:rsidRPr="008458F1" w:rsidRDefault="00370E58" w:rsidP="00370E58">
      <w:pPr>
        <w:numPr>
          <w:ilvl w:val="0"/>
          <w:numId w:val="1"/>
        </w:numPr>
        <w:tabs>
          <w:tab w:val="left" w:pos="480"/>
        </w:tabs>
        <w:spacing w:line="194" w:lineRule="auto"/>
        <w:ind w:left="480" w:hanging="109"/>
        <w:rPr>
          <w:vertAlign w:val="superscript"/>
        </w:rPr>
      </w:pPr>
      <w:r w:rsidRPr="008458F1">
        <w:t>Appendix A</w:t>
      </w:r>
    </w:p>
    <w:p w14:paraId="34E61B8A" w14:textId="77777777" w:rsidR="00370E58" w:rsidRPr="008458F1" w:rsidRDefault="00370E58" w:rsidP="00370E58">
      <w:pPr>
        <w:spacing w:line="47" w:lineRule="exact"/>
        <w:rPr>
          <w:vertAlign w:val="superscript"/>
        </w:rPr>
      </w:pPr>
    </w:p>
    <w:p w14:paraId="7ABB5818" w14:textId="77777777" w:rsidR="00370E58" w:rsidRPr="008458F1" w:rsidRDefault="0003684D" w:rsidP="00370E58">
      <w:pPr>
        <w:numPr>
          <w:ilvl w:val="0"/>
          <w:numId w:val="1"/>
        </w:numPr>
        <w:tabs>
          <w:tab w:val="left" w:pos="480"/>
        </w:tabs>
        <w:spacing w:line="194" w:lineRule="auto"/>
        <w:ind w:left="480" w:hanging="109"/>
        <w:rPr>
          <w:color w:val="0000FF"/>
          <w:u w:val="single"/>
        </w:rPr>
      </w:pPr>
      <w:hyperlink r:id="rId7" w:history="1">
        <w:r w:rsidR="00370E58" w:rsidRPr="008458F1">
          <w:rPr>
            <w:color w:val="0000FF"/>
            <w:u w:val="single"/>
          </w:rPr>
          <w:t>https://www1.nyc.gov/assets/hpd/downloads/pdf/community/east-harlem-housing-plan.pdf</w:t>
        </w:r>
      </w:hyperlink>
    </w:p>
    <w:p w14:paraId="002F7E31" w14:textId="77777777" w:rsidR="00370E58" w:rsidRPr="008458F1" w:rsidRDefault="00370E58" w:rsidP="00370E58">
      <w:pPr>
        <w:spacing w:line="47" w:lineRule="exact"/>
        <w:rPr>
          <w:color w:val="0000FF"/>
          <w:u w:val="single"/>
        </w:rPr>
      </w:pPr>
    </w:p>
    <w:p w14:paraId="3908DFD0" w14:textId="77777777" w:rsidR="00370E58" w:rsidRPr="008458F1" w:rsidRDefault="00370E58" w:rsidP="00370E58">
      <w:pPr>
        <w:numPr>
          <w:ilvl w:val="0"/>
          <w:numId w:val="1"/>
        </w:numPr>
        <w:tabs>
          <w:tab w:val="left" w:pos="480"/>
        </w:tabs>
        <w:spacing w:line="194" w:lineRule="auto"/>
        <w:ind w:left="480" w:hanging="109"/>
        <w:rPr>
          <w:vertAlign w:val="superscript"/>
        </w:rPr>
      </w:pPr>
      <w:r w:rsidRPr="008458F1">
        <w:t>Appendix B</w:t>
      </w:r>
    </w:p>
    <w:p w14:paraId="247F0961" w14:textId="77777777" w:rsidR="00370E58" w:rsidRDefault="00370E58" w:rsidP="00370E58">
      <w:pPr>
        <w:tabs>
          <w:tab w:val="left" w:pos="480"/>
        </w:tabs>
        <w:spacing w:line="194" w:lineRule="auto"/>
        <w:ind w:left="480" w:hanging="109"/>
        <w:rPr>
          <w:vertAlign w:val="superscript"/>
        </w:rPr>
        <w:sectPr w:rsidR="00370E58">
          <w:pgSz w:w="12240" w:h="15840"/>
          <w:pgMar w:top="1430" w:right="620" w:bottom="249" w:left="620" w:header="0" w:footer="0" w:gutter="0"/>
          <w:cols w:space="0" w:equalWidth="0">
            <w:col w:w="11000"/>
          </w:cols>
          <w:docGrid w:linePitch="360"/>
        </w:sectPr>
      </w:pPr>
    </w:p>
    <w:tbl>
      <w:tblPr>
        <w:tblW w:w="11230" w:type="dxa"/>
        <w:tblInd w:w="-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0"/>
        <w:gridCol w:w="620"/>
        <w:gridCol w:w="140"/>
        <w:gridCol w:w="300"/>
        <w:gridCol w:w="1420"/>
        <w:gridCol w:w="160"/>
        <w:gridCol w:w="120"/>
        <w:gridCol w:w="200"/>
        <w:gridCol w:w="100"/>
        <w:gridCol w:w="720"/>
        <w:gridCol w:w="600"/>
        <w:gridCol w:w="80"/>
        <w:gridCol w:w="580"/>
        <w:gridCol w:w="280"/>
        <w:gridCol w:w="40"/>
        <w:gridCol w:w="260"/>
        <w:gridCol w:w="220"/>
        <w:gridCol w:w="100"/>
        <w:gridCol w:w="720"/>
        <w:gridCol w:w="300"/>
        <w:gridCol w:w="1440"/>
        <w:gridCol w:w="140"/>
        <w:gridCol w:w="140"/>
        <w:gridCol w:w="100"/>
        <w:gridCol w:w="350"/>
      </w:tblGrid>
      <w:tr w:rsidR="00370E58" w14:paraId="7E54119F" w14:textId="77777777" w:rsidTr="00370E58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795CC" w14:textId="77777777" w:rsidR="00370E58" w:rsidRDefault="00370E58" w:rsidP="00FF3B0C">
            <w:pPr>
              <w:spacing w:line="0" w:lineRule="atLeast"/>
              <w:jc w:val="center"/>
              <w:rPr>
                <w:color w:val="0070C0"/>
                <w:w w:val="99"/>
                <w:sz w:val="22"/>
              </w:rPr>
            </w:pPr>
            <w:bookmarkStart w:id="0" w:name="page5"/>
            <w:bookmarkEnd w:id="0"/>
            <w:r>
              <w:rPr>
                <w:color w:val="0070C0"/>
                <w:w w:val="99"/>
                <w:sz w:val="22"/>
              </w:rPr>
              <w:lastRenderedPageBreak/>
              <w:t>Topic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5A787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D5B41" w14:textId="77777777" w:rsidR="00370E58" w:rsidRDefault="00370E58" w:rsidP="00FF3B0C">
            <w:pPr>
              <w:spacing w:line="0" w:lineRule="atLeast"/>
              <w:ind w:left="30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State Comptroller Report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032B28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74CFD" w14:textId="77777777" w:rsidR="00370E58" w:rsidRDefault="00370E58" w:rsidP="00FF3B0C">
            <w:pPr>
              <w:spacing w:line="0" w:lineRule="atLeast"/>
              <w:ind w:left="12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NYU Furman Center (2000-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517A5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F8CA9" w14:textId="77777777" w:rsidR="00370E58" w:rsidRDefault="00370E58" w:rsidP="00FF3B0C">
            <w:pPr>
              <w:spacing w:line="0" w:lineRule="atLeast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Other Sources (ACS; HPD; 1990,</w:t>
            </w:r>
          </w:p>
        </w:tc>
      </w:tr>
      <w:tr w:rsidR="00370E58" w14:paraId="27AE6A51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505F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336C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2E5204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3B14E9AA" w14:textId="77777777" w:rsidR="00370E58" w:rsidRDefault="00370E58" w:rsidP="00FF3B0C">
            <w:pPr>
              <w:spacing w:line="0" w:lineRule="atLeast"/>
              <w:ind w:left="26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(2006-2016)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2C54E15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F56BF5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77E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BF7FB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294063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14:paraId="73BF71A6" w14:textId="77777777" w:rsidR="00370E58" w:rsidRDefault="00370E58" w:rsidP="00FF3B0C">
            <w:pPr>
              <w:spacing w:line="0" w:lineRule="atLeast"/>
              <w:ind w:left="36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2017)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277EF4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2462D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4F1CF3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65DE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6D04F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9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44B6D" w14:textId="77777777" w:rsidR="00370E58" w:rsidRDefault="00370E58" w:rsidP="00FF3B0C">
            <w:pPr>
              <w:spacing w:line="0" w:lineRule="atLeast"/>
              <w:ind w:left="10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2000, 2010 NYCHVS &amp; Census</w:t>
            </w:r>
          </w:p>
        </w:tc>
      </w:tr>
      <w:tr w:rsidR="00370E58" w14:paraId="45791484" w14:textId="77777777" w:rsidTr="00370E58">
        <w:trPr>
          <w:trHeight w:val="28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1777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132D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7A8A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D42D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A12D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188A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5A5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75A0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6B32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C4113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49B2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222C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C274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C58A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F150B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32F3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8031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A56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DF63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B4A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04B51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7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31569" w14:textId="77777777" w:rsidR="00370E58" w:rsidRDefault="00370E58" w:rsidP="00FF3B0C">
            <w:pPr>
              <w:spacing w:line="0" w:lineRule="atLeast"/>
              <w:ind w:left="16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Data)</w:t>
            </w:r>
          </w:p>
        </w:tc>
      </w:tr>
      <w:tr w:rsidR="00370E58" w14:paraId="7E07A0E2" w14:textId="77777777" w:rsidTr="00370E58">
        <w:trPr>
          <w:trHeight w:val="40"/>
        </w:trPr>
        <w:tc>
          <w:tcPr>
            <w:tcW w:w="316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14EEB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6960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6898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7952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0E19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B262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53D7A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5C71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37C8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CD8E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8EC0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4B76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C5D2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EE9B9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435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70E58" w14:paraId="2D44ECAA" w14:textId="77777777" w:rsidTr="00370E58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3F325" w14:textId="77777777" w:rsidR="00370E58" w:rsidRDefault="00370E58" w:rsidP="00FF3B0C">
            <w:pPr>
              <w:spacing w:line="230" w:lineRule="exact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Unaffordable Rent?</w:t>
            </w:r>
          </w:p>
        </w:tc>
        <w:tc>
          <w:tcPr>
            <w:tcW w:w="30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37B6D" w14:textId="77777777" w:rsidR="00370E58" w:rsidRDefault="00370E58" w:rsidP="00FF3B0C">
            <w:pPr>
              <w:spacing w:line="230" w:lineRule="exact"/>
              <w:ind w:left="100"/>
              <w:rPr>
                <w:i/>
                <w:sz w:val="22"/>
              </w:rPr>
            </w:pPr>
            <w:r>
              <w:rPr>
                <w:i/>
                <w:sz w:val="22"/>
              </w:rPr>
              <w:t>Rent burden an ever increasing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22EC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A48B1" w14:textId="77777777" w:rsidR="00370E58" w:rsidRDefault="00370E58" w:rsidP="00FF3B0C">
            <w:pPr>
              <w:spacing w:line="23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Median rent gap a telling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5394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068E4" w14:textId="77777777" w:rsidR="00370E58" w:rsidRDefault="00370E58" w:rsidP="00FF3B0C">
            <w:pPr>
              <w:spacing w:line="23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NYCHVS Citywide data for rent</w:t>
            </w:r>
          </w:p>
        </w:tc>
      </w:tr>
      <w:tr w:rsidR="00370E58" w14:paraId="2B58B163" w14:textId="77777777" w:rsidTr="00370E58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7F69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FB1D7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A59986" w14:textId="77777777" w:rsidR="00370E58" w:rsidRDefault="00370E58" w:rsidP="00FF3B0C">
            <w:pPr>
              <w:spacing w:line="249" w:lineRule="exact"/>
              <w:rPr>
                <w:i/>
                <w:w w:val="97"/>
                <w:sz w:val="22"/>
              </w:rPr>
            </w:pPr>
            <w:r>
              <w:rPr>
                <w:i/>
                <w:w w:val="97"/>
                <w:sz w:val="22"/>
              </w:rPr>
              <w:t>concern: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FF6DD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69C5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4976E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7632A99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statistic of two</w:t>
            </w:r>
          </w:p>
        </w:tc>
        <w:tc>
          <w:tcPr>
            <w:tcW w:w="5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60FA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72DB2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4F03AB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stabilized housing may be a</w:t>
            </w:r>
          </w:p>
        </w:tc>
        <w:tc>
          <w:tcPr>
            <w:tcW w:w="4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CAB6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0EF85A4C" w14:textId="77777777" w:rsidTr="00370E58">
        <w:trPr>
          <w:trHeight w:val="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9FF6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E8D7F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gridSpan w:val="2"/>
            <w:shd w:val="clear" w:color="auto" w:fill="000000"/>
            <w:vAlign w:val="bottom"/>
          </w:tcPr>
          <w:p w14:paraId="59B29ACA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3E912B9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F8006C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D916D7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05DC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BA209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6A81FCE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14:paraId="17D009E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18B08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539A53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F848F05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6F6A5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C4F55F0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092DA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2EBE0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053C6D02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gridSpan w:val="2"/>
            <w:shd w:val="clear" w:color="auto" w:fill="000000"/>
            <w:vAlign w:val="bottom"/>
          </w:tcPr>
          <w:p w14:paraId="7A2E993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8B8318F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D523AD9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A8995B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0221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0E58" w14:paraId="53E1B81F" w14:textId="77777777" w:rsidTr="00370E58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C0D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6EF0E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C2D2D" w14:textId="77777777" w:rsidR="00370E58" w:rsidRDefault="00370E58" w:rsidP="00FF3B0C">
            <w:pPr>
              <w:spacing w:line="249" w:lineRule="exact"/>
              <w:ind w:left="360"/>
              <w:rPr>
                <w:sz w:val="22"/>
              </w:rPr>
            </w:pPr>
            <w:r>
              <w:rPr>
                <w:sz w:val="22"/>
              </w:rPr>
              <w:t>1.  In 2016, nearly 1 in 5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8FDE2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FC911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neighborhoods: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186A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597FA6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E28AC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hint of what’s coming to East</w:t>
            </w:r>
          </w:p>
        </w:tc>
        <w:tc>
          <w:tcPr>
            <w:tcW w:w="59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B0D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1FD75FBE" w14:textId="77777777" w:rsidTr="00370E58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1683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E6B4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1AC715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5AD57" w14:textId="77777777" w:rsidR="00370E58" w:rsidRDefault="00370E58" w:rsidP="00FF3B0C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households paid more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0657B10F" w14:textId="77777777" w:rsidR="00370E58" w:rsidRDefault="00370E58" w:rsidP="00FF3B0C">
            <w:pPr>
              <w:spacing w:line="249" w:lineRule="exact"/>
              <w:ind w:left="46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046BE" w14:textId="77777777" w:rsidR="00370E58" w:rsidRDefault="00370E58" w:rsidP="00FF3B0C">
            <w:pPr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Severely rent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016CD0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C35B15" w14:textId="77777777" w:rsidR="00370E58" w:rsidRDefault="00370E58" w:rsidP="00FF3B0C">
            <w:pPr>
              <w:spacing w:line="249" w:lineRule="exact"/>
              <w:rPr>
                <w:i/>
                <w:w w:val="97"/>
                <w:sz w:val="22"/>
              </w:rPr>
            </w:pPr>
            <w:r>
              <w:rPr>
                <w:i/>
                <w:w w:val="97"/>
                <w:sz w:val="22"/>
              </w:rPr>
              <w:t>Harlem: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28A05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406B28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FFBB1F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5E84C0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B9212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8A32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4CA7EF57" w14:textId="77777777" w:rsidTr="00370E58">
        <w:trPr>
          <w:trHeight w:val="27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0B05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F931B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DF6652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41B54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than 50% of their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E9574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EC54E7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06D72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burdened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853811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68B03B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E19CF68" w14:textId="77777777" w:rsidR="00370E58" w:rsidRDefault="00370E58" w:rsidP="00FF3B0C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6996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From 2000-2016,</w:t>
            </w:r>
          </w:p>
        </w:tc>
      </w:tr>
      <w:tr w:rsidR="00370E58" w14:paraId="02F74FB6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5BE2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AD17C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375911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D20B6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income in rent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9ECC6C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927FE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1C949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households climbed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D3E5D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825275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4643F2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88F1F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households</w:t>
            </w:r>
          </w:p>
        </w:tc>
      </w:tr>
      <w:tr w:rsidR="00370E58" w14:paraId="533A0399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9BC7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4480797A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1100B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From 2000-2016,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C913DD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AFEB57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3F44A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up to 23.4% in 2017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93F89F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59B61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4F856E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98E05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earning &lt;=$50,000</w:t>
            </w:r>
          </w:p>
        </w:tc>
      </w:tr>
      <w:tr w:rsidR="00370E58" w14:paraId="13B5CDE1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8DD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4FC81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FBB32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601C1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median rent grew by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4CE307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5250A" w14:textId="77777777" w:rsidR="00370E58" w:rsidRDefault="00370E58" w:rsidP="00FF3B0C">
            <w:pPr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2.  Median rent for all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0A96C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A46EED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E46725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C8C0E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fell nearly 40%</w:t>
            </w:r>
          </w:p>
        </w:tc>
      </w:tr>
      <w:tr w:rsidR="00370E58" w14:paraId="75A4DEF5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ED9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52337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D8E0B6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0D57D206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56%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7D20E9B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2B34B3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9D4F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4D2E4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3F4318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BFD0E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households, including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EC7B7B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EE0833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61769C4" w14:textId="77777777" w:rsidR="00370E58" w:rsidRDefault="00370E58" w:rsidP="00FF3B0C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5D4B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Those earning</w:t>
            </w:r>
          </w:p>
        </w:tc>
      </w:tr>
      <w:tr w:rsidR="00370E58" w14:paraId="30308167" w14:textId="77777777" w:rsidTr="00370E58">
        <w:trPr>
          <w:trHeight w:val="26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A5F9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0287D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2F8DB" w14:textId="77777777" w:rsidR="00370E58" w:rsidRDefault="00370E58" w:rsidP="00FF3B0C">
            <w:pPr>
              <w:spacing w:line="267" w:lineRule="exact"/>
              <w:ind w:left="360"/>
              <w:rPr>
                <w:sz w:val="22"/>
              </w:rPr>
            </w:pPr>
            <w:r>
              <w:rPr>
                <w:sz w:val="22"/>
              </w:rPr>
              <w:t>3.  School district 4, which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AB1E60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5D1F60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3F51" w14:textId="77777777" w:rsidR="00370E58" w:rsidRDefault="00370E58" w:rsidP="00FF3B0C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public housing, was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35EE42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A63DBA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3EE589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90778" w14:textId="77777777" w:rsidR="00370E58" w:rsidRDefault="00370E58" w:rsidP="00FF3B0C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$100,000 or more,</w:t>
            </w:r>
          </w:p>
        </w:tc>
      </w:tr>
      <w:tr w:rsidR="00370E58" w14:paraId="64441DEF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11B2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DC16C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B6318E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E2CE2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includes East Harlem,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1CC95F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0A229F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04DD5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$890 in 2016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26B63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828A9D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B08FC8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D2D00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grew from 6% to</w:t>
            </w:r>
          </w:p>
        </w:tc>
      </w:tr>
      <w:tr w:rsidR="00370E58" w14:paraId="1B3FA21D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D37D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94CB3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643C9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B994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has a 15% student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0383FF28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04425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Median asking rent,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BA33C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054B41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C8ED6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6A332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16% of the</w:t>
            </w:r>
          </w:p>
        </w:tc>
      </w:tr>
      <w:tr w:rsidR="00370E58" w14:paraId="0E82C1EC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AEA0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320BC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8FAB25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7FC9D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homelessness rate due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5C2BA1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A6936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576E2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for new residents,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C8E728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FCB6D6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A308DD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D416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population</w:t>
            </w:r>
          </w:p>
        </w:tc>
      </w:tr>
      <w:tr w:rsidR="00370E58" w14:paraId="7A339A98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6225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7173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371588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ED29E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to lack of affordable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C2D67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BAB19C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8D31D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increased 36% from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397E80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5AE704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0160BB1" w14:textId="77777777" w:rsidR="00370E58" w:rsidRDefault="00370E58" w:rsidP="00FF3B0C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B4C1D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Single parent</w:t>
            </w:r>
          </w:p>
        </w:tc>
      </w:tr>
      <w:tr w:rsidR="00370E58" w14:paraId="04AEB563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EC3E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6EA3E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491A73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980FD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housing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7663B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80E5C4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63C53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$2000 in 2010 to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67508A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D9D9F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A8BB6C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F557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households</w:t>
            </w:r>
          </w:p>
        </w:tc>
      </w:tr>
      <w:tr w:rsidR="00370E58" w14:paraId="0F512DB8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153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ABD26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DB48A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23E71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08F8C7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E0BC9D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54AB0B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D6B43F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C080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6C69C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F21E4F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96EA9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$2400 in 2016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BF7133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0A8622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6C9FE6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0C061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declined by 40%</w:t>
            </w:r>
          </w:p>
        </w:tc>
      </w:tr>
      <w:tr w:rsidR="00370E58" w14:paraId="3467DA08" w14:textId="77777777" w:rsidTr="00370E58">
        <w:trPr>
          <w:trHeight w:val="27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3B59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998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B07C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6749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2FAF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B31EE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C58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0E58" w14:paraId="6DF3D5D2" w14:textId="77777777" w:rsidTr="00370E58">
        <w:trPr>
          <w:trHeight w:val="2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446C4" w14:textId="77777777" w:rsidR="00370E58" w:rsidRDefault="00370E58" w:rsidP="00FF3B0C">
            <w:pPr>
              <w:spacing w:line="220" w:lineRule="exact"/>
              <w:jc w:val="center"/>
              <w:rPr>
                <w:color w:val="0070C0"/>
                <w:w w:val="98"/>
                <w:sz w:val="22"/>
              </w:rPr>
            </w:pPr>
            <w:r>
              <w:rPr>
                <w:color w:val="0070C0"/>
                <w:w w:val="98"/>
                <w:sz w:val="22"/>
              </w:rPr>
              <w:t>Families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BB893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gridSpan w:val="4"/>
            <w:shd w:val="clear" w:color="auto" w:fill="auto"/>
            <w:vAlign w:val="bottom"/>
          </w:tcPr>
          <w:p w14:paraId="1E8C1624" w14:textId="77777777" w:rsidR="00370E58" w:rsidRDefault="00370E58" w:rsidP="00FF3B0C">
            <w:pPr>
              <w:spacing w:line="220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East Harlem’s unique mix of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A330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C4661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00" w:type="dxa"/>
            <w:gridSpan w:val="6"/>
            <w:shd w:val="clear" w:color="auto" w:fill="auto"/>
            <w:vAlign w:val="bottom"/>
          </w:tcPr>
          <w:p w14:paraId="678E46F7" w14:textId="77777777" w:rsidR="00370E58" w:rsidRDefault="00370E58" w:rsidP="00FF3B0C">
            <w:pPr>
              <w:spacing w:line="220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Even with the schools and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693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E33E7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9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7936" w14:textId="77777777" w:rsidR="00370E58" w:rsidRDefault="00370E58" w:rsidP="00FF3B0C">
            <w:pPr>
              <w:spacing w:line="22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East Harlem Census Data shows</w:t>
            </w:r>
          </w:p>
        </w:tc>
      </w:tr>
      <w:tr w:rsidR="00370E58" w14:paraId="1A63C053" w14:textId="77777777" w:rsidTr="00370E58">
        <w:trPr>
          <w:trHeight w:val="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EC4E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B40C02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60" w:type="dxa"/>
            <w:gridSpan w:val="3"/>
            <w:shd w:val="clear" w:color="auto" w:fill="000000"/>
            <w:vAlign w:val="bottom"/>
          </w:tcPr>
          <w:p w14:paraId="1A3D96E0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14:paraId="47D1C34D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53E361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DF762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F83B1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07FF24E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gridSpan w:val="3"/>
            <w:shd w:val="clear" w:color="auto" w:fill="000000"/>
            <w:vAlign w:val="bottom"/>
          </w:tcPr>
          <w:p w14:paraId="6237024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000000"/>
            <w:vAlign w:val="bottom"/>
          </w:tcPr>
          <w:p w14:paraId="735EC77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616991D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CBDA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03D05C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0" w:type="dxa"/>
            <w:gridSpan w:val="4"/>
            <w:shd w:val="clear" w:color="auto" w:fill="000000"/>
            <w:vAlign w:val="bottom"/>
          </w:tcPr>
          <w:p w14:paraId="6F5D317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53F661D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C3D564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2CEC8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0E58" w14:paraId="30C11366" w14:textId="77777777" w:rsidTr="00370E58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5F8A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B224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B5EA3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 xml:space="preserve">schools </w:t>
            </w:r>
            <w:proofErr w:type="gramStart"/>
            <w:r>
              <w:rPr>
                <w:i/>
                <w:w w:val="99"/>
                <w:sz w:val="22"/>
              </w:rPr>
              <w:t>remains</w:t>
            </w:r>
            <w:proofErr w:type="gramEnd"/>
            <w:r>
              <w:rPr>
                <w:i/>
                <w:w w:val="99"/>
                <w:sz w:val="22"/>
              </w:rPr>
              <w:t xml:space="preserve"> an attraction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A5E9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FBBCB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3ADF7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parks, overall, families are a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5D5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D59AE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4C206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families declining, but a clear</w:t>
            </w:r>
          </w:p>
        </w:tc>
        <w:tc>
          <w:tcPr>
            <w:tcW w:w="59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430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5BEAF757" w14:textId="77777777" w:rsidTr="00370E58">
        <w:trPr>
          <w:trHeight w:val="24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1EB3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7ABCC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2BA83578" w14:textId="77777777" w:rsidR="00370E58" w:rsidRDefault="00370E58" w:rsidP="00FF3B0C">
            <w:pPr>
              <w:spacing w:line="249" w:lineRule="exact"/>
              <w:rPr>
                <w:i/>
                <w:w w:val="98"/>
                <w:sz w:val="22"/>
              </w:rPr>
            </w:pPr>
            <w:r>
              <w:rPr>
                <w:i/>
                <w:w w:val="98"/>
                <w:sz w:val="22"/>
              </w:rPr>
              <w:t>for families: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8120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77D9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bottom"/>
          </w:tcPr>
          <w:p w14:paraId="55E4B58D" w14:textId="77777777" w:rsidR="00370E58" w:rsidRDefault="00370E58" w:rsidP="00FF3B0C">
            <w:pPr>
              <w:spacing w:line="249" w:lineRule="exact"/>
              <w:rPr>
                <w:i/>
                <w:w w:val="99"/>
                <w:sz w:val="22"/>
              </w:rPr>
            </w:pPr>
            <w:r>
              <w:rPr>
                <w:i/>
                <w:w w:val="99"/>
                <w:sz w:val="22"/>
              </w:rPr>
              <w:t>declining trend in East</w:t>
            </w:r>
          </w:p>
        </w:tc>
        <w:tc>
          <w:tcPr>
            <w:tcW w:w="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5C7A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9A0F7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9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F227E" w14:textId="77777777" w:rsidR="00370E58" w:rsidRDefault="00370E58" w:rsidP="00FF3B0C">
            <w:pPr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unequal effect by race/gender:</w:t>
            </w:r>
          </w:p>
        </w:tc>
      </w:tr>
      <w:tr w:rsidR="00370E58" w14:paraId="77AEF32F" w14:textId="77777777" w:rsidTr="00370E58">
        <w:trPr>
          <w:trHeight w:val="2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FADF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61525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60" w:type="dxa"/>
            <w:gridSpan w:val="3"/>
            <w:shd w:val="clear" w:color="auto" w:fill="000000"/>
            <w:vAlign w:val="bottom"/>
          </w:tcPr>
          <w:p w14:paraId="429FBDC0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F3DC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32AD26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4129762D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14:paraId="6EA78159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B1A2DD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14:paraId="265D6A59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8C5989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7CDFC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4A0E0B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9415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AB97DE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60EDF88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gridSpan w:val="2"/>
            <w:shd w:val="clear" w:color="auto" w:fill="000000"/>
            <w:vAlign w:val="bottom"/>
          </w:tcPr>
          <w:p w14:paraId="2463A3C4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14:paraId="1D8E5871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8E3B06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F358F3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85417" w14:textId="77777777" w:rsidR="00370E58" w:rsidRDefault="00370E58" w:rsidP="00FF3B0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0E58" w14:paraId="5D8E8700" w14:textId="77777777" w:rsidTr="00370E58">
        <w:trPr>
          <w:trHeight w:val="24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4439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91D8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A5EEC" w14:textId="77777777" w:rsidR="00370E58" w:rsidRDefault="00370E58" w:rsidP="00FF3B0C">
            <w:pPr>
              <w:spacing w:line="246" w:lineRule="exact"/>
              <w:ind w:left="360"/>
              <w:rPr>
                <w:sz w:val="26"/>
                <w:vertAlign w:val="superscript"/>
              </w:rPr>
            </w:pPr>
            <w:r>
              <w:rPr>
                <w:sz w:val="21"/>
              </w:rPr>
              <w:t>1.  East Harlem has the 4</w:t>
            </w:r>
            <w:r>
              <w:rPr>
                <w:sz w:val="26"/>
                <w:vertAlign w:val="superscript"/>
              </w:rPr>
              <w:t>th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58512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D778A" w14:textId="77777777" w:rsidR="00370E58" w:rsidRDefault="00370E58" w:rsidP="00FF3B0C">
            <w:pPr>
              <w:spacing w:line="247" w:lineRule="exact"/>
              <w:rPr>
                <w:i/>
                <w:w w:val="97"/>
                <w:sz w:val="22"/>
              </w:rPr>
            </w:pPr>
            <w:r>
              <w:rPr>
                <w:i/>
                <w:w w:val="97"/>
                <w:sz w:val="22"/>
              </w:rPr>
              <w:t>Harlem: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54FE27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4AEE5C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4B3317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7D27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6601F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166163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FA37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69DDB688" w14:textId="77777777" w:rsidR="00370E58" w:rsidRDefault="00370E58" w:rsidP="00FF3B0C">
            <w:pPr>
              <w:spacing w:line="247" w:lineRule="exact"/>
              <w:ind w:left="46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B07E1B" w14:textId="77777777" w:rsidR="00370E58" w:rsidRDefault="00370E58" w:rsidP="00FF3B0C">
            <w:pPr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2000-2010: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2E2D7E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382A4B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F5155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0587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0E58" w14:paraId="38D7A733" w14:textId="77777777" w:rsidTr="00370E58">
        <w:trPr>
          <w:trHeight w:val="27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DE69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E2FA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4BC782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AE076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highest concentration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261FCB6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8B70C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Households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903148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637A90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D5D79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black/Hispanic single-</w:t>
            </w:r>
          </w:p>
        </w:tc>
      </w:tr>
      <w:tr w:rsidR="00370E58" w14:paraId="5D011D83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62AD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174A3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187B37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DBE91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of charter schools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A8499B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C08ED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AC5B7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w/children under 18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FFEDF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A584F6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B113D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parent, female headed</w:t>
            </w:r>
          </w:p>
        </w:tc>
      </w:tr>
      <w:tr w:rsidR="00370E58" w14:paraId="279B65BF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607F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FBDB8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022AE1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DFB47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the city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1DB8D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0491F7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81E40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declined from 38.1%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9BD3BD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BAC9C7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B87F4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households, saw 12%</w:t>
            </w:r>
          </w:p>
        </w:tc>
      </w:tr>
      <w:tr w:rsidR="00370E58" w14:paraId="687FE4CA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B1C8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4CA1BC69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5D46B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Elementary and middle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7309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345299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9B0B0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in 2000, to 30.5%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EDC558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5CA3D8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6B522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and 14% declines;</w:t>
            </w:r>
          </w:p>
        </w:tc>
      </w:tr>
      <w:tr w:rsidR="00370E58" w14:paraId="53AF25FC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91AF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A0B1ED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7AAD3A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78F42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school populations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E8F90A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4ADEB1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F203AE0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27F90B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2DED70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EC03C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59DA2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812395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DD90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EAC98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D4191B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0CFC2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while the same</w:t>
            </w:r>
          </w:p>
        </w:tc>
      </w:tr>
      <w:tr w:rsidR="00370E58" w14:paraId="5A649B00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0C9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5CC0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A5B023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1622B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increased by 50% from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78CFEDD0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33328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This while East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2E634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CA30A7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513C8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white/Asian</w:t>
            </w:r>
          </w:p>
        </w:tc>
      </w:tr>
      <w:tr w:rsidR="00370E58" w14:paraId="1805DCEF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B237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AB9B1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469908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40DB7133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2006-2016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3D9294A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B5DD6C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5AA2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5C3D9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BB33A3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C6B6E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Harlem had top 5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E4217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895205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5DD41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households saw 5% &amp;</w:t>
            </w:r>
          </w:p>
        </w:tc>
      </w:tr>
      <w:tr w:rsidR="00370E58" w14:paraId="498D1F20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979E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04C5FB18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E8456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East Harlem’s charter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67AF1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3B3A7C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8EC51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the city gains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CEA38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A649CE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342F9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14% increases</w:t>
            </w:r>
          </w:p>
        </w:tc>
      </w:tr>
      <w:tr w:rsidR="00370E58" w14:paraId="57E52C1A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FF23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2B9E1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15CB31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F7848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schools outperformed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C656D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6FD891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0DFD2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reading and math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7617320F" w14:textId="77777777" w:rsidR="00370E58" w:rsidRDefault="00370E58" w:rsidP="00FF3B0C">
            <w:pPr>
              <w:spacing w:line="0" w:lineRule="atLeast"/>
              <w:ind w:left="46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8612F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2000-2010: the total</w:t>
            </w:r>
          </w:p>
        </w:tc>
      </w:tr>
      <w:tr w:rsidR="00370E58" w14:paraId="024E6891" w14:textId="77777777" w:rsidTr="00370E58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9CE2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C7109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D4BAA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8DF33" w14:textId="77777777" w:rsidR="00370E58" w:rsidRDefault="00370E58" w:rsidP="00FF3B0C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all other city charter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56775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D0639E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81994" w14:textId="77777777" w:rsidR="00370E58" w:rsidRDefault="00370E58" w:rsidP="00FF3B0C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proficiency skills in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D2A014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F7F072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3778E" w14:textId="77777777" w:rsidR="00370E58" w:rsidRDefault="00370E58" w:rsidP="00FF3B0C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number of Asian</w:t>
            </w:r>
          </w:p>
        </w:tc>
      </w:tr>
      <w:tr w:rsidR="00370E58" w14:paraId="110FFF2C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E3E5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7999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A0C099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860C3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schools on reading and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04E53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8D9662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31192C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19F848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FAB025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E855CE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4AFF6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136318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6A03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A0E5E2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43E48F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22D49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families nearly doubled</w:t>
            </w:r>
          </w:p>
        </w:tc>
      </w:tr>
      <w:tr w:rsidR="00370E58" w14:paraId="3719AEB0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CF08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6572E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2F67A7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4D995" w14:textId="77777777" w:rsidR="00370E58" w:rsidRDefault="00370E58" w:rsidP="00FF3B0C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math proficiency tests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EDC055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9C6C8A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0BAE6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2E0D5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AC39D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D73780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D0D36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4BD4A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95B7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A6C47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8CADF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23BB7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to 2089</w:t>
            </w:r>
          </w:p>
        </w:tc>
      </w:tr>
      <w:tr w:rsidR="00370E58" w14:paraId="249B13BB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F77F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B948D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D2D514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E93E87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B49BE4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715615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A432AC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DCC0F2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DE0E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59A51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C1FD69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77901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E0395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203CCA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6CE7ED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E551E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A84DE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729E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1E8D6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9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495FE" w14:textId="77777777" w:rsidR="00370E58" w:rsidRDefault="00370E58" w:rsidP="00FF3B0C">
            <w:pPr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3.  All black family types</w:t>
            </w:r>
          </w:p>
        </w:tc>
      </w:tr>
      <w:tr w:rsidR="00370E58" w14:paraId="69003104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0BA5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09411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E12227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8C1CB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B778F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2A869B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1ED08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D5E4BC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E176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251C9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5C6B9F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D88B1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D268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19C113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B4C39E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570A9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43F413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5B17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6553E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C51B26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68E5D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declined by 24% from</w:t>
            </w:r>
          </w:p>
        </w:tc>
      </w:tr>
      <w:tr w:rsidR="00370E58" w14:paraId="6A45CFFC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55F3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703798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B593B9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95078C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F376C6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C465EA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2AAA94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82BE20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A0D7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33648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3A5324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3871C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527A4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42A62F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228D4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92621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3CAC86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6F76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FDF80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D219EB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33284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1990-2010; while all</w:t>
            </w:r>
          </w:p>
        </w:tc>
      </w:tr>
      <w:tr w:rsidR="00370E58" w14:paraId="4B3FF7F6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8F52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F2982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5C359E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25D791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6FB56B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339E7B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F7B5DC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AC87BC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1197F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7BEA6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0DBBC3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D08B8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85BC6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C9A3C4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408865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171B0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F7426A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B58A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84571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E0E843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42BC4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white family types</w:t>
            </w:r>
          </w:p>
        </w:tc>
      </w:tr>
      <w:tr w:rsidR="00370E58" w14:paraId="46B43503" w14:textId="77777777" w:rsidTr="00370E58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878A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D961C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F89EC1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932D0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68189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D837FEA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8CF1CE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C94D58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FC54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D001B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3DFC4C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8C7EE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AEC31E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242BB7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51F852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43DB6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743B0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30B9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401BD0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D77B56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63AA3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increased by 14%</w:t>
            </w:r>
          </w:p>
        </w:tc>
      </w:tr>
      <w:tr w:rsidR="00370E58" w14:paraId="43242A5E" w14:textId="77777777" w:rsidTr="00370E58">
        <w:trPr>
          <w:trHeight w:val="27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29DF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2D976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D3757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F0FCA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18F91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9D023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29931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BDBC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AEEC8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73CCE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495F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AB4A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00FE7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E59D2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8912C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6348D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AF0E5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85BB4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2F269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AA72B" w14:textId="77777777" w:rsidR="00370E58" w:rsidRDefault="00370E58" w:rsidP="00FF3B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C14BA" w14:textId="77777777" w:rsidR="00370E58" w:rsidRDefault="00370E58" w:rsidP="00FF3B0C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during the same period</w:t>
            </w:r>
          </w:p>
        </w:tc>
      </w:tr>
    </w:tbl>
    <w:p w14:paraId="5D7A294B" w14:textId="248E4E5C" w:rsidR="00370E58" w:rsidRDefault="00370E58" w:rsidP="00370E5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9DC16A" wp14:editId="462C177F">
                <wp:simplePos x="0" y="0"/>
                <wp:positionH relativeFrom="column">
                  <wp:posOffset>1257935</wp:posOffset>
                </wp:positionH>
                <wp:positionV relativeFrom="paragraph">
                  <wp:posOffset>-6671945</wp:posOffset>
                </wp:positionV>
                <wp:extent cx="12700" cy="13335"/>
                <wp:effectExtent l="3810" t="4445" r="2540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1BC5" id="Rectangle 3" o:spid="_x0000_s1026" style="position:absolute;margin-left:99.05pt;margin-top:-525.35pt;width:1pt;height: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C1HQIAADk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11F8F7" wp14:editId="197D4E11">
                <wp:simplePos x="0" y="0"/>
                <wp:positionH relativeFrom="column">
                  <wp:posOffset>3201670</wp:posOffset>
                </wp:positionH>
                <wp:positionV relativeFrom="paragraph">
                  <wp:posOffset>-6671945</wp:posOffset>
                </wp:positionV>
                <wp:extent cx="12065" cy="13335"/>
                <wp:effectExtent l="4445" t="4445" r="254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B2EC" id="Rectangle 2" o:spid="_x0000_s1026" style="position:absolute;margin-left:252.1pt;margin-top:-525.35pt;width:.95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cEHQIAADkEAAAOAAAAZHJzL2Uyb0RvYy54bWysU1Fv0zAQfkfiP1h+p2nSdmx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89066D" wp14:editId="10725273">
                <wp:simplePos x="0" y="0"/>
                <wp:positionH relativeFrom="column">
                  <wp:posOffset>5030470</wp:posOffset>
                </wp:positionH>
                <wp:positionV relativeFrom="paragraph">
                  <wp:posOffset>-6671945</wp:posOffset>
                </wp:positionV>
                <wp:extent cx="12700" cy="13335"/>
                <wp:effectExtent l="4445" t="4445" r="1905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C815" id="Rectangle 1" o:spid="_x0000_s1026" style="position:absolute;margin-left:396.1pt;margin-top:-525.35pt;width:1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NqHAIAADk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" fillcolor="black" strokecolor="white"/>
            </w:pict>
          </mc:Fallback>
        </mc:AlternateContent>
      </w:r>
    </w:p>
    <w:p w14:paraId="17AB5530" w14:textId="77777777" w:rsidR="00994CFC" w:rsidRDefault="00994CFC"/>
    <w:sectPr w:rsidR="0099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8"/>
    <w:rsid w:val="0003684D"/>
    <w:rsid w:val="00370E58"/>
    <w:rsid w:val="008458F1"/>
    <w:rsid w:val="009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71AA"/>
  <w15:chartTrackingRefBased/>
  <w15:docId w15:val="{41BEFE44-C978-4E7B-8EC4-F49E741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5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nyc.gov/assets/hpd/downloads/pdf/community/east-harlem-housing-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rmancenter.org/files/sotc/SOC_2017_Full_2018-08-01.pdf" TargetMode="External"/><Relationship Id="rId5" Type="http://schemas.openxmlformats.org/officeDocument/2006/relationships/hyperlink" Target="https://www.osc.state.ny.us/osdc/rpt9-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Kahn</dc:creator>
  <cp:keywords/>
  <dc:description/>
  <cp:lastModifiedBy>Daniel Kahn</cp:lastModifiedBy>
  <cp:revision>3</cp:revision>
  <dcterms:created xsi:type="dcterms:W3CDTF">2020-12-11T19:27:00Z</dcterms:created>
  <dcterms:modified xsi:type="dcterms:W3CDTF">2021-01-14T18:57:00Z</dcterms:modified>
</cp:coreProperties>
</file>