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200" w:rsidRDefault="008955CB" w:rsidP="00A971DD">
      <w:pPr>
        <w:pStyle w:val="Body"/>
        <w:ind w:firstLine="720"/>
        <w:rPr>
          <w:b/>
          <w:bCs/>
        </w:rPr>
      </w:pPr>
      <w:r>
        <w:rPr>
          <w:b/>
          <w:bCs/>
        </w:rPr>
        <w:t>WROXHAM PARISH COUNCIL</w:t>
      </w:r>
    </w:p>
    <w:p w:rsidR="00004200" w:rsidRDefault="00004200" w:rsidP="00F91499">
      <w:pPr>
        <w:pStyle w:val="Body"/>
        <w:rPr>
          <w:b/>
          <w:bCs/>
        </w:rPr>
      </w:pPr>
    </w:p>
    <w:p w:rsidR="00004200" w:rsidRDefault="008955CB" w:rsidP="00A971DD">
      <w:pPr>
        <w:pStyle w:val="Body"/>
        <w:ind w:left="5760"/>
        <w:rPr>
          <w:b/>
          <w:bCs/>
        </w:rPr>
      </w:pPr>
      <w:r>
        <w:rPr>
          <w:b/>
          <w:bCs/>
        </w:rPr>
        <w:t>AWARDING OF GRANTS</w:t>
      </w:r>
      <w:r w:rsidR="00F91499">
        <w:rPr>
          <w:b/>
          <w:bCs/>
        </w:rPr>
        <w:t xml:space="preserve"> &amp; </w:t>
      </w:r>
      <w:r>
        <w:rPr>
          <w:b/>
          <w:bCs/>
        </w:rPr>
        <w:t>DONATIONS POLICY</w:t>
      </w:r>
    </w:p>
    <w:p w:rsidR="00A971DD" w:rsidRDefault="00A971DD" w:rsidP="00A971DD">
      <w:pPr>
        <w:pStyle w:val="Body"/>
        <w:ind w:left="5760"/>
        <w:rPr>
          <w:b/>
          <w:bCs/>
        </w:rPr>
      </w:pPr>
    </w:p>
    <w:p w:rsidR="00A971DD" w:rsidRDefault="00A971DD" w:rsidP="00A971DD">
      <w:pPr>
        <w:pStyle w:val="Body"/>
        <w:ind w:left="5760"/>
        <w:rPr>
          <w:rFonts w:ascii="Helvetica Neue" w:eastAsia="Helvetica Neue" w:hAnsi="Helvetica Neue" w:cs="Helvetica Neue"/>
          <w:b/>
          <w:bCs/>
        </w:rPr>
      </w:pPr>
      <w:r>
        <w:rPr>
          <w:rFonts w:ascii="Helvetica Neue" w:eastAsia="Helvetica Neue" w:hAnsi="Helvetica Neue" w:cs="Helvetica Neue"/>
          <w:b/>
          <w:bCs/>
        </w:rPr>
        <w:t>Approved by Finance Committee – 19th July 2018</w:t>
      </w:r>
    </w:p>
    <w:p w:rsidR="00A971DD" w:rsidRDefault="00A971DD" w:rsidP="00A971DD">
      <w:pPr>
        <w:pStyle w:val="Body"/>
        <w:ind w:left="5760"/>
        <w:rPr>
          <w:rFonts w:ascii="Helvetica Neue" w:eastAsia="Helvetica Neue" w:hAnsi="Helvetica Neue" w:cs="Helvetica Neue"/>
          <w:b/>
          <w:bCs/>
        </w:rPr>
      </w:pPr>
    </w:p>
    <w:p w:rsidR="00A971DD" w:rsidRPr="00FC33F7" w:rsidRDefault="00A971DD" w:rsidP="00A971DD">
      <w:pPr>
        <w:pStyle w:val="Body"/>
        <w:ind w:firstLine="720"/>
        <w:rPr>
          <w:rFonts w:ascii="Helvetica Neue" w:eastAsia="Helvetica Neue" w:hAnsi="Helvetica Neue" w:cs="Helvetica Neue"/>
          <w:b/>
          <w:bCs/>
        </w:rPr>
      </w:pPr>
      <w:r>
        <w:rPr>
          <w:rFonts w:ascii="Helvetica Neue" w:eastAsia="Helvetica Neue" w:hAnsi="Helvetica Neue" w:cs="Helvetica Neue"/>
          <w:b/>
          <w:bCs/>
        </w:rPr>
        <w:t>To be reviewed biennially</w:t>
      </w:r>
    </w:p>
    <w:p w:rsidR="00A971DD" w:rsidRDefault="00A971DD" w:rsidP="00A971DD">
      <w:pPr>
        <w:pStyle w:val="Body"/>
        <w:ind w:left="5760"/>
        <w:rPr>
          <w:b/>
          <w:bCs/>
        </w:rPr>
      </w:pPr>
    </w:p>
    <w:p w:rsidR="00004200" w:rsidRDefault="00004200">
      <w:pPr>
        <w:pStyle w:val="Body"/>
      </w:pPr>
    </w:p>
    <w:p w:rsidR="00004200" w:rsidRDefault="00004200">
      <w:pPr>
        <w:pStyle w:val="Body"/>
      </w:pPr>
    </w:p>
    <w:p w:rsidR="00004200" w:rsidRDefault="008955CB">
      <w:pPr>
        <w:pStyle w:val="Body"/>
      </w:pPr>
      <w:r>
        <w:t xml:space="preserve">The aim of the policy and procedures is to provide guidelines for the Parish Council when it considers and decides whether or not to fund requests for grants and donations. Such requests do not include the allocation of CIL funding (see below, </w:t>
      </w:r>
      <w:r>
        <w:rPr>
          <w:b/>
          <w:bCs/>
        </w:rPr>
        <w:t>Section 10</w:t>
      </w:r>
      <w:r>
        <w:t xml:space="preserve">.) </w:t>
      </w:r>
    </w:p>
    <w:p w:rsidR="00004200" w:rsidRDefault="00004200">
      <w:pPr>
        <w:pStyle w:val="Body"/>
      </w:pPr>
    </w:p>
    <w:p w:rsidR="00004200" w:rsidRDefault="008955CB">
      <w:pPr>
        <w:pStyle w:val="Body"/>
        <w:rPr>
          <w:b/>
          <w:bCs/>
        </w:rPr>
      </w:pPr>
      <w:r>
        <w:rPr>
          <w:b/>
          <w:bCs/>
        </w:rPr>
        <w:t>1. Introduction</w:t>
      </w:r>
    </w:p>
    <w:p w:rsidR="00004200" w:rsidRDefault="008955CB">
      <w:pPr>
        <w:pStyle w:val="Body"/>
      </w:pPr>
      <w:proofErr w:type="spellStart"/>
      <w:r>
        <w:t>Wroxham</w:t>
      </w:r>
      <w:proofErr w:type="spellEnd"/>
      <w:r>
        <w:t xml:space="preserve"> Parish Council annually sets a grant aid budget in order to provide financial assistance to a range of </w:t>
      </w:r>
      <w:proofErr w:type="spellStart"/>
      <w:r>
        <w:t>organisations</w:t>
      </w:r>
      <w:proofErr w:type="spellEnd"/>
      <w:r>
        <w:t xml:space="preserve">, projects and activities which provide services for local residents. Requests are received from voluntary and community </w:t>
      </w:r>
      <w:proofErr w:type="spellStart"/>
      <w:r>
        <w:t>organisations</w:t>
      </w:r>
      <w:proofErr w:type="spellEnd"/>
      <w:r>
        <w:t xml:space="preserve"> and sometimes individuals. Applicants for funding must meet the main eligibility criteria set out in this document in order to be considered for grant aid. It is at the discretion of the Parish Council as to what extent such requests must meet the supplementary criteria also set out in this document.</w:t>
      </w:r>
    </w:p>
    <w:p w:rsidR="00004200" w:rsidRDefault="00004200">
      <w:pPr>
        <w:pStyle w:val="Body"/>
        <w:rPr>
          <w:color w:val="FF2600"/>
        </w:rPr>
      </w:pPr>
    </w:p>
    <w:p w:rsidR="00004200" w:rsidRDefault="008955CB">
      <w:pPr>
        <w:pStyle w:val="Body"/>
      </w:pPr>
      <w:r>
        <w:t>The grant aid budget is discretionary funding and as such is separate from any other services which the Parish Council may fund under contract to fulfil statutory obligations or the delegated works of its Committees.</w:t>
      </w:r>
    </w:p>
    <w:p w:rsidR="00004200" w:rsidRDefault="00004200">
      <w:pPr>
        <w:pStyle w:val="Body"/>
      </w:pPr>
    </w:p>
    <w:p w:rsidR="00004200" w:rsidRDefault="008955CB">
      <w:pPr>
        <w:pStyle w:val="Body"/>
      </w:pPr>
      <w:r>
        <w:t>In the event of the Parish Council receiving more requests for funding, in any one financial year, than there are budgeted resources available, it will fund only those to which it assigns the highest priority.</w:t>
      </w:r>
    </w:p>
    <w:p w:rsidR="00004200" w:rsidRDefault="00004200">
      <w:pPr>
        <w:pStyle w:val="Body"/>
      </w:pPr>
    </w:p>
    <w:p w:rsidR="00004200" w:rsidRDefault="008955CB">
      <w:pPr>
        <w:pStyle w:val="Body"/>
        <w:rPr>
          <w:b/>
          <w:bCs/>
        </w:rPr>
      </w:pPr>
      <w:r>
        <w:rPr>
          <w:b/>
          <w:bCs/>
        </w:rPr>
        <w:t>2. Categories of Grant or Donation</w:t>
      </w:r>
    </w:p>
    <w:p w:rsidR="00004200" w:rsidRDefault="00004200">
      <w:pPr>
        <w:pStyle w:val="Body"/>
        <w:rPr>
          <w:b/>
          <w:bCs/>
        </w:rPr>
      </w:pPr>
    </w:p>
    <w:p w:rsidR="00004200" w:rsidRDefault="008955CB">
      <w:pPr>
        <w:pStyle w:val="Body"/>
      </w:pPr>
      <w:r>
        <w:t xml:space="preserve">Grants or donations may be </w:t>
      </w:r>
      <w:proofErr w:type="spellStart"/>
      <w:r>
        <w:t>categorised</w:t>
      </w:r>
      <w:proofErr w:type="spellEnd"/>
      <w:r>
        <w:t xml:space="preserve"> into four main types or headings, namely, those requested by:</w:t>
      </w:r>
    </w:p>
    <w:p w:rsidR="00004200" w:rsidRDefault="008955CB">
      <w:pPr>
        <w:pStyle w:val="Body"/>
        <w:numPr>
          <w:ilvl w:val="0"/>
          <w:numId w:val="2"/>
        </w:numPr>
      </w:pPr>
      <w:r>
        <w:t>National</w:t>
      </w:r>
      <w:r w:rsidRPr="00A971DD">
        <w:rPr>
          <w:lang w:val="en-GB"/>
        </w:rPr>
        <w:t xml:space="preserve"> organisations</w:t>
      </w:r>
      <w:r>
        <w:t xml:space="preserve"> and charities,</w:t>
      </w:r>
    </w:p>
    <w:p w:rsidR="00004200" w:rsidRDefault="00004200">
      <w:pPr>
        <w:pStyle w:val="Body"/>
      </w:pPr>
    </w:p>
    <w:p w:rsidR="00004200" w:rsidRDefault="008955CB">
      <w:pPr>
        <w:pStyle w:val="Body"/>
        <w:numPr>
          <w:ilvl w:val="0"/>
          <w:numId w:val="2"/>
        </w:numPr>
      </w:pPr>
      <w:r>
        <w:t>Locally based</w:t>
      </w:r>
      <w:r w:rsidRPr="00A971DD">
        <w:rPr>
          <w:lang w:val="en-GB"/>
        </w:rPr>
        <w:t xml:space="preserve"> organisations</w:t>
      </w:r>
      <w:r>
        <w:t xml:space="preserve"> and charities,</w:t>
      </w:r>
    </w:p>
    <w:p w:rsidR="00004200" w:rsidRDefault="00004200">
      <w:pPr>
        <w:pStyle w:val="Body"/>
      </w:pPr>
    </w:p>
    <w:p w:rsidR="00004200" w:rsidRDefault="008955CB">
      <w:pPr>
        <w:pStyle w:val="Body"/>
        <w:numPr>
          <w:ilvl w:val="0"/>
          <w:numId w:val="2"/>
        </w:numPr>
      </w:pPr>
      <w:r>
        <w:t xml:space="preserve">Individual persons, whose project or activity will directly benefit the residents of </w:t>
      </w:r>
      <w:proofErr w:type="spellStart"/>
      <w:r>
        <w:t>Wroxham</w:t>
      </w:r>
      <w:proofErr w:type="spellEnd"/>
      <w:r>
        <w:t>,</w:t>
      </w:r>
    </w:p>
    <w:p w:rsidR="00004200" w:rsidRDefault="00004200">
      <w:pPr>
        <w:pStyle w:val="Body"/>
      </w:pPr>
    </w:p>
    <w:p w:rsidR="00004200" w:rsidRDefault="008955CB">
      <w:pPr>
        <w:pStyle w:val="Body"/>
        <w:numPr>
          <w:ilvl w:val="0"/>
          <w:numId w:val="2"/>
        </w:numPr>
      </w:pPr>
      <w:r>
        <w:t>One off gifts to individuals, where the giving of the gift is initiated by the Parish Council.</w:t>
      </w:r>
    </w:p>
    <w:p w:rsidR="00004200" w:rsidRDefault="00004200">
      <w:pPr>
        <w:pStyle w:val="Body"/>
      </w:pPr>
    </w:p>
    <w:p w:rsidR="00004200" w:rsidRDefault="00004200">
      <w:pPr>
        <w:pStyle w:val="Body"/>
      </w:pPr>
    </w:p>
    <w:p w:rsidR="00004200" w:rsidRDefault="008955CB">
      <w:pPr>
        <w:pStyle w:val="Body"/>
        <w:rPr>
          <w:b/>
          <w:bCs/>
        </w:rPr>
      </w:pPr>
      <w:r>
        <w:rPr>
          <w:b/>
          <w:bCs/>
        </w:rPr>
        <w:t>3. WROXHAM PARISH COUNCIL POLICY FOR CONSIDERING APPLICATIONS FOR GRANTS AND DONATIONS.</w:t>
      </w:r>
    </w:p>
    <w:p w:rsidR="00004200" w:rsidRDefault="00004200">
      <w:pPr>
        <w:pStyle w:val="Body"/>
      </w:pPr>
    </w:p>
    <w:p w:rsidR="00004200" w:rsidRDefault="008955CB">
      <w:pPr>
        <w:pStyle w:val="Body"/>
      </w:pPr>
      <w:r>
        <w:t xml:space="preserve">Before considering whether to make grants/donations to any </w:t>
      </w:r>
      <w:proofErr w:type="spellStart"/>
      <w:r>
        <w:t>organisation</w:t>
      </w:r>
      <w:proofErr w:type="spellEnd"/>
      <w:r>
        <w:t xml:space="preserve">/project/individual, the policy requires three main checks to be made against the following </w:t>
      </w:r>
      <w:proofErr w:type="gramStart"/>
      <w:r>
        <w:t>criteria:-</w:t>
      </w:r>
      <w:proofErr w:type="gramEnd"/>
    </w:p>
    <w:p w:rsidR="00004200" w:rsidRDefault="00004200">
      <w:pPr>
        <w:pStyle w:val="Body"/>
      </w:pPr>
    </w:p>
    <w:p w:rsidR="00004200" w:rsidRDefault="00A971DD" w:rsidP="00A971DD">
      <w:pPr>
        <w:pStyle w:val="Body"/>
        <w:numPr>
          <w:ilvl w:val="0"/>
          <w:numId w:val="7"/>
        </w:numPr>
      </w:pPr>
      <w:r>
        <w:t xml:space="preserve"> </w:t>
      </w:r>
      <w:r w:rsidR="008955CB">
        <w:t xml:space="preserve">The </w:t>
      </w:r>
      <w:proofErr w:type="spellStart"/>
      <w:r w:rsidR="008955CB">
        <w:t>organisation</w:t>
      </w:r>
      <w:proofErr w:type="spellEnd"/>
      <w:r w:rsidR="008955CB">
        <w:t xml:space="preserve">/project is properly constituted, structured and administered in relation to its financial management and controls. Evidence needs to be sought that appropriate management mechanisms are in place and that accountability is provided through formally elected or delegated members/managers/leaders. Depending upon whether the </w:t>
      </w:r>
      <w:proofErr w:type="spellStart"/>
      <w:r w:rsidR="008955CB">
        <w:t>organisation</w:t>
      </w:r>
      <w:proofErr w:type="spellEnd"/>
      <w:r w:rsidR="008955CB">
        <w:t xml:space="preserve">/project is based in the village, or elsewhere, this may require the production of the most recent set of audited accounts or annual income and </w:t>
      </w:r>
      <w:r w:rsidR="008955CB">
        <w:lastRenderedPageBreak/>
        <w:t xml:space="preserve">expenditure information. The provision of a copy of the latest set of accounts would not normally be necessary for </w:t>
      </w:r>
      <w:proofErr w:type="spellStart"/>
      <w:r w:rsidR="008955CB">
        <w:t>well known</w:t>
      </w:r>
      <w:proofErr w:type="spellEnd"/>
      <w:r w:rsidR="008955CB">
        <w:t xml:space="preserve"> national or local </w:t>
      </w:r>
      <w:proofErr w:type="spellStart"/>
      <w:r w:rsidR="008955CB">
        <w:t>organisations</w:t>
      </w:r>
      <w:proofErr w:type="spellEnd"/>
      <w:r w:rsidR="008955CB">
        <w:t xml:space="preserve"> /charities based within </w:t>
      </w:r>
      <w:proofErr w:type="spellStart"/>
      <w:r w:rsidR="008955CB">
        <w:t>Wroxham</w:t>
      </w:r>
      <w:proofErr w:type="spellEnd"/>
      <w:r w:rsidR="008955CB">
        <w:t xml:space="preserve"> Parish and predominately serving local residents.</w:t>
      </w:r>
    </w:p>
    <w:p w:rsidR="00004200" w:rsidRDefault="00004200">
      <w:pPr>
        <w:pStyle w:val="Body"/>
      </w:pPr>
    </w:p>
    <w:p w:rsidR="00004200" w:rsidRDefault="008955CB" w:rsidP="00A971DD">
      <w:pPr>
        <w:pStyle w:val="Body"/>
        <w:numPr>
          <w:ilvl w:val="0"/>
          <w:numId w:val="7"/>
        </w:numPr>
      </w:pPr>
      <w:r>
        <w:t xml:space="preserve">The </w:t>
      </w:r>
      <w:proofErr w:type="spellStart"/>
      <w:r>
        <w:t>organisation</w:t>
      </w:r>
      <w:proofErr w:type="spellEnd"/>
      <w:r>
        <w:t xml:space="preserve">/project/individual needs to show evidence of efforts made to raise their own funding requirements. Again, with national and local </w:t>
      </w:r>
      <w:proofErr w:type="spellStart"/>
      <w:r>
        <w:t>organisations</w:t>
      </w:r>
      <w:proofErr w:type="spellEnd"/>
      <w:r>
        <w:t>/charities such information should generally be readily available to the Parish Council.</w:t>
      </w:r>
    </w:p>
    <w:p w:rsidR="00004200" w:rsidRDefault="00004200">
      <w:pPr>
        <w:pStyle w:val="Body"/>
      </w:pPr>
    </w:p>
    <w:p w:rsidR="00004200" w:rsidRDefault="00A971DD" w:rsidP="00A971DD">
      <w:pPr>
        <w:pStyle w:val="Body"/>
        <w:numPr>
          <w:ilvl w:val="0"/>
          <w:numId w:val="7"/>
        </w:numPr>
      </w:pPr>
      <w:r>
        <w:t xml:space="preserve"> </w:t>
      </w:r>
      <w:r w:rsidR="008955CB">
        <w:t xml:space="preserve">It is important that the Parish Council knows whether other bodies are being asked to award or have already approved awards. Reference should be made to the Norfolk County Council database to ascertain whether approaches have been made for grants or donations from the </w:t>
      </w:r>
      <w:proofErr w:type="spellStart"/>
      <w:r w:rsidR="008955CB">
        <w:t>organisation</w:t>
      </w:r>
      <w:proofErr w:type="spellEnd"/>
      <w:r w:rsidR="008955CB">
        <w:t xml:space="preserve">/project/individual to Norfolk County Council and/or other granting bodies, e.g. Broadland District Council. The fact that other granting bodies have been asked </w:t>
      </w:r>
      <w:proofErr w:type="gramStart"/>
      <w:r w:rsidR="008955CB">
        <w:t>for, or</w:t>
      </w:r>
      <w:proofErr w:type="gramEnd"/>
      <w:r w:rsidR="008955CB">
        <w:t xml:space="preserve"> have made grants/donations to an </w:t>
      </w:r>
      <w:proofErr w:type="spellStart"/>
      <w:r w:rsidR="008955CB">
        <w:t>organisation</w:t>
      </w:r>
      <w:proofErr w:type="spellEnd"/>
      <w:r w:rsidR="008955CB">
        <w:t xml:space="preserve">/project/individual, does not exclude </w:t>
      </w:r>
      <w:proofErr w:type="spellStart"/>
      <w:r w:rsidR="008955CB">
        <w:t>Wroxham</w:t>
      </w:r>
      <w:proofErr w:type="spellEnd"/>
      <w:r w:rsidR="008955CB">
        <w:t xml:space="preserve"> Parish Council from awarding. Each case should be determined on its own particular merits, after appraisal of the information provided.</w:t>
      </w:r>
    </w:p>
    <w:p w:rsidR="00004200" w:rsidRDefault="00004200">
      <w:pPr>
        <w:pStyle w:val="Body"/>
        <w:rPr>
          <w:b/>
          <w:bCs/>
        </w:rPr>
      </w:pPr>
    </w:p>
    <w:p w:rsidR="00004200" w:rsidRDefault="008955CB">
      <w:pPr>
        <w:pStyle w:val="Body"/>
      </w:pPr>
      <w:r>
        <w:t>In addition to the three main checks above, the Parish Council may wish to seek evidence against all or some of the following supplementary criteria (</w:t>
      </w:r>
      <w:r>
        <w:rPr>
          <w:i/>
          <w:iCs/>
        </w:rPr>
        <w:t>particularly in relation to requests from individuals</w:t>
      </w:r>
      <w:proofErr w:type="gramStart"/>
      <w:r>
        <w:t>):-</w:t>
      </w:r>
      <w:proofErr w:type="gramEnd"/>
    </w:p>
    <w:p w:rsidR="00004200" w:rsidRDefault="008955CB">
      <w:pPr>
        <w:pStyle w:val="Body"/>
      </w:pPr>
      <w:r>
        <w:t>•  there is clear evidence of local need or demand for the proposed project/activity</w:t>
      </w:r>
    </w:p>
    <w:p w:rsidR="00004200" w:rsidRDefault="008955CB">
      <w:pPr>
        <w:pStyle w:val="Body"/>
        <w:numPr>
          <w:ilvl w:val="0"/>
          <w:numId w:val="4"/>
        </w:numPr>
      </w:pPr>
      <w:r>
        <w:t xml:space="preserve">the grant will help provide a facility or service that will be of real and direct benefit to local </w:t>
      </w:r>
      <w:r>
        <w:tab/>
        <w:t xml:space="preserve">     residents</w:t>
      </w:r>
    </w:p>
    <w:p w:rsidR="00004200" w:rsidRDefault="008955CB">
      <w:pPr>
        <w:pStyle w:val="Body"/>
      </w:pPr>
      <w:r>
        <w:t>•  local residents will lose, or have significantly diminished, a service if grant is not awarded</w:t>
      </w:r>
    </w:p>
    <w:p w:rsidR="00004200" w:rsidRDefault="008955CB">
      <w:pPr>
        <w:pStyle w:val="Body"/>
        <w:numPr>
          <w:ilvl w:val="0"/>
          <w:numId w:val="4"/>
        </w:numPr>
      </w:pPr>
      <w:r>
        <w:t>the applicant does not clearly fall within the remit of some other agency, company, e.g. hospital, private school</w:t>
      </w:r>
    </w:p>
    <w:p w:rsidR="00004200" w:rsidRDefault="008955CB">
      <w:pPr>
        <w:pStyle w:val="Body"/>
      </w:pPr>
      <w:r>
        <w:t>•  the applicant is not seeking funding for significant capital e.g. equipment, buildings</w:t>
      </w:r>
    </w:p>
    <w:p w:rsidR="00004200" w:rsidRDefault="008955CB">
      <w:pPr>
        <w:pStyle w:val="Body"/>
        <w:numPr>
          <w:ilvl w:val="0"/>
          <w:numId w:val="4"/>
        </w:numPr>
      </w:pPr>
      <w:r>
        <w:t>the project/activity has a starting date within nine months of the date of request for grant aid</w:t>
      </w:r>
    </w:p>
    <w:p w:rsidR="00004200" w:rsidRDefault="008955CB">
      <w:pPr>
        <w:pStyle w:val="Body"/>
        <w:numPr>
          <w:ilvl w:val="0"/>
          <w:numId w:val="4"/>
        </w:numPr>
      </w:pPr>
      <w:r>
        <w:t>the project/activity is properly thought through, is viable, of good quality and will ensure proper use of public funds, providing best value and value for money</w:t>
      </w:r>
    </w:p>
    <w:p w:rsidR="00004200" w:rsidRDefault="008955CB">
      <w:pPr>
        <w:pStyle w:val="Body"/>
        <w:numPr>
          <w:ilvl w:val="0"/>
          <w:numId w:val="4"/>
        </w:numPr>
      </w:pPr>
      <w:r>
        <w:t xml:space="preserve">the </w:t>
      </w:r>
      <w:proofErr w:type="spellStart"/>
      <w:r>
        <w:t>organisation</w:t>
      </w:r>
      <w:proofErr w:type="spellEnd"/>
      <w:r>
        <w:t>/project can demonstrate that it has the experience and competence to undertake what is proposed.</w:t>
      </w:r>
    </w:p>
    <w:p w:rsidR="00004200" w:rsidRDefault="008955CB">
      <w:pPr>
        <w:pStyle w:val="Body"/>
      </w:pPr>
      <w:r>
        <w:t>• the project/activity has defined aims, outputs, beneficiaries and outcomes, e.g. the impact</w:t>
      </w:r>
    </w:p>
    <w:p w:rsidR="00004200" w:rsidRDefault="008955CB">
      <w:pPr>
        <w:pStyle w:val="Body"/>
        <w:numPr>
          <w:ilvl w:val="0"/>
          <w:numId w:val="4"/>
        </w:numPr>
      </w:pPr>
      <w:r>
        <w:t>mechanisms are in place for the subsequent monitoring and evaluation of the project/activity</w:t>
      </w:r>
    </w:p>
    <w:p w:rsidR="00004200" w:rsidRDefault="008955CB">
      <w:pPr>
        <w:pStyle w:val="Body"/>
        <w:numPr>
          <w:ilvl w:val="0"/>
          <w:numId w:val="4"/>
        </w:numPr>
      </w:pPr>
      <w:r>
        <w:t xml:space="preserve">the </w:t>
      </w:r>
      <w:proofErr w:type="spellStart"/>
      <w:r>
        <w:t>organisation</w:t>
      </w:r>
      <w:proofErr w:type="spellEnd"/>
      <w:r>
        <w:t>/project demonstrates clear knowledge and commitment to equal opportunities and Health &amp; Safety</w:t>
      </w:r>
    </w:p>
    <w:p w:rsidR="00004200" w:rsidRDefault="00004200">
      <w:pPr>
        <w:pStyle w:val="Body"/>
      </w:pPr>
    </w:p>
    <w:p w:rsidR="00004200" w:rsidRDefault="008955CB">
      <w:pPr>
        <w:pStyle w:val="Body"/>
        <w:rPr>
          <w:b/>
          <w:bCs/>
        </w:rPr>
      </w:pPr>
      <w:r>
        <w:rPr>
          <w:b/>
          <w:bCs/>
        </w:rPr>
        <w:t>4. Appraisal Process</w:t>
      </w:r>
    </w:p>
    <w:p w:rsidR="00004200" w:rsidRDefault="00004200">
      <w:pPr>
        <w:pStyle w:val="Body"/>
      </w:pPr>
    </w:p>
    <w:p w:rsidR="00004200" w:rsidRDefault="008955CB">
      <w:pPr>
        <w:pStyle w:val="Body"/>
      </w:pPr>
      <w:r>
        <w:t xml:space="preserve">Having made the three main checks and such assessment against the supplementary criteria as is deemed appropriate the policy of the Parish Council </w:t>
      </w:r>
      <w:proofErr w:type="gramStart"/>
      <w:r>
        <w:t>is:-</w:t>
      </w:r>
      <w:proofErr w:type="gramEnd"/>
    </w:p>
    <w:p w:rsidR="00004200" w:rsidRDefault="008955CB">
      <w:pPr>
        <w:pStyle w:val="Body"/>
        <w:numPr>
          <w:ilvl w:val="0"/>
          <w:numId w:val="6"/>
        </w:numPr>
      </w:pPr>
      <w:r>
        <w:t xml:space="preserve">Not to make grants and donations to </w:t>
      </w:r>
      <w:proofErr w:type="spellStart"/>
      <w:r>
        <w:t>organisations</w:t>
      </w:r>
      <w:proofErr w:type="spellEnd"/>
      <w:r>
        <w:t xml:space="preserve"> that make, or attempt to make, profit for the benefit of members or owners over and above revenue expenditure, e.g. running costs, staff costs, premises maintenance and general overheads.</w:t>
      </w:r>
    </w:p>
    <w:p w:rsidR="00004200" w:rsidRDefault="008955CB">
      <w:pPr>
        <w:pStyle w:val="Body"/>
        <w:numPr>
          <w:ilvl w:val="0"/>
          <w:numId w:val="6"/>
        </w:numPr>
      </w:pPr>
      <w:r>
        <w:t xml:space="preserve">Not to make grants and donations to national </w:t>
      </w:r>
      <w:proofErr w:type="spellStart"/>
      <w:r>
        <w:t>organisations</w:t>
      </w:r>
      <w:proofErr w:type="spellEnd"/>
      <w:r>
        <w:t xml:space="preserve"> /</w:t>
      </w:r>
      <w:proofErr w:type="gramStart"/>
      <w:r>
        <w:t>charities, unless</w:t>
      </w:r>
      <w:proofErr w:type="gramEnd"/>
      <w:r>
        <w:t xml:space="preserve"> the request comes from a local branch. In this case there should be clear evidence of the grant used by that local branch and that there accrues a specific and direct benefit to local residents according to need. Examples of local branches of national </w:t>
      </w:r>
      <w:proofErr w:type="spellStart"/>
      <w:r>
        <w:t>organisations</w:t>
      </w:r>
      <w:proofErr w:type="spellEnd"/>
      <w:r>
        <w:t>/charities, which might fall within this definition, are Relate, Samaritans, CAB etc. The definition would not include such national charities as, for example, Cancer Research, British Heart Foundation etc.</w:t>
      </w:r>
    </w:p>
    <w:p w:rsidR="00004200" w:rsidRDefault="008955CB">
      <w:pPr>
        <w:pStyle w:val="Body"/>
        <w:numPr>
          <w:ilvl w:val="0"/>
          <w:numId w:val="6"/>
        </w:numPr>
      </w:pPr>
      <w:r>
        <w:t xml:space="preserve">To focus the bulk of the grant/donation expenditure, primarily, upon </w:t>
      </w:r>
      <w:proofErr w:type="spellStart"/>
      <w:r>
        <w:t>organisations</w:t>
      </w:r>
      <w:proofErr w:type="spellEnd"/>
      <w:r>
        <w:t xml:space="preserve">/projects located within </w:t>
      </w:r>
      <w:proofErr w:type="spellStart"/>
      <w:r>
        <w:t>Wroxham</w:t>
      </w:r>
      <w:proofErr w:type="spellEnd"/>
      <w:r>
        <w:t xml:space="preserve"> Parish, and </w:t>
      </w:r>
      <w:proofErr w:type="spellStart"/>
      <w:r>
        <w:t>recognised</w:t>
      </w:r>
      <w:proofErr w:type="spellEnd"/>
      <w:r>
        <w:t xml:space="preserve"> as being </w:t>
      </w:r>
      <w:proofErr w:type="spellStart"/>
      <w:r>
        <w:t>Wroxham</w:t>
      </w:r>
      <w:proofErr w:type="spellEnd"/>
      <w:r>
        <w:t xml:space="preserve"> based and predominately serving the local community of </w:t>
      </w:r>
      <w:proofErr w:type="spellStart"/>
      <w:r>
        <w:t>Wroxham</w:t>
      </w:r>
      <w:proofErr w:type="spellEnd"/>
      <w:r>
        <w:t>.</w:t>
      </w:r>
    </w:p>
    <w:p w:rsidR="00004200" w:rsidRDefault="008955CB">
      <w:pPr>
        <w:pStyle w:val="Body"/>
        <w:numPr>
          <w:ilvl w:val="0"/>
          <w:numId w:val="6"/>
        </w:numPr>
      </w:pPr>
      <w:r>
        <w:t xml:space="preserve">Not to make grants/donations to locally based </w:t>
      </w:r>
      <w:proofErr w:type="spellStart"/>
      <w:r>
        <w:t>organisational</w:t>
      </w:r>
      <w:proofErr w:type="spellEnd"/>
      <w:r>
        <w:t xml:space="preserve">/charities in the immediate vicinity of </w:t>
      </w:r>
      <w:proofErr w:type="spellStart"/>
      <w:r>
        <w:t>Wroxham</w:t>
      </w:r>
      <w:proofErr w:type="spellEnd"/>
      <w:r>
        <w:t xml:space="preserve">, but outside </w:t>
      </w:r>
      <w:proofErr w:type="spellStart"/>
      <w:r>
        <w:t>Wroxham</w:t>
      </w:r>
      <w:proofErr w:type="spellEnd"/>
      <w:r>
        <w:t xml:space="preserve"> Parish, unless they meet the criteria for locally based branches of national </w:t>
      </w:r>
      <w:proofErr w:type="spellStart"/>
      <w:r>
        <w:t>organisations</w:t>
      </w:r>
      <w:proofErr w:type="spellEnd"/>
      <w:r>
        <w:t>/charities.</w:t>
      </w:r>
    </w:p>
    <w:p w:rsidR="00004200" w:rsidRDefault="008955CB">
      <w:pPr>
        <w:pStyle w:val="Body"/>
        <w:numPr>
          <w:ilvl w:val="0"/>
          <w:numId w:val="6"/>
        </w:numPr>
      </w:pPr>
      <w:r>
        <w:lastRenderedPageBreak/>
        <w:t xml:space="preserve">Not to make grants/donations to individuals who live outside </w:t>
      </w:r>
      <w:proofErr w:type="spellStart"/>
      <w:r>
        <w:t>WroxhamParish</w:t>
      </w:r>
      <w:proofErr w:type="spellEnd"/>
      <w:r>
        <w:t>.</w:t>
      </w:r>
    </w:p>
    <w:p w:rsidR="00004200" w:rsidRDefault="008955CB">
      <w:pPr>
        <w:pStyle w:val="Body"/>
        <w:numPr>
          <w:ilvl w:val="0"/>
          <w:numId w:val="6"/>
        </w:numPr>
      </w:pPr>
      <w:r>
        <w:t xml:space="preserve">To be prepared to make grants/donations to individuals who live within </w:t>
      </w:r>
      <w:proofErr w:type="spellStart"/>
      <w:r>
        <w:t>Wroxham</w:t>
      </w:r>
      <w:proofErr w:type="spellEnd"/>
      <w:r>
        <w:t xml:space="preserve"> Parish, provided that they are in full time education and the nature of the activity for which they request a grant/donation is judged by the Parish Council to be appropriate and of significant benefit to that individual</w:t>
      </w:r>
      <w:r>
        <w:rPr>
          <w:lang w:val="fr-FR"/>
        </w:rPr>
        <w:t>’</w:t>
      </w:r>
      <w:r>
        <w:t>s social development, and, in particular, that there is clear evidence that the individual is personally making a substantial effort to raise funding for that particular project/activity.</w:t>
      </w:r>
    </w:p>
    <w:p w:rsidR="00004200" w:rsidRDefault="008955CB">
      <w:pPr>
        <w:pStyle w:val="Body"/>
        <w:numPr>
          <w:ilvl w:val="0"/>
          <w:numId w:val="6"/>
        </w:numPr>
      </w:pPr>
      <w:r>
        <w:t xml:space="preserve">To be prepared to make a grant/donation to an individual where they are making the request for a grant/donation towards their work on behalf of an </w:t>
      </w:r>
      <w:proofErr w:type="spellStart"/>
      <w:r>
        <w:t>organisation</w:t>
      </w:r>
      <w:proofErr w:type="spellEnd"/>
      <w:r>
        <w:t xml:space="preserve">/project and the Parish Council would consider making a grant to that particular </w:t>
      </w:r>
      <w:proofErr w:type="spellStart"/>
      <w:r>
        <w:t>organisation</w:t>
      </w:r>
      <w:proofErr w:type="spellEnd"/>
      <w:r>
        <w:t xml:space="preserve">/project if it had made the request for a grant/donation towards activities. This would include being prepared to consider making a contribution, say, to the expenses for the main </w:t>
      </w:r>
      <w:proofErr w:type="spellStart"/>
      <w:r>
        <w:t>co-ordinator</w:t>
      </w:r>
      <w:proofErr w:type="spellEnd"/>
      <w:r>
        <w:t xml:space="preserve"> of </w:t>
      </w:r>
      <w:proofErr w:type="spellStart"/>
      <w:r>
        <w:t>Neighbourhood</w:t>
      </w:r>
      <w:proofErr w:type="spellEnd"/>
      <w:r>
        <w:t xml:space="preserve"> Watch, where that individual made the request on behalf of that </w:t>
      </w:r>
      <w:proofErr w:type="spellStart"/>
      <w:r>
        <w:t>organisation</w:t>
      </w:r>
      <w:proofErr w:type="spellEnd"/>
      <w:r>
        <w:t>.</w:t>
      </w:r>
    </w:p>
    <w:p w:rsidR="00004200" w:rsidRDefault="00004200">
      <w:pPr>
        <w:pStyle w:val="Body"/>
      </w:pPr>
    </w:p>
    <w:p w:rsidR="00004200" w:rsidRDefault="008955CB">
      <w:pPr>
        <w:pStyle w:val="Body"/>
      </w:pPr>
      <w:r>
        <w:t xml:space="preserve">Where the Parish Council initiates the provision of a gift for an individual, that individual must have provided an exceptional service to either the Parish Council or to </w:t>
      </w:r>
      <w:proofErr w:type="spellStart"/>
      <w:r>
        <w:t>Wroxham</w:t>
      </w:r>
      <w:proofErr w:type="spellEnd"/>
      <w:r>
        <w:t xml:space="preserve"> Parish.</w:t>
      </w:r>
    </w:p>
    <w:p w:rsidR="00004200" w:rsidRDefault="00004200">
      <w:pPr>
        <w:pStyle w:val="Body"/>
      </w:pPr>
    </w:p>
    <w:p w:rsidR="00004200" w:rsidRDefault="008955CB">
      <w:pPr>
        <w:pStyle w:val="Body"/>
      </w:pPr>
      <w:r>
        <w:t xml:space="preserve">The maximum award of any grant/donation to any </w:t>
      </w:r>
      <w:proofErr w:type="spellStart"/>
      <w:r>
        <w:t>organisation</w:t>
      </w:r>
      <w:proofErr w:type="spellEnd"/>
      <w:r>
        <w:t xml:space="preserve">/project/individual should not </w:t>
      </w:r>
      <w:r w:rsidRPr="00E66EF5">
        <w:rPr>
          <w:color w:val="auto"/>
        </w:rPr>
        <w:t>exceed £</w:t>
      </w:r>
      <w:r w:rsidR="00E66EF5" w:rsidRPr="00E66EF5">
        <w:rPr>
          <w:color w:val="auto"/>
        </w:rPr>
        <w:t>250 in</w:t>
      </w:r>
      <w:r w:rsidRPr="00E66EF5">
        <w:rPr>
          <w:color w:val="auto"/>
        </w:rPr>
        <w:t xml:space="preserve"> </w:t>
      </w:r>
      <w:r>
        <w:t>any one financial year (this figure to be reviewed annually by the Finance Committee and any change to it to be approved by the Finance Committee). Where consideration is to be given, exceptionally, to making a grant/donation which exceeds this agreed maximum figure, the Parish Council will be provided with a written paper from a delegated member setting out a case against the relevant criteria in this document.</w:t>
      </w:r>
    </w:p>
    <w:p w:rsidR="00004200" w:rsidRDefault="00004200">
      <w:pPr>
        <w:pStyle w:val="Body"/>
      </w:pPr>
    </w:p>
    <w:p w:rsidR="00004200" w:rsidRDefault="008955CB">
      <w:pPr>
        <w:pStyle w:val="Body"/>
      </w:pPr>
      <w:r>
        <w:t>All requests for grant aid are to be received in writing by the Parish Clerk. Such requests need to address the main relevant supplementary criteria of this policy. The Clerk will promptly pass such requests to those members of the Finance Committee to assess the request against the criteria. Those members, after deliberation and possibly investigation, will table a resolution, with recommendation, at the next meeting of the Committee. The resolution will be debated and voted upon in accordance with standing orders.</w:t>
      </w:r>
    </w:p>
    <w:p w:rsidR="00004200" w:rsidRDefault="00004200">
      <w:pPr>
        <w:pStyle w:val="Body"/>
      </w:pPr>
    </w:p>
    <w:p w:rsidR="00004200" w:rsidRDefault="008955CB">
      <w:pPr>
        <w:pStyle w:val="Body"/>
        <w:rPr>
          <w:b/>
          <w:bCs/>
        </w:rPr>
      </w:pPr>
      <w:r>
        <w:rPr>
          <w:b/>
          <w:bCs/>
        </w:rPr>
        <w:t xml:space="preserve">5. Budget </w:t>
      </w:r>
      <w:proofErr w:type="gramStart"/>
      <w:r>
        <w:rPr>
          <w:b/>
          <w:bCs/>
        </w:rPr>
        <w:t>For</w:t>
      </w:r>
      <w:proofErr w:type="gramEnd"/>
      <w:r>
        <w:rPr>
          <w:b/>
          <w:bCs/>
        </w:rPr>
        <w:t xml:space="preserve"> Grants/Donations</w:t>
      </w:r>
    </w:p>
    <w:p w:rsidR="00004200" w:rsidRDefault="00004200">
      <w:pPr>
        <w:pStyle w:val="Body"/>
      </w:pPr>
    </w:p>
    <w:p w:rsidR="00004200" w:rsidRDefault="008955CB">
      <w:pPr>
        <w:pStyle w:val="Body"/>
      </w:pPr>
      <w:r>
        <w:t xml:space="preserve">The annual budget for grants/donations was (is) </w:t>
      </w:r>
      <w:r>
        <w:rPr>
          <w:lang w:val="da-DK"/>
        </w:rPr>
        <w:t xml:space="preserve">set </w:t>
      </w:r>
      <w:r w:rsidRPr="00E66EF5">
        <w:rPr>
          <w:color w:val="auto"/>
          <w:lang w:val="da-DK"/>
        </w:rPr>
        <w:t>at</w:t>
      </w:r>
      <w:r w:rsidRPr="00E66EF5">
        <w:rPr>
          <w:color w:val="auto"/>
        </w:rPr>
        <w:t xml:space="preserve"> £1,500</w:t>
      </w:r>
      <w:r w:rsidR="00E66EF5" w:rsidRPr="00E66EF5">
        <w:rPr>
          <w:color w:val="auto"/>
        </w:rPr>
        <w:t>.</w:t>
      </w:r>
    </w:p>
    <w:p w:rsidR="00004200" w:rsidRDefault="00004200">
      <w:pPr>
        <w:pStyle w:val="Body"/>
      </w:pPr>
    </w:p>
    <w:p w:rsidR="00004200" w:rsidRDefault="008955CB">
      <w:pPr>
        <w:pStyle w:val="Body"/>
      </w:pPr>
      <w:r>
        <w:t>The Finance Committee should recommend to the Parish Council each year an appropriate annual budget for expenditure on grants/donations. In addition, it would be for the Finance Committee to recommend to the Parish Council whether there should be any transfer (virement) of the grants/donations budget to/from other budget heads during the financial year if it becomes clear that the grants/donations budget is likely to be underspent/overspent.</w:t>
      </w:r>
    </w:p>
    <w:p w:rsidR="00004200" w:rsidRDefault="00004200">
      <w:pPr>
        <w:pStyle w:val="Body"/>
      </w:pPr>
    </w:p>
    <w:p w:rsidR="00004200" w:rsidRDefault="008955CB">
      <w:pPr>
        <w:pStyle w:val="Body"/>
      </w:pPr>
      <w:r>
        <w:t>It is important that when the Parish Clerk knows there is an application for grant aid on the agenda of a meeting of the Finance Committee that the amount remaining uncommitted in that financial year be made at the meeting for member</w:t>
      </w:r>
      <w:r>
        <w:rPr>
          <w:lang w:val="fr-FR"/>
        </w:rPr>
        <w:t>’</w:t>
      </w:r>
      <w:r>
        <w:t>s information.</w:t>
      </w:r>
    </w:p>
    <w:p w:rsidR="00004200" w:rsidRDefault="00004200">
      <w:pPr>
        <w:pStyle w:val="Body"/>
      </w:pPr>
    </w:p>
    <w:p w:rsidR="00004200" w:rsidRDefault="008955CB">
      <w:pPr>
        <w:pStyle w:val="Body"/>
        <w:rPr>
          <w:b/>
          <w:bCs/>
        </w:rPr>
      </w:pPr>
      <w:r>
        <w:rPr>
          <w:b/>
          <w:bCs/>
        </w:rPr>
        <w:t>6. Parish Council control of the timing of making grants and donations</w:t>
      </w:r>
    </w:p>
    <w:p w:rsidR="00004200" w:rsidRDefault="00004200">
      <w:pPr>
        <w:pStyle w:val="Body"/>
      </w:pPr>
    </w:p>
    <w:p w:rsidR="00004200" w:rsidRDefault="008955CB">
      <w:pPr>
        <w:pStyle w:val="Body"/>
      </w:pPr>
      <w:r>
        <w:t xml:space="preserve">The Parish Council has not specified that all of those </w:t>
      </w:r>
      <w:proofErr w:type="spellStart"/>
      <w:r>
        <w:t>organisations</w:t>
      </w:r>
      <w:proofErr w:type="spellEnd"/>
      <w:r>
        <w:t>/projects/individuals requiring grants or donations should make their bids to the Parish Council at a particular point/date in the financial year in order for the Parish Council to ensure that grants/donations do not, or would be unlikely to, exceed the overall annual budget for such expenditure.</w:t>
      </w:r>
    </w:p>
    <w:p w:rsidR="00004200" w:rsidRDefault="00004200">
      <w:pPr>
        <w:pStyle w:val="Body"/>
      </w:pPr>
    </w:p>
    <w:p w:rsidR="00004200" w:rsidRDefault="008955CB">
      <w:pPr>
        <w:pStyle w:val="Body"/>
      </w:pPr>
      <w:r>
        <w:t xml:space="preserve">Any such specification for determining grants/donations allocation would be cumbersome. For instance, it would be administratively time consuming (e.g. sending out letters to potential bidders requesting applications to be made by a particular date, advertising the bid process in the local press </w:t>
      </w:r>
      <w:proofErr w:type="spellStart"/>
      <w:r>
        <w:t>etc</w:t>
      </w:r>
      <w:proofErr w:type="spellEnd"/>
      <w:r>
        <w:t xml:space="preserve">); it would encourage bids (and perhaps higher than necessary individuals bids) from those who might otherwise not have made such a bid to the Parish Council (on the basis that if </w:t>
      </w:r>
      <w:r>
        <w:lastRenderedPageBreak/>
        <w:t xml:space="preserve">there is a set date for bids, “they had better get one into the Parish Council to be on the safe side”); and it would debar those </w:t>
      </w:r>
      <w:proofErr w:type="spellStart"/>
      <w:r>
        <w:t>organisations</w:t>
      </w:r>
      <w:proofErr w:type="spellEnd"/>
      <w:r>
        <w:t>/projects who were not aware of such bidding (and would debar individuals because the Parish Council could have no idea who might want to make a bid on an individual basis), or did not see an advertisement in the local press, or who genuinely did not expect at an early stage to be needing to ask for a grant/donation.</w:t>
      </w:r>
    </w:p>
    <w:p w:rsidR="00004200" w:rsidRDefault="00004200">
      <w:pPr>
        <w:pStyle w:val="Body"/>
      </w:pPr>
    </w:p>
    <w:p w:rsidR="00004200" w:rsidRDefault="008955CB">
      <w:pPr>
        <w:pStyle w:val="Body"/>
      </w:pPr>
      <w:r>
        <w:t xml:space="preserve">Currently bids come in, uninvited as and when the </w:t>
      </w:r>
      <w:proofErr w:type="spellStart"/>
      <w:r>
        <w:t>organisation</w:t>
      </w:r>
      <w:proofErr w:type="spellEnd"/>
      <w:r>
        <w:t xml:space="preserve">/project/individual feels the need to seek a grant/donation. As the Parish Council only makes small grants this process is deemed beneficial for smaller </w:t>
      </w:r>
      <w:proofErr w:type="spellStart"/>
      <w:r>
        <w:t>organisations</w:t>
      </w:r>
      <w:proofErr w:type="spellEnd"/>
      <w:r>
        <w:t>/projects who may not be able to plan their financial needs so far in advance.</w:t>
      </w:r>
    </w:p>
    <w:p w:rsidR="00004200" w:rsidRDefault="00004200">
      <w:pPr>
        <w:pStyle w:val="Body"/>
      </w:pPr>
    </w:p>
    <w:p w:rsidR="00004200" w:rsidRDefault="008955CB">
      <w:pPr>
        <w:pStyle w:val="Body"/>
        <w:rPr>
          <w:b/>
          <w:bCs/>
        </w:rPr>
      </w:pPr>
      <w:r>
        <w:rPr>
          <w:b/>
          <w:bCs/>
        </w:rPr>
        <w:t xml:space="preserve">7. </w:t>
      </w:r>
      <w:proofErr w:type="spellStart"/>
      <w:r>
        <w:rPr>
          <w:b/>
          <w:bCs/>
        </w:rPr>
        <w:t>Clawback</w:t>
      </w:r>
      <w:proofErr w:type="spellEnd"/>
      <w:r>
        <w:rPr>
          <w:b/>
          <w:bCs/>
        </w:rPr>
        <w:t>/Suspension of Grant Aid</w:t>
      </w:r>
    </w:p>
    <w:p w:rsidR="00004200" w:rsidRDefault="00004200">
      <w:pPr>
        <w:pStyle w:val="Body"/>
      </w:pPr>
    </w:p>
    <w:p w:rsidR="00004200" w:rsidRDefault="008955CB">
      <w:pPr>
        <w:pStyle w:val="Body"/>
      </w:pPr>
      <w:r>
        <w:t xml:space="preserve">The Parish Council reserves the right to claw back grant </w:t>
      </w:r>
      <w:proofErr w:type="gramStart"/>
      <w:r>
        <w:t>awarded, or</w:t>
      </w:r>
      <w:proofErr w:type="gramEnd"/>
      <w:r>
        <w:t xml:space="preserve"> suspend grant in the process of being awarded. Such circumstances would arise, for example, where a grant had been used for purposes other than those for which it was awarded.</w:t>
      </w:r>
    </w:p>
    <w:p w:rsidR="00004200" w:rsidRDefault="00004200">
      <w:pPr>
        <w:pStyle w:val="Body"/>
      </w:pPr>
    </w:p>
    <w:p w:rsidR="00004200" w:rsidRDefault="008955CB">
      <w:pPr>
        <w:pStyle w:val="Body"/>
      </w:pPr>
      <w:r>
        <w:t xml:space="preserve">Should the Parish Council become aware of any financial mismanagement, or had other serious concerns regarding the operation, management or running of an </w:t>
      </w:r>
      <w:proofErr w:type="spellStart"/>
      <w:r>
        <w:t>organisation</w:t>
      </w:r>
      <w:proofErr w:type="spellEnd"/>
      <w:r>
        <w:t xml:space="preserve">/project by the recipient of a grant, or any of the resultant services or activities, it reserves the right to suspend grant aid payments, or in extreme circumstances demand </w:t>
      </w:r>
      <w:proofErr w:type="spellStart"/>
      <w:r>
        <w:t>clawback</w:t>
      </w:r>
      <w:proofErr w:type="spellEnd"/>
      <w:r>
        <w:t>. Should such circumstances arise the Parish Council will, in the first instance, seek explanation and try to assist in the resolution of such problems/difficulties.</w:t>
      </w:r>
    </w:p>
    <w:p w:rsidR="00004200" w:rsidRDefault="00004200">
      <w:pPr>
        <w:pStyle w:val="Body"/>
      </w:pPr>
    </w:p>
    <w:p w:rsidR="00004200" w:rsidRDefault="008955CB">
      <w:pPr>
        <w:pStyle w:val="Body"/>
        <w:rPr>
          <w:b/>
          <w:bCs/>
        </w:rPr>
      </w:pPr>
      <w:r>
        <w:rPr>
          <w:b/>
          <w:bCs/>
        </w:rPr>
        <w:t>8. Monitoring and Evaluation</w:t>
      </w:r>
    </w:p>
    <w:p w:rsidR="00004200" w:rsidRDefault="00004200">
      <w:pPr>
        <w:pStyle w:val="Body"/>
      </w:pPr>
    </w:p>
    <w:p w:rsidR="00004200" w:rsidRDefault="008955CB">
      <w:pPr>
        <w:pStyle w:val="Body"/>
      </w:pPr>
      <w:r>
        <w:t xml:space="preserve">The development of monitoring and evaluation systems, particularly in respect of outcomes, is an area of good management practice all voluntary sector </w:t>
      </w:r>
      <w:proofErr w:type="spellStart"/>
      <w:r>
        <w:t>organisations</w:t>
      </w:r>
      <w:proofErr w:type="spellEnd"/>
      <w:r>
        <w:t xml:space="preserve"> should be </w:t>
      </w:r>
      <w:proofErr w:type="spellStart"/>
      <w:r>
        <w:t>prioritising</w:t>
      </w:r>
      <w:proofErr w:type="spellEnd"/>
      <w:r>
        <w:t xml:space="preserve">. The Parish Council would welcome the provision of findings from grant aided </w:t>
      </w:r>
      <w:proofErr w:type="spellStart"/>
      <w:r>
        <w:t>organisations</w:t>
      </w:r>
      <w:proofErr w:type="spellEnd"/>
      <w:r>
        <w:t xml:space="preserve">/projects. Such information will assist other applicants in the overall management and development of activities/projects. The Parish Council would not seek to </w:t>
      </w:r>
      <w:proofErr w:type="spellStart"/>
      <w:r>
        <w:t>penalise</w:t>
      </w:r>
      <w:proofErr w:type="spellEnd"/>
      <w:r>
        <w:t xml:space="preserve"> grant requests from </w:t>
      </w:r>
      <w:proofErr w:type="spellStart"/>
      <w:r>
        <w:t>organisations</w:t>
      </w:r>
      <w:proofErr w:type="spellEnd"/>
      <w:r>
        <w:t>/projects which have identified areas of weakness through the process of monitoring and evaluation that they are planning to address and change with a view to continuous improvement.</w:t>
      </w:r>
    </w:p>
    <w:p w:rsidR="00004200" w:rsidRDefault="00004200">
      <w:pPr>
        <w:pStyle w:val="Body"/>
      </w:pPr>
    </w:p>
    <w:p w:rsidR="00004200" w:rsidRDefault="008955CB">
      <w:pPr>
        <w:pStyle w:val="Body"/>
        <w:rPr>
          <w:b/>
          <w:bCs/>
        </w:rPr>
      </w:pPr>
      <w:r>
        <w:rPr>
          <w:b/>
          <w:bCs/>
        </w:rPr>
        <w:t>9. Promotion</w:t>
      </w:r>
    </w:p>
    <w:p w:rsidR="00004200" w:rsidRDefault="00004200">
      <w:pPr>
        <w:pStyle w:val="Body"/>
      </w:pPr>
    </w:p>
    <w:p w:rsidR="00004200" w:rsidRDefault="008955CB">
      <w:pPr>
        <w:pStyle w:val="Body"/>
      </w:pPr>
      <w:r>
        <w:t>The Parish Council will ask for recognition from successful groups in the form of promotion of the Parish Council</w:t>
      </w:r>
      <w:r>
        <w:rPr>
          <w:lang w:val="fr-FR"/>
        </w:rPr>
        <w:t>’</w:t>
      </w:r>
      <w:r>
        <w:t xml:space="preserve">s funding in the </w:t>
      </w:r>
      <w:proofErr w:type="spellStart"/>
      <w:r>
        <w:t>organisation</w:t>
      </w:r>
      <w:proofErr w:type="spellEnd"/>
      <w:r>
        <w:rPr>
          <w:lang w:val="fr-FR"/>
        </w:rPr>
        <w:t>’</w:t>
      </w:r>
      <w:r>
        <w:t xml:space="preserve">s newsletter, or in any press release. The Parish Council will also </w:t>
      </w:r>
      <w:proofErr w:type="spellStart"/>
      <w:r>
        <w:t>recognise</w:t>
      </w:r>
      <w:proofErr w:type="spellEnd"/>
      <w:r>
        <w:t xml:space="preserve"> successful groups in its own reports to parishioners.</w:t>
      </w:r>
    </w:p>
    <w:p w:rsidR="00004200" w:rsidRDefault="00004200">
      <w:pPr>
        <w:pStyle w:val="Body"/>
      </w:pPr>
    </w:p>
    <w:p w:rsidR="00004200" w:rsidRDefault="008955CB">
      <w:pPr>
        <w:pStyle w:val="Body"/>
        <w:rPr>
          <w:b/>
          <w:bCs/>
        </w:rPr>
      </w:pPr>
      <w:r>
        <w:rPr>
          <w:b/>
          <w:bCs/>
        </w:rPr>
        <w:t>10. Allocation of CIL Funds</w:t>
      </w:r>
    </w:p>
    <w:p w:rsidR="00004200" w:rsidRDefault="00004200">
      <w:pPr>
        <w:pStyle w:val="Body"/>
        <w:rPr>
          <w:b/>
          <w:bCs/>
        </w:rPr>
      </w:pPr>
    </w:p>
    <w:p w:rsidR="00004200" w:rsidRDefault="008955CB">
      <w:pPr>
        <w:pStyle w:val="Body"/>
      </w:pPr>
      <w:r>
        <w:t xml:space="preserve">The </w:t>
      </w:r>
      <w:r>
        <w:rPr>
          <w:u w:color="004C9A"/>
        </w:rPr>
        <w:t>CIL Regulations 2010</w:t>
      </w:r>
      <w:r>
        <w:t xml:space="preserve"> (as amended) state that the Parish or Town council must spend the CIL income they receive from us on:</w:t>
      </w:r>
    </w:p>
    <w:p w:rsidR="00004200" w:rsidRDefault="008955CB">
      <w:pPr>
        <w:pStyle w:val="Body"/>
      </w:pPr>
      <w:r>
        <w:tab/>
        <w:t>•</w:t>
      </w:r>
      <w:r>
        <w:tab/>
        <w:t xml:space="preserve">the provision, improvement, replacement, operation or maintenance of </w:t>
      </w:r>
      <w:r>
        <w:tab/>
      </w:r>
      <w:r>
        <w:tab/>
      </w:r>
      <w:r>
        <w:tab/>
      </w:r>
      <w:r>
        <w:tab/>
        <w:t>infrastructure; or</w:t>
      </w:r>
    </w:p>
    <w:p w:rsidR="00004200" w:rsidRDefault="008955CB">
      <w:pPr>
        <w:pStyle w:val="Body"/>
      </w:pPr>
      <w:r>
        <w:tab/>
        <w:t>•</w:t>
      </w:r>
      <w:r>
        <w:tab/>
        <w:t xml:space="preserve">anything else that is concerned with addressing the demands that development </w:t>
      </w:r>
      <w:r>
        <w:tab/>
      </w:r>
      <w:r>
        <w:tab/>
      </w:r>
      <w:r>
        <w:tab/>
        <w:t>places on an area</w:t>
      </w:r>
    </w:p>
    <w:p w:rsidR="00004200" w:rsidRDefault="00004200">
      <w:pPr>
        <w:pStyle w:val="Body"/>
      </w:pPr>
    </w:p>
    <w:p w:rsidR="00004200" w:rsidRDefault="008955CB">
      <w:pPr>
        <w:pStyle w:val="Body"/>
      </w:pPr>
      <w:r>
        <w:t>‘Infrastructure</w:t>
      </w:r>
      <w:r>
        <w:rPr>
          <w:lang w:val="fr-FR"/>
        </w:rPr>
        <w:t xml:space="preserve">’ </w:t>
      </w:r>
      <w:r>
        <w:t xml:space="preserve">is a broadly defined in the </w:t>
      </w:r>
      <w:r>
        <w:rPr>
          <w:u w:color="004C9A"/>
        </w:rPr>
        <w:t>Town and Country Planning Act 2008</w:t>
      </w:r>
      <w:r>
        <w:t>. </w:t>
      </w:r>
    </w:p>
    <w:p w:rsidR="00004200" w:rsidRDefault="008955CB">
      <w:pPr>
        <w:pStyle w:val="Body"/>
      </w:pPr>
      <w:r>
        <w:t>There are typically three broad categories of infrastructure: </w:t>
      </w:r>
    </w:p>
    <w:p w:rsidR="00004200" w:rsidRDefault="008955CB">
      <w:pPr>
        <w:pStyle w:val="Body"/>
      </w:pPr>
      <w:r>
        <w:tab/>
        <w:t>•</w:t>
      </w:r>
      <w:r>
        <w:tab/>
        <w:t>physical infrastructure - highways, transport links, cycleways, energy supply, </w:t>
      </w:r>
      <w:r>
        <w:rPr>
          <w:lang w:val="nl-NL"/>
        </w:rPr>
        <w:t xml:space="preserve">water, </w:t>
      </w:r>
      <w:r>
        <w:tab/>
      </w:r>
      <w:r>
        <w:tab/>
      </w:r>
      <w:r>
        <w:rPr>
          <w:lang w:val="nl-NL"/>
        </w:rPr>
        <w:t>flood alleviation, waste management</w:t>
      </w:r>
      <w:r>
        <w:t xml:space="preserve"> </w:t>
      </w:r>
      <w:r>
        <w:rPr>
          <w:i/>
          <w:iCs/>
        </w:rPr>
        <w:t>(</w:t>
      </w:r>
      <w:proofErr w:type="spellStart"/>
      <w:r>
        <w:rPr>
          <w:i/>
          <w:iCs/>
        </w:rPr>
        <w:t>eg</w:t>
      </w:r>
      <w:proofErr w:type="spellEnd"/>
      <w:r>
        <w:rPr>
          <w:i/>
          <w:iCs/>
        </w:rPr>
        <w:t xml:space="preserve"> Vehicle Activated Speed Signs)</w:t>
      </w:r>
    </w:p>
    <w:p w:rsidR="00004200" w:rsidRDefault="008955CB">
      <w:pPr>
        <w:pStyle w:val="Body"/>
        <w:rPr>
          <w:i/>
          <w:iCs/>
        </w:rPr>
      </w:pPr>
      <w:r>
        <w:tab/>
        <w:t>•</w:t>
      </w:r>
      <w:r>
        <w:tab/>
        <w:t xml:space="preserve">social infrastructure - education, health, social care, emergency services, art and </w:t>
      </w:r>
      <w:r>
        <w:tab/>
      </w:r>
      <w:r>
        <w:tab/>
      </w:r>
      <w:r>
        <w:tab/>
        <w:t xml:space="preserve">culture, sports halls, community halls </w:t>
      </w:r>
      <w:r>
        <w:rPr>
          <w:i/>
          <w:iCs/>
        </w:rPr>
        <w:t>(</w:t>
      </w:r>
      <w:proofErr w:type="spellStart"/>
      <w:r>
        <w:rPr>
          <w:i/>
          <w:iCs/>
        </w:rPr>
        <w:t>eg</w:t>
      </w:r>
      <w:proofErr w:type="spellEnd"/>
      <w:r>
        <w:rPr>
          <w:i/>
          <w:iCs/>
        </w:rPr>
        <w:t xml:space="preserve"> First Responders)</w:t>
      </w:r>
    </w:p>
    <w:p w:rsidR="00004200" w:rsidRDefault="008955CB">
      <w:pPr>
        <w:pStyle w:val="Body"/>
      </w:pPr>
      <w:r>
        <w:lastRenderedPageBreak/>
        <w:tab/>
        <w:t>•</w:t>
      </w:r>
      <w:r>
        <w:tab/>
      </w:r>
      <w:r>
        <w:rPr>
          <w:lang w:val="nl-NL"/>
        </w:rPr>
        <w:t>green</w:t>
      </w:r>
      <w:r>
        <w:t> infrastructure - parks, woodlands, play areas, public open space (</w:t>
      </w:r>
      <w:proofErr w:type="spellStart"/>
      <w:r>
        <w:rPr>
          <w:i/>
          <w:iCs/>
        </w:rPr>
        <w:t>eg</w:t>
      </w:r>
      <w:proofErr w:type="spellEnd"/>
      <w:r>
        <w:rPr>
          <w:i/>
          <w:iCs/>
        </w:rPr>
        <w:t xml:space="preserve"> Keys Hill </w:t>
      </w:r>
      <w:r>
        <w:rPr>
          <w:i/>
          <w:iCs/>
        </w:rPr>
        <w:tab/>
      </w:r>
      <w:r>
        <w:rPr>
          <w:i/>
          <w:iCs/>
        </w:rPr>
        <w:tab/>
        <w:t>Wood)</w:t>
      </w:r>
    </w:p>
    <w:p w:rsidR="00004200" w:rsidRDefault="008955CB">
      <w:pPr>
        <w:pStyle w:val="Body"/>
      </w:pPr>
      <w:r>
        <w:t>There is no prescribed allocation process, however Town and Parish Councils are required under Regulation 62A of the CIL Regulations to publish the amount of CIL received and spent within their area, a summary of the projects on which CIL was spent, details of any CIL returned to the District Council and any balances brought forward from previous years. This should occur no later than the 31st December following the reporting year (1st April to 31st March)</w:t>
      </w:r>
    </w:p>
    <w:p w:rsidR="00004200" w:rsidRDefault="00004200">
      <w:pPr>
        <w:pStyle w:val="Body"/>
        <w:rPr>
          <w:b/>
          <w:bCs/>
        </w:rPr>
      </w:pPr>
    </w:p>
    <w:p w:rsidR="00004200" w:rsidRDefault="008955CB">
      <w:pPr>
        <w:pStyle w:val="Body"/>
      </w:pPr>
      <w:r>
        <w:t xml:space="preserve">Any application for the use of CIL funding should be made in writing at least 21 days before the next published Full Council Meeting. The request will then be added to the agenda for that meeting. At the meeting, the Council will evaluate any applications against the criteria stated in the CIL Regulations 2010 (as amended) shown above. A decision will be made regarding the application, unless any further information from the applicant is required, according to </w:t>
      </w:r>
      <w:proofErr w:type="spellStart"/>
      <w:r>
        <w:t>Wroxham</w:t>
      </w:r>
      <w:proofErr w:type="spellEnd"/>
      <w:r>
        <w:t xml:space="preserve"> Parish Council Standing Orders (3/5/18). The applicant will be notified in writing of the decision by the Parish Clerk within 14 days.</w:t>
      </w:r>
    </w:p>
    <w:p w:rsidR="00004200" w:rsidRDefault="00004200">
      <w:pPr>
        <w:pStyle w:val="Body"/>
      </w:pPr>
    </w:p>
    <w:p w:rsidR="00004200" w:rsidRDefault="00004200">
      <w:pPr>
        <w:pStyle w:val="Body"/>
      </w:pPr>
      <w:bookmarkStart w:id="0" w:name="_GoBack"/>
      <w:bookmarkEnd w:id="0"/>
    </w:p>
    <w:sectPr w:rsidR="00004200" w:rsidSect="00A971DD">
      <w:headerReference w:type="first" r:id="rId7"/>
      <w:pgSz w:w="11906" w:h="16838"/>
      <w:pgMar w:top="1134" w:right="1134" w:bottom="1134" w:left="1134"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49E" w:rsidRDefault="00FC549E">
      <w:r>
        <w:separator/>
      </w:r>
    </w:p>
  </w:endnote>
  <w:endnote w:type="continuationSeparator" w:id="0">
    <w:p w:rsidR="00FC549E" w:rsidRDefault="00F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49E" w:rsidRDefault="00FC549E">
      <w:r>
        <w:separator/>
      </w:r>
    </w:p>
  </w:footnote>
  <w:footnote w:type="continuationSeparator" w:id="0">
    <w:p w:rsidR="00FC549E" w:rsidRDefault="00F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1DD" w:rsidRDefault="00A971DD">
    <w:pPr>
      <w:pStyle w:val="Header"/>
    </w:pPr>
    <w:r>
      <w:rPr>
        <w:noProof/>
      </w:rPr>
      <w:drawing>
        <wp:anchor distT="0" distB="0" distL="0" distR="0" simplePos="0" relativeHeight="251659264" behindDoc="0" locked="0" layoutInCell="1" hidden="0" allowOverlap="1" wp14:anchorId="51502915" wp14:editId="0B44DF9A">
          <wp:simplePos x="0" y="0"/>
          <wp:positionH relativeFrom="margin">
            <wp:posOffset>200025</wp:posOffset>
          </wp:positionH>
          <wp:positionV relativeFrom="paragraph">
            <wp:posOffset>161290</wp:posOffset>
          </wp:positionV>
          <wp:extent cx="3152425" cy="1637159"/>
          <wp:effectExtent l="9525" t="9525" r="9525" b="9525"/>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52425" cy="1637159"/>
                  </a:xfrm>
                  <a:prstGeom prst="rect">
                    <a:avLst/>
                  </a:prstGeom>
                  <a:ln w="9525">
                    <a:solidFill>
                      <a:srgbClr val="7E786C"/>
                    </a:solidFill>
                    <a:prstDash val="soli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68A8"/>
    <w:multiLevelType w:val="hybridMultilevel"/>
    <w:tmpl w:val="F550B81E"/>
    <w:lvl w:ilvl="0" w:tplc="BF7CB0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9F2722"/>
    <w:multiLevelType w:val="hybridMultilevel"/>
    <w:tmpl w:val="F612B558"/>
    <w:styleLink w:val="BulletBig"/>
    <w:lvl w:ilvl="0" w:tplc="A008E2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421473E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54EA0F2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2EC47D7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533A4FBC">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357AD96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3E6C31B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52B4507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156E6E1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39C872F3"/>
    <w:multiLevelType w:val="hybridMultilevel"/>
    <w:tmpl w:val="F6C21448"/>
    <w:numStyleLink w:val="Numbered"/>
  </w:abstractNum>
  <w:abstractNum w:abstractNumId="3" w15:restartNumberingAfterBreak="0">
    <w:nsid w:val="5A4A1E06"/>
    <w:multiLevelType w:val="hybridMultilevel"/>
    <w:tmpl w:val="F6C21448"/>
    <w:styleLink w:val="Numbered"/>
    <w:lvl w:ilvl="0" w:tplc="4ADE993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446B3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70C03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63A3E2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54080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08F1C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430964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E83AF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14DC5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E160977"/>
    <w:multiLevelType w:val="hybridMultilevel"/>
    <w:tmpl w:val="648A7A3A"/>
    <w:numStyleLink w:val="Bullet"/>
  </w:abstractNum>
  <w:abstractNum w:abstractNumId="5" w15:restartNumberingAfterBreak="0">
    <w:nsid w:val="72FC0B82"/>
    <w:multiLevelType w:val="hybridMultilevel"/>
    <w:tmpl w:val="648A7A3A"/>
    <w:styleLink w:val="Bullet"/>
    <w:lvl w:ilvl="0" w:tplc="75DACCF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3B92BBF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1C321BE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B764B1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F37A53A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018A6E7A">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F9AA08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D9065B4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20228A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76683D0A"/>
    <w:multiLevelType w:val="hybridMultilevel"/>
    <w:tmpl w:val="F612B558"/>
    <w:numStyleLink w:val="BulletBig"/>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00"/>
    <w:rsid w:val="00004200"/>
    <w:rsid w:val="008955CB"/>
    <w:rsid w:val="00A410BE"/>
    <w:rsid w:val="00A971DD"/>
    <w:rsid w:val="00E66EF5"/>
    <w:rsid w:val="00F91499"/>
    <w:rsid w:val="00FC5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2BBF"/>
  <w15:docId w15:val="{89162952-55DE-4A0E-874C-3BEDF3AF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numbering" w:customStyle="1" w:styleId="Numbered">
    <w:name w:val="Numbered"/>
    <w:pPr>
      <w:numPr>
        <w:numId w:val="1"/>
      </w:numPr>
    </w:pPr>
  </w:style>
  <w:style w:type="numbering" w:customStyle="1" w:styleId="Bullet">
    <w:name w:val="Bullet"/>
    <w:pPr>
      <w:numPr>
        <w:numId w:val="3"/>
      </w:numPr>
    </w:pPr>
  </w:style>
  <w:style w:type="numbering" w:customStyle="1" w:styleId="BulletBig">
    <w:name w:val="Bullet Big"/>
    <w:pPr>
      <w:numPr>
        <w:numId w:val="5"/>
      </w:numPr>
    </w:pPr>
  </w:style>
  <w:style w:type="paragraph" w:styleId="Header">
    <w:name w:val="header"/>
    <w:basedOn w:val="Normal"/>
    <w:link w:val="HeaderChar"/>
    <w:uiPriority w:val="99"/>
    <w:unhideWhenUsed/>
    <w:rsid w:val="00F91499"/>
    <w:pPr>
      <w:tabs>
        <w:tab w:val="center" w:pos="4513"/>
        <w:tab w:val="right" w:pos="9026"/>
      </w:tabs>
    </w:pPr>
  </w:style>
  <w:style w:type="character" w:customStyle="1" w:styleId="HeaderChar">
    <w:name w:val="Header Char"/>
    <w:basedOn w:val="DefaultParagraphFont"/>
    <w:link w:val="Header"/>
    <w:uiPriority w:val="99"/>
    <w:rsid w:val="00F91499"/>
    <w:rPr>
      <w:sz w:val="24"/>
      <w:szCs w:val="24"/>
      <w:lang w:val="en-US" w:eastAsia="en-US"/>
    </w:rPr>
  </w:style>
  <w:style w:type="paragraph" w:styleId="Footer">
    <w:name w:val="footer"/>
    <w:basedOn w:val="Normal"/>
    <w:link w:val="FooterChar"/>
    <w:uiPriority w:val="99"/>
    <w:unhideWhenUsed/>
    <w:rsid w:val="00F91499"/>
    <w:pPr>
      <w:tabs>
        <w:tab w:val="center" w:pos="4513"/>
        <w:tab w:val="right" w:pos="9026"/>
      </w:tabs>
    </w:pPr>
  </w:style>
  <w:style w:type="character" w:customStyle="1" w:styleId="FooterChar">
    <w:name w:val="Footer Char"/>
    <w:basedOn w:val="DefaultParagraphFont"/>
    <w:link w:val="Footer"/>
    <w:uiPriority w:val="99"/>
    <w:rsid w:val="00F9149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Clare Male</cp:lastModifiedBy>
  <cp:revision>3</cp:revision>
  <dcterms:created xsi:type="dcterms:W3CDTF">2018-07-19T08:08:00Z</dcterms:created>
  <dcterms:modified xsi:type="dcterms:W3CDTF">2018-07-23T12:24:00Z</dcterms:modified>
</cp:coreProperties>
</file>