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49EE8E" w14:textId="78C69CB2" w:rsidR="00AE3AF4" w:rsidRDefault="00AE3AF4">
      <w:pPr>
        <w:rPr>
          <w:rFonts w:ascii="Arial" w:hAnsi="Arial" w:cs="Arial"/>
          <w:sz w:val="28"/>
          <w:szCs w:val="28"/>
        </w:rPr>
      </w:pPr>
      <w:r>
        <w:rPr>
          <w:noProof/>
        </w:rPr>
        <w:drawing>
          <wp:anchor distT="0" distB="0" distL="0" distR="0" simplePos="0" relativeHeight="251659264" behindDoc="0" locked="0" layoutInCell="1" hidden="0" allowOverlap="1" wp14:anchorId="767647C8" wp14:editId="1E731591">
            <wp:simplePos x="0" y="0"/>
            <wp:positionH relativeFrom="margin">
              <wp:posOffset>-66675</wp:posOffset>
            </wp:positionH>
            <wp:positionV relativeFrom="paragraph">
              <wp:posOffset>19050</wp:posOffset>
            </wp:positionV>
            <wp:extent cx="3152425" cy="1637159"/>
            <wp:effectExtent l="19050" t="19050" r="10160" b="20320"/>
            <wp:wrapSquare wrapText="bothSides" distT="0" distB="0" distL="0" distR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52425" cy="1637159"/>
                    </a:xfrm>
                    <a:prstGeom prst="rect">
                      <a:avLst/>
                    </a:prstGeom>
                    <a:ln w="9525">
                      <a:solidFill>
                        <a:srgbClr val="7E786C"/>
                      </a:solidFill>
                      <a:prstDash val="solid"/>
                    </a:ln>
                  </pic:spPr>
                </pic:pic>
              </a:graphicData>
            </a:graphic>
          </wp:anchor>
        </w:drawing>
      </w:r>
    </w:p>
    <w:p w14:paraId="5C680D98" w14:textId="77777777" w:rsidR="00AE3AF4" w:rsidRDefault="00AE3AF4">
      <w:pPr>
        <w:rPr>
          <w:rFonts w:ascii="Arial" w:hAnsi="Arial" w:cs="Arial"/>
          <w:sz w:val="28"/>
          <w:szCs w:val="28"/>
        </w:rPr>
      </w:pPr>
    </w:p>
    <w:p w14:paraId="41364378" w14:textId="77777777" w:rsidR="00AE3AF4" w:rsidRDefault="00AE3AF4">
      <w:pPr>
        <w:rPr>
          <w:rFonts w:ascii="Arial" w:hAnsi="Arial" w:cs="Arial"/>
          <w:sz w:val="28"/>
          <w:szCs w:val="28"/>
        </w:rPr>
      </w:pPr>
    </w:p>
    <w:p w14:paraId="45ECD36E" w14:textId="77777777" w:rsidR="00AE3AF4" w:rsidRDefault="00AE3AF4">
      <w:pPr>
        <w:rPr>
          <w:rFonts w:ascii="Arial" w:hAnsi="Arial" w:cs="Arial"/>
          <w:sz w:val="28"/>
          <w:szCs w:val="28"/>
        </w:rPr>
      </w:pPr>
    </w:p>
    <w:p w14:paraId="7D96FA35" w14:textId="77777777" w:rsidR="00AE3AF4" w:rsidRDefault="00AE3AF4">
      <w:pPr>
        <w:rPr>
          <w:rFonts w:ascii="Arial" w:hAnsi="Arial" w:cs="Arial"/>
          <w:sz w:val="28"/>
          <w:szCs w:val="28"/>
        </w:rPr>
      </w:pPr>
    </w:p>
    <w:p w14:paraId="245FFF7B" w14:textId="77777777" w:rsidR="00AE3AF4" w:rsidRDefault="00AE3AF4">
      <w:pPr>
        <w:rPr>
          <w:rFonts w:ascii="Arial" w:hAnsi="Arial" w:cs="Arial"/>
          <w:sz w:val="28"/>
          <w:szCs w:val="28"/>
        </w:rPr>
      </w:pPr>
    </w:p>
    <w:p w14:paraId="7D827AE1" w14:textId="19393A4D" w:rsidR="00AE3AF4" w:rsidRPr="00AE3AF4" w:rsidRDefault="00AE3AF4">
      <w:pPr>
        <w:rPr>
          <w:rFonts w:ascii="Arial" w:hAnsi="Arial" w:cs="Arial"/>
          <w:sz w:val="28"/>
          <w:szCs w:val="28"/>
        </w:rPr>
      </w:pPr>
      <w:r w:rsidRPr="00AE3AF4">
        <w:rPr>
          <w:rFonts w:ascii="Arial" w:hAnsi="Arial" w:cs="Arial"/>
          <w:sz w:val="28"/>
          <w:szCs w:val="28"/>
        </w:rPr>
        <w:t>Greater Norwich Local Plan</w:t>
      </w:r>
      <w:r w:rsidR="008B2870">
        <w:rPr>
          <w:rFonts w:ascii="Arial" w:hAnsi="Arial" w:cs="Arial"/>
          <w:sz w:val="28"/>
          <w:szCs w:val="28"/>
        </w:rPr>
        <w:t xml:space="preserve"> (GNLP)</w:t>
      </w:r>
      <w:r w:rsidRPr="00AE3AF4">
        <w:rPr>
          <w:rFonts w:ascii="Arial" w:hAnsi="Arial" w:cs="Arial"/>
          <w:sz w:val="28"/>
          <w:szCs w:val="28"/>
        </w:rPr>
        <w:t xml:space="preserve"> – March 2018 consultation responses </w:t>
      </w:r>
    </w:p>
    <w:tbl>
      <w:tblPr>
        <w:tblW w:w="145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80"/>
      </w:tblGrid>
      <w:tr w:rsidR="00AE3AF4" w:rsidRPr="00AE3AF4" w14:paraId="56829274" w14:textId="77777777" w:rsidTr="00AE3AF4">
        <w:tc>
          <w:tcPr>
            <w:tcW w:w="0" w:type="auto"/>
            <w:shd w:val="clear" w:color="auto" w:fill="FFFFFF"/>
            <w:hideMark/>
          </w:tcPr>
          <w:p w14:paraId="3C4F6307" w14:textId="5FA8BD63" w:rsidR="00AE3AF4" w:rsidRPr="00AE3AF4" w:rsidRDefault="00AE3AF4" w:rsidP="00AE3AF4">
            <w:pPr>
              <w:shd w:val="clear" w:color="auto" w:fill="FFFFFF"/>
              <w:spacing w:after="10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</w:pPr>
            <w:r w:rsidRPr="00AE3AF4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>Thank you for your representation and comments which we received as</w:t>
            </w:r>
            <w:r w:rsidRPr="00AE3AF4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br/>
              <w:t>follows:</w:t>
            </w:r>
            <w:r w:rsidRPr="00AE3AF4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br/>
            </w:r>
            <w:r w:rsidRPr="00AE3AF4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br/>
              <w:t>Representation ID: 13180</w:t>
            </w:r>
            <w:r w:rsidRPr="00AE3AF4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br/>
              <w:t>Document: Site Proposals document</w:t>
            </w:r>
            <w:r w:rsidRPr="00AE3AF4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br/>
              <w:t>Section: Broadland, Broadland - Wroxham, GNLP0041</w:t>
            </w:r>
            <w:r w:rsidRPr="00AE3AF4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br/>
              <w:t>Support/Object: Comment</w:t>
            </w:r>
            <w:r w:rsidRPr="00AE3AF4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br/>
            </w:r>
            <w:r w:rsidRPr="00AE3AF4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br/>
              <w:t>The village does not require another speculative development of larger</w:t>
            </w:r>
            <w:r w:rsidRPr="00AE3AF4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br/>
              <w:t>family detached dwellings. Wroxham is overwhelmingly chosen by its</w:t>
            </w:r>
            <w:r w:rsidRPr="00AE3AF4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br/>
              <w:t>residents as a retirement village and has a population substantially older</w:t>
            </w:r>
            <w:r w:rsidRPr="00AE3AF4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br/>
              <w:t>than most similar sized communities in the GNLP area. We have an urgent</w:t>
            </w:r>
            <w:r w:rsidRPr="00AE3AF4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br/>
              <w:t>demand for retirement properties, bungalows and apartments in the village</w:t>
            </w:r>
            <w:r w:rsidRPr="00AE3AF4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br/>
              <w:t xml:space="preserve">for existing residents to downsize into </w:t>
            </w:r>
            <w:r w:rsidRPr="00AE3AF4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>while they</w:t>
            </w:r>
            <w:r w:rsidRPr="00AE3AF4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 xml:space="preserve"> remain in the village.</w:t>
            </w:r>
            <w:r w:rsidRPr="00AE3AF4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br/>
              <w:t>This would help free up sizeable properties in the heart of Wroxham</w:t>
            </w:r>
            <w:r w:rsidRPr="00AE3AF4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br/>
              <w:t>currently occupied by one or two elderly people. This site would be ideal</w:t>
            </w:r>
            <w:r w:rsidRPr="00AE3AF4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br/>
              <w:t>for this purpose.</w:t>
            </w:r>
          </w:p>
          <w:p w14:paraId="4C96D2AB" w14:textId="77777777" w:rsidR="00AE3AF4" w:rsidRPr="00AE3AF4" w:rsidRDefault="00AE3AF4" w:rsidP="00AE3AF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</w:pPr>
            <w:r w:rsidRPr="00AE3AF4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>--------------------------------------------------</w:t>
            </w:r>
          </w:p>
          <w:p w14:paraId="511CBCC4" w14:textId="19FB18AC" w:rsidR="00AE3AF4" w:rsidRPr="00AE3AF4" w:rsidRDefault="00AE3AF4" w:rsidP="00AE3AF4">
            <w:pPr>
              <w:spacing w:after="10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</w:pPr>
            <w:r w:rsidRPr="00AE3AF4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>Thank you for your representation and comments which we received as</w:t>
            </w:r>
            <w:r w:rsidRPr="00AE3AF4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br/>
              <w:t>follows:</w:t>
            </w:r>
            <w:r w:rsidRPr="00AE3AF4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br/>
            </w:r>
            <w:r w:rsidRPr="00AE3AF4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br/>
              <w:t>Representation ID: 13181</w:t>
            </w:r>
            <w:r w:rsidRPr="00AE3AF4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br/>
              <w:t>Document: Site Proposals document</w:t>
            </w:r>
            <w:r w:rsidRPr="00AE3AF4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br/>
              <w:t>Section: Broadland, Broadland - Wroxham, GNLP0504</w:t>
            </w:r>
            <w:r w:rsidRPr="00AE3AF4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br/>
              <w:t>Support/Object: Object</w:t>
            </w:r>
            <w:r w:rsidRPr="00AE3AF4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br/>
            </w:r>
            <w:r w:rsidRPr="00AE3AF4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br/>
              <w:t xml:space="preserve">A development on this </w:t>
            </w:r>
            <w:r w:rsidRPr="00AE3AF4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>scale is</w:t>
            </w:r>
            <w:r w:rsidRPr="00AE3AF4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 xml:space="preserve"> unsustainable. This would represent a 50%</w:t>
            </w:r>
            <w:r w:rsidRPr="00AE3AF4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br/>
              <w:t xml:space="preserve">increase </w:t>
            </w:r>
            <w:r w:rsidRPr="00AE3AF4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>in Wroxham</w:t>
            </w:r>
            <w:r w:rsidRPr="00AE3AF4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 xml:space="preserve"> </w:t>
            </w:r>
            <w:r w:rsidRPr="00AE3AF4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>properties already</w:t>
            </w:r>
            <w:r w:rsidRPr="00AE3AF4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 xml:space="preserve"> with minimal infrastructural</w:t>
            </w:r>
            <w:r w:rsidRPr="00AE3AF4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br/>
              <w:t>support. It would further increase traffic movement on the A1151 measured</w:t>
            </w:r>
            <w:r w:rsidRPr="00AE3AF4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br/>
              <w:t>by our equipment at 5.5 million vehicle movements per year leading to</w:t>
            </w:r>
            <w:r w:rsidRPr="00AE3AF4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br/>
              <w:t xml:space="preserve">reduced air quality and </w:t>
            </w:r>
            <w:r w:rsidRPr="00AE3AF4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>unacceptable traffic</w:t>
            </w:r>
            <w:r w:rsidRPr="00AE3AF4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 xml:space="preserve"> congestion and split the</w:t>
            </w:r>
            <w:r w:rsidRPr="00AE3AF4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br/>
              <w:t>village community in two. It would threaten the iconic nature of Wroxham as</w:t>
            </w:r>
            <w:r w:rsidRPr="00AE3AF4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br/>
              <w:t xml:space="preserve">the </w:t>
            </w:r>
            <w:r w:rsidRPr="00AE3AF4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>historic capital</w:t>
            </w:r>
            <w:r w:rsidRPr="00AE3AF4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 xml:space="preserve"> of the Broads. The location could be better used for</w:t>
            </w:r>
            <w:r w:rsidRPr="00AE3AF4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br/>
              <w:t>public open space giving the local area and the village a much needed</w:t>
            </w:r>
            <w:r w:rsidRPr="00AE3AF4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br/>
              <w:t>amenity.</w:t>
            </w:r>
            <w:bookmarkStart w:id="0" w:name="_GoBack"/>
            <w:bookmarkEnd w:id="0"/>
          </w:p>
        </w:tc>
      </w:tr>
    </w:tbl>
    <w:p w14:paraId="6A395184" w14:textId="77777777" w:rsidR="00E85EE1" w:rsidRDefault="00E85EE1"/>
    <w:sectPr w:rsidR="00E85E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AF4"/>
    <w:rsid w:val="008B2870"/>
    <w:rsid w:val="00AE3AF4"/>
    <w:rsid w:val="00E85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C20690"/>
  <w15:chartTrackingRefBased/>
  <w15:docId w15:val="{19BBC71A-869A-4DBF-8FF3-771EC9589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08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9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7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3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00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609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430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008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7544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8575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0117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0755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6391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71357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00541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57141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11075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1111520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34328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91782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19441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05483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71307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92356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33894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48116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616127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2599304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5266822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0542441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2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2213603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6199071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7940852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40679865">
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82786186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8406931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330336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83228106">
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62484853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Male</dc:creator>
  <cp:keywords/>
  <dc:description/>
  <cp:lastModifiedBy>Clare Male</cp:lastModifiedBy>
  <cp:revision>2</cp:revision>
  <dcterms:created xsi:type="dcterms:W3CDTF">2018-11-08T14:02:00Z</dcterms:created>
  <dcterms:modified xsi:type="dcterms:W3CDTF">2018-11-08T14:06:00Z</dcterms:modified>
</cp:coreProperties>
</file>