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00093" w14:textId="77777777" w:rsidR="00B25C11" w:rsidRPr="00A473EE" w:rsidRDefault="001D3F50" w:rsidP="00B25C11">
      <w:pPr>
        <w:pStyle w:val="PAParaText"/>
        <w:spacing w:after="0"/>
        <w:rPr>
          <w:rFonts w:ascii="Calibri" w:hAnsi="Calibri"/>
          <w:sz w:val="22"/>
          <w:szCs w:val="22"/>
        </w:rPr>
      </w:pPr>
      <w:r w:rsidRPr="001D3F50">
        <w:rPr>
          <w:rFonts w:ascii="Calibri" w:hAnsi="Calibri"/>
          <w:sz w:val="22"/>
          <w:szCs w:val="22"/>
          <w:highlight w:val="yellow"/>
        </w:rPr>
        <w:t>[Date of Report]</w:t>
      </w:r>
    </w:p>
    <w:p w14:paraId="77A2A9A4" w14:textId="77777777" w:rsidR="00350E4E" w:rsidRDefault="00350E4E" w:rsidP="00B25C11">
      <w:pPr>
        <w:pStyle w:val="PAParaText"/>
        <w:spacing w:after="0"/>
        <w:rPr>
          <w:rFonts w:ascii="Calibri" w:hAnsi="Calibri"/>
          <w:sz w:val="22"/>
          <w:szCs w:val="22"/>
        </w:rPr>
      </w:pPr>
    </w:p>
    <w:p w14:paraId="3652F928" w14:textId="77777777" w:rsidR="000905B7" w:rsidRDefault="000905B7" w:rsidP="00B25C11">
      <w:pPr>
        <w:pStyle w:val="PAParaText"/>
        <w:spacing w:after="0"/>
        <w:rPr>
          <w:rFonts w:ascii="Calibri" w:hAnsi="Calibri"/>
          <w:sz w:val="22"/>
          <w:szCs w:val="22"/>
        </w:rPr>
      </w:pPr>
    </w:p>
    <w:p w14:paraId="7E57725B" w14:textId="77777777" w:rsidR="00E50D46" w:rsidRPr="00A473EE" w:rsidRDefault="00E50D46" w:rsidP="00B25C11">
      <w:pPr>
        <w:pStyle w:val="PAParaText"/>
        <w:spacing w:after="0"/>
        <w:rPr>
          <w:rFonts w:ascii="Calibri" w:hAnsi="Calibri"/>
          <w:sz w:val="22"/>
          <w:szCs w:val="22"/>
        </w:rPr>
      </w:pPr>
    </w:p>
    <w:p w14:paraId="282D41AF" w14:textId="77777777" w:rsidR="00350E4E" w:rsidRPr="00A473EE" w:rsidRDefault="007D2876" w:rsidP="00B25C11">
      <w:pPr>
        <w:pStyle w:val="PAParaText"/>
        <w:spacing w:after="0"/>
        <w:rPr>
          <w:rFonts w:ascii="Calibri" w:hAnsi="Calibri"/>
          <w:sz w:val="22"/>
          <w:szCs w:val="22"/>
        </w:rPr>
      </w:pPr>
      <w:r w:rsidRPr="00A473EE">
        <w:rPr>
          <w:rFonts w:ascii="Calibri" w:hAnsi="Calibri"/>
          <w:sz w:val="22"/>
          <w:szCs w:val="22"/>
        </w:rPr>
        <w:t>Cohen &amp; Company, Ltd.</w:t>
      </w:r>
    </w:p>
    <w:p w14:paraId="6B3D9B5B" w14:textId="7E4D940C" w:rsidR="00B25C11" w:rsidRDefault="00E04187" w:rsidP="00B25C11">
      <w:pPr>
        <w:pStyle w:val="PAParaText"/>
        <w:spacing w:after="0"/>
        <w:rPr>
          <w:rFonts w:ascii="Calibri" w:hAnsi="Calibri"/>
          <w:sz w:val="22"/>
          <w:szCs w:val="22"/>
        </w:rPr>
      </w:pPr>
      <w:r>
        <w:rPr>
          <w:rFonts w:ascii="Calibri" w:hAnsi="Calibri"/>
          <w:sz w:val="22"/>
          <w:szCs w:val="22"/>
        </w:rPr>
        <w:t>3500 Embassy Pkwy</w:t>
      </w:r>
    </w:p>
    <w:p w14:paraId="7C5FB3DB" w14:textId="3EBCEB61" w:rsidR="00E04187" w:rsidRDefault="00E04187" w:rsidP="00B25C11">
      <w:pPr>
        <w:pStyle w:val="PAParaText"/>
        <w:spacing w:after="0"/>
        <w:rPr>
          <w:rFonts w:ascii="Calibri" w:hAnsi="Calibri"/>
          <w:sz w:val="22"/>
          <w:szCs w:val="22"/>
        </w:rPr>
      </w:pPr>
      <w:r>
        <w:rPr>
          <w:rFonts w:ascii="Calibri" w:hAnsi="Calibri"/>
          <w:sz w:val="22"/>
          <w:szCs w:val="22"/>
        </w:rPr>
        <w:t>Akron, Ohio 44333</w:t>
      </w:r>
    </w:p>
    <w:p w14:paraId="357DE885" w14:textId="77777777" w:rsidR="00613166" w:rsidRPr="00A473EE" w:rsidRDefault="00613166" w:rsidP="00B25C11">
      <w:pPr>
        <w:pStyle w:val="PAParaText"/>
        <w:spacing w:after="0"/>
        <w:rPr>
          <w:rFonts w:ascii="Calibri" w:hAnsi="Calibri"/>
          <w:sz w:val="22"/>
          <w:szCs w:val="22"/>
        </w:rPr>
      </w:pPr>
    </w:p>
    <w:p w14:paraId="3A4E16E6" w14:textId="20C4809A" w:rsidR="00350E4E" w:rsidRPr="00A473EE" w:rsidRDefault="00A77DB0" w:rsidP="001D3F50">
      <w:pPr>
        <w:pStyle w:val="PAParaText"/>
        <w:spacing w:after="0"/>
        <w:rPr>
          <w:rFonts w:ascii="Calibri" w:hAnsi="Calibri"/>
          <w:sz w:val="22"/>
          <w:szCs w:val="22"/>
        </w:rPr>
      </w:pPr>
      <w:r w:rsidRPr="00A473EE">
        <w:rPr>
          <w:rFonts w:ascii="Calibri" w:hAnsi="Calibri"/>
          <w:sz w:val="22"/>
          <w:szCs w:val="22"/>
        </w:rPr>
        <w:t>This representation letter is provided</w:t>
      </w:r>
      <w:r w:rsidR="00350E4E" w:rsidRPr="00A473EE">
        <w:rPr>
          <w:rFonts w:ascii="Calibri" w:hAnsi="Calibri"/>
          <w:sz w:val="22"/>
          <w:szCs w:val="22"/>
        </w:rPr>
        <w:t xml:space="preserve"> in connection with your audit of the </w:t>
      </w:r>
      <w:r w:rsidRPr="00A473EE">
        <w:rPr>
          <w:rFonts w:ascii="Calibri" w:hAnsi="Calibri"/>
          <w:sz w:val="22"/>
          <w:szCs w:val="22"/>
        </w:rPr>
        <w:t>financial statements</w:t>
      </w:r>
      <w:r w:rsidR="00350E4E" w:rsidRPr="00A473EE">
        <w:rPr>
          <w:rFonts w:ascii="Calibri" w:hAnsi="Calibri"/>
          <w:sz w:val="22"/>
          <w:szCs w:val="22"/>
        </w:rPr>
        <w:t xml:space="preserve"> of </w:t>
      </w:r>
      <w:r w:rsidR="00E50D46">
        <w:rPr>
          <w:rFonts w:ascii="Calibri" w:hAnsi="Calibri"/>
          <w:sz w:val="22"/>
          <w:szCs w:val="22"/>
        </w:rPr>
        <w:br/>
      </w:r>
      <w:r w:rsidR="00E04187">
        <w:rPr>
          <w:rFonts w:ascii="Calibri" w:hAnsi="Calibri"/>
          <w:sz w:val="22"/>
          <w:szCs w:val="22"/>
        </w:rPr>
        <w:t>Mill Creek Metro</w:t>
      </w:r>
      <w:r w:rsidR="00CA50FA">
        <w:rPr>
          <w:rFonts w:ascii="Calibri" w:hAnsi="Calibri"/>
          <w:sz w:val="22"/>
          <w:szCs w:val="22"/>
        </w:rPr>
        <w:t>P</w:t>
      </w:r>
      <w:r w:rsidR="00E04187">
        <w:rPr>
          <w:rFonts w:ascii="Calibri" w:hAnsi="Calibri"/>
          <w:sz w:val="22"/>
          <w:szCs w:val="22"/>
        </w:rPr>
        <w:t>arks Foundation</w:t>
      </w:r>
      <w:r w:rsidR="00254639">
        <w:rPr>
          <w:rFonts w:ascii="Calibri" w:hAnsi="Calibri"/>
          <w:sz w:val="22"/>
          <w:szCs w:val="22"/>
        </w:rPr>
        <w:t xml:space="preserve"> (the Foundation)</w:t>
      </w:r>
      <w:r w:rsidR="00635800">
        <w:rPr>
          <w:rFonts w:ascii="Calibri" w:hAnsi="Calibri"/>
          <w:sz w:val="22"/>
          <w:szCs w:val="22"/>
        </w:rPr>
        <w:t xml:space="preserve">, </w:t>
      </w:r>
      <w:r w:rsidRPr="00A473EE">
        <w:rPr>
          <w:rFonts w:ascii="Calibri" w:hAnsi="Calibri"/>
          <w:sz w:val="22"/>
          <w:szCs w:val="22"/>
        </w:rPr>
        <w:t>whi</w:t>
      </w:r>
      <w:r w:rsidR="00A85C22" w:rsidRPr="00A473EE">
        <w:rPr>
          <w:rFonts w:ascii="Calibri" w:hAnsi="Calibri"/>
          <w:sz w:val="22"/>
          <w:szCs w:val="22"/>
        </w:rPr>
        <w:t xml:space="preserve">ch comprise the </w:t>
      </w:r>
      <w:r w:rsidR="00E04187">
        <w:rPr>
          <w:rFonts w:ascii="Calibri" w:hAnsi="Calibri"/>
          <w:sz w:val="22"/>
          <w:szCs w:val="22"/>
        </w:rPr>
        <w:t>statement of financial position</w:t>
      </w:r>
      <w:r w:rsidR="00A85C22" w:rsidRPr="00A473EE">
        <w:rPr>
          <w:rFonts w:ascii="Calibri" w:hAnsi="Calibri"/>
          <w:sz w:val="22"/>
          <w:szCs w:val="22"/>
        </w:rPr>
        <w:t xml:space="preserve"> </w:t>
      </w:r>
      <w:r w:rsidR="00350E4E" w:rsidRPr="00A473EE">
        <w:rPr>
          <w:rFonts w:ascii="Calibri" w:hAnsi="Calibri"/>
          <w:sz w:val="22"/>
          <w:szCs w:val="22"/>
        </w:rPr>
        <w:t xml:space="preserve">as of </w:t>
      </w:r>
      <w:r w:rsidR="00E04187">
        <w:rPr>
          <w:rFonts w:ascii="Calibri" w:hAnsi="Calibri"/>
          <w:sz w:val="22"/>
          <w:szCs w:val="22"/>
        </w:rPr>
        <w:t>December 31, 2023,</w:t>
      </w:r>
      <w:r w:rsidR="00350E4E" w:rsidRPr="00A473EE">
        <w:rPr>
          <w:rFonts w:ascii="Calibri" w:hAnsi="Calibri"/>
          <w:sz w:val="22"/>
          <w:szCs w:val="22"/>
        </w:rPr>
        <w:t xml:space="preserve"> and the related </w:t>
      </w:r>
      <w:r w:rsidR="00350E4E" w:rsidRPr="00E04187">
        <w:rPr>
          <w:rFonts w:ascii="Calibri" w:hAnsi="Calibri"/>
          <w:sz w:val="22"/>
          <w:szCs w:val="22"/>
        </w:rPr>
        <w:t>statement</w:t>
      </w:r>
      <w:r w:rsidR="00E04187" w:rsidRPr="00E04187">
        <w:rPr>
          <w:rFonts w:ascii="Calibri" w:hAnsi="Calibri"/>
          <w:sz w:val="22"/>
          <w:szCs w:val="22"/>
        </w:rPr>
        <w:t>s of activities</w:t>
      </w:r>
      <w:r w:rsidR="00350E4E" w:rsidRPr="00E04187">
        <w:rPr>
          <w:rFonts w:ascii="Calibri" w:hAnsi="Calibri"/>
          <w:sz w:val="22"/>
          <w:szCs w:val="22"/>
        </w:rPr>
        <w:t xml:space="preserve">, </w:t>
      </w:r>
      <w:r w:rsidR="00E04187" w:rsidRPr="00E04187">
        <w:rPr>
          <w:rFonts w:ascii="Calibri" w:hAnsi="Calibri"/>
          <w:sz w:val="22"/>
          <w:szCs w:val="22"/>
        </w:rPr>
        <w:t>functional expenses</w:t>
      </w:r>
      <w:r w:rsidR="00350E4E" w:rsidRPr="00E04187">
        <w:rPr>
          <w:rFonts w:ascii="Calibri" w:hAnsi="Calibri"/>
          <w:sz w:val="22"/>
          <w:szCs w:val="22"/>
        </w:rPr>
        <w:t>, and</w:t>
      </w:r>
      <w:r w:rsidR="00350E4E" w:rsidRPr="00A473EE">
        <w:rPr>
          <w:rFonts w:ascii="Calibri" w:hAnsi="Calibri"/>
          <w:sz w:val="22"/>
          <w:szCs w:val="22"/>
        </w:rPr>
        <w:t xml:space="preserve"> cash flows for the </w:t>
      </w:r>
      <w:r w:rsidR="00E04187">
        <w:rPr>
          <w:rFonts w:ascii="Calibri" w:hAnsi="Calibri"/>
          <w:sz w:val="22"/>
          <w:szCs w:val="22"/>
        </w:rPr>
        <w:t>year</w:t>
      </w:r>
      <w:r w:rsidR="00350E4E" w:rsidRPr="00A473EE">
        <w:rPr>
          <w:rFonts w:ascii="Calibri" w:hAnsi="Calibri"/>
          <w:sz w:val="22"/>
          <w:szCs w:val="22"/>
        </w:rPr>
        <w:t xml:space="preserve"> then ended</w:t>
      </w:r>
      <w:r w:rsidRPr="00A473EE">
        <w:rPr>
          <w:rFonts w:ascii="Calibri" w:hAnsi="Calibri"/>
          <w:sz w:val="22"/>
          <w:szCs w:val="22"/>
        </w:rPr>
        <w:t xml:space="preserve">, </w:t>
      </w:r>
      <w:r w:rsidRPr="00D27ED9">
        <w:rPr>
          <w:rFonts w:ascii="Calibri" w:hAnsi="Calibri"/>
          <w:sz w:val="22"/>
          <w:szCs w:val="22"/>
        </w:rPr>
        <w:t xml:space="preserve">and </w:t>
      </w:r>
      <w:r w:rsidR="00E04187">
        <w:rPr>
          <w:rFonts w:ascii="Calibri" w:hAnsi="Calibri"/>
          <w:sz w:val="22"/>
          <w:szCs w:val="22"/>
        </w:rPr>
        <w:t xml:space="preserve">the </w:t>
      </w:r>
      <w:r w:rsidR="001D3F50" w:rsidRPr="00D27ED9">
        <w:rPr>
          <w:rFonts w:ascii="Calibri" w:hAnsi="Calibri"/>
          <w:sz w:val="22"/>
          <w:szCs w:val="22"/>
        </w:rPr>
        <w:t xml:space="preserve">disclosures (collectively, </w:t>
      </w:r>
      <w:r w:rsidRPr="00D27ED9">
        <w:rPr>
          <w:rFonts w:ascii="Calibri" w:hAnsi="Calibri"/>
          <w:sz w:val="22"/>
          <w:szCs w:val="22"/>
        </w:rPr>
        <w:t>the</w:t>
      </w:r>
      <w:r w:rsidR="00D27ED9">
        <w:rPr>
          <w:rFonts w:ascii="Calibri" w:hAnsi="Calibri"/>
          <w:sz w:val="22"/>
          <w:szCs w:val="22"/>
        </w:rPr>
        <w:t xml:space="preserve"> </w:t>
      </w:r>
      <w:r w:rsidR="001D3F50" w:rsidRPr="00D27ED9">
        <w:rPr>
          <w:rFonts w:ascii="Calibri" w:hAnsi="Calibri"/>
          <w:sz w:val="22"/>
          <w:szCs w:val="22"/>
        </w:rPr>
        <w:t>“</w:t>
      </w:r>
      <w:r w:rsidRPr="00D27ED9">
        <w:rPr>
          <w:rFonts w:ascii="Calibri" w:hAnsi="Calibri"/>
          <w:sz w:val="22"/>
          <w:szCs w:val="22"/>
        </w:rPr>
        <w:t>financial statements</w:t>
      </w:r>
      <w:r w:rsidR="001D3F50" w:rsidRPr="00D27ED9">
        <w:rPr>
          <w:rFonts w:ascii="Calibri" w:hAnsi="Calibri"/>
          <w:sz w:val="22"/>
          <w:szCs w:val="22"/>
        </w:rPr>
        <w:t>”)</w:t>
      </w:r>
      <w:r w:rsidRPr="00D27ED9">
        <w:rPr>
          <w:rFonts w:ascii="Calibri" w:hAnsi="Calibri"/>
          <w:sz w:val="22"/>
          <w:szCs w:val="22"/>
        </w:rPr>
        <w:t>,</w:t>
      </w:r>
      <w:r w:rsidR="00CD577C" w:rsidRPr="00D27ED9">
        <w:rPr>
          <w:rFonts w:ascii="Calibri" w:hAnsi="Calibri"/>
          <w:sz w:val="22"/>
          <w:szCs w:val="22"/>
        </w:rPr>
        <w:t xml:space="preserve"> </w:t>
      </w:r>
      <w:r w:rsidR="00350E4E" w:rsidRPr="00D27ED9">
        <w:rPr>
          <w:rFonts w:ascii="Calibri" w:hAnsi="Calibri"/>
          <w:sz w:val="22"/>
          <w:szCs w:val="22"/>
        </w:rPr>
        <w:t>for the</w:t>
      </w:r>
      <w:r w:rsidR="00350E4E" w:rsidRPr="00A473EE">
        <w:rPr>
          <w:rFonts w:ascii="Calibri" w:hAnsi="Calibri"/>
          <w:sz w:val="22"/>
          <w:szCs w:val="22"/>
        </w:rPr>
        <w:t xml:space="preserve"> purpose of expressing an opinion as to whether the financial statements </w:t>
      </w:r>
      <w:r w:rsidRPr="00A473EE">
        <w:rPr>
          <w:rFonts w:ascii="Calibri" w:hAnsi="Calibri"/>
          <w:sz w:val="22"/>
          <w:szCs w:val="22"/>
        </w:rPr>
        <w:t xml:space="preserve">are </w:t>
      </w:r>
      <w:r w:rsidR="00350E4E" w:rsidRPr="00A473EE">
        <w:rPr>
          <w:rFonts w:ascii="Calibri" w:hAnsi="Calibri"/>
          <w:sz w:val="22"/>
          <w:szCs w:val="22"/>
        </w:rPr>
        <w:t>present</w:t>
      </w:r>
      <w:r w:rsidRPr="00A473EE">
        <w:rPr>
          <w:rFonts w:ascii="Calibri" w:hAnsi="Calibri"/>
          <w:sz w:val="22"/>
          <w:szCs w:val="22"/>
        </w:rPr>
        <w:t>ed</w:t>
      </w:r>
      <w:r w:rsidR="00350E4E" w:rsidRPr="00A473EE">
        <w:rPr>
          <w:rFonts w:ascii="Calibri" w:hAnsi="Calibri"/>
          <w:sz w:val="22"/>
          <w:szCs w:val="22"/>
        </w:rPr>
        <w:t xml:space="preserve"> fairly, in all material respects, in </w:t>
      </w:r>
      <w:r w:rsidRPr="00A473EE">
        <w:rPr>
          <w:rFonts w:ascii="Calibri" w:hAnsi="Calibri"/>
          <w:sz w:val="22"/>
          <w:szCs w:val="22"/>
        </w:rPr>
        <w:t xml:space="preserve">accordance </w:t>
      </w:r>
      <w:r w:rsidR="00350E4E" w:rsidRPr="00A473EE">
        <w:rPr>
          <w:rFonts w:ascii="Calibri" w:hAnsi="Calibri"/>
          <w:sz w:val="22"/>
          <w:szCs w:val="22"/>
        </w:rPr>
        <w:t xml:space="preserve">with </w:t>
      </w:r>
      <w:r w:rsidRPr="00A473EE">
        <w:rPr>
          <w:rFonts w:ascii="Calibri" w:hAnsi="Calibri"/>
          <w:sz w:val="22"/>
          <w:szCs w:val="22"/>
        </w:rPr>
        <w:t xml:space="preserve">accounting principles </w:t>
      </w:r>
      <w:r w:rsidR="00FE6FD8">
        <w:rPr>
          <w:rFonts w:ascii="Calibri" w:hAnsi="Calibri"/>
          <w:sz w:val="22"/>
          <w:szCs w:val="22"/>
        </w:rPr>
        <w:t>generally accepted</w:t>
      </w:r>
      <w:r w:rsidRPr="00A473EE">
        <w:rPr>
          <w:rFonts w:ascii="Calibri" w:hAnsi="Calibri"/>
          <w:sz w:val="22"/>
          <w:szCs w:val="22"/>
        </w:rPr>
        <w:t xml:space="preserve"> in the United States (U.S. GAAP)</w:t>
      </w:r>
      <w:r w:rsidR="00350E4E" w:rsidRPr="00A473EE">
        <w:rPr>
          <w:rFonts w:ascii="Calibri" w:hAnsi="Calibri"/>
          <w:sz w:val="22"/>
          <w:szCs w:val="22"/>
        </w:rPr>
        <w:t xml:space="preserve">. </w:t>
      </w:r>
    </w:p>
    <w:p w14:paraId="60D15490" w14:textId="77777777" w:rsidR="00B25C11" w:rsidRPr="00A473EE" w:rsidRDefault="00B25C11" w:rsidP="00B25C11">
      <w:pPr>
        <w:pStyle w:val="PAParaText"/>
        <w:spacing w:after="0"/>
        <w:rPr>
          <w:rFonts w:ascii="Calibri" w:hAnsi="Calibri"/>
          <w:sz w:val="22"/>
          <w:szCs w:val="22"/>
        </w:rPr>
      </w:pPr>
    </w:p>
    <w:p w14:paraId="59A5FE70" w14:textId="6CF92090" w:rsidR="00350E4E" w:rsidRPr="00A473EE" w:rsidRDefault="00350E4E" w:rsidP="00B25C11">
      <w:pPr>
        <w:pStyle w:val="PAParaText"/>
        <w:spacing w:after="0"/>
        <w:rPr>
          <w:rFonts w:ascii="Calibri" w:hAnsi="Calibri"/>
          <w:sz w:val="22"/>
          <w:szCs w:val="22"/>
        </w:rPr>
      </w:pPr>
      <w:r w:rsidRPr="00A473EE">
        <w:rPr>
          <w:rFonts w:ascii="Calibri" w:hAnsi="Calibri"/>
          <w:sz w:val="22"/>
          <w:szCs w:val="22"/>
        </w:rPr>
        <w:t xml:space="preserve">Certain representations in this letter are described as being limited to matters that are material. Items </w:t>
      </w:r>
      <w:proofErr w:type="gramStart"/>
      <w:r w:rsidRPr="00A473EE">
        <w:rPr>
          <w:rFonts w:ascii="Calibri" w:hAnsi="Calibri"/>
          <w:sz w:val="22"/>
          <w:szCs w:val="22"/>
        </w:rPr>
        <w:t xml:space="preserve">are </w:t>
      </w:r>
      <w:r w:rsidRPr="00E04187">
        <w:rPr>
          <w:rFonts w:ascii="Calibri" w:hAnsi="Calibri"/>
          <w:sz w:val="22"/>
          <w:szCs w:val="22"/>
        </w:rPr>
        <w:t xml:space="preserve">considered </w:t>
      </w:r>
      <w:r w:rsidR="00517042" w:rsidRPr="00E04187">
        <w:rPr>
          <w:rFonts w:ascii="Calibri" w:hAnsi="Calibri"/>
          <w:sz w:val="22"/>
          <w:szCs w:val="22"/>
        </w:rPr>
        <w:t>to be</w:t>
      </w:r>
      <w:proofErr w:type="gramEnd"/>
      <w:r w:rsidR="00517042" w:rsidRPr="00E04187">
        <w:rPr>
          <w:rFonts w:ascii="Calibri" w:hAnsi="Calibri"/>
          <w:sz w:val="22"/>
          <w:szCs w:val="22"/>
        </w:rPr>
        <w:t xml:space="preserve"> </w:t>
      </w:r>
      <w:r w:rsidRPr="00E04187">
        <w:rPr>
          <w:rFonts w:ascii="Calibri" w:hAnsi="Calibri"/>
          <w:sz w:val="22"/>
          <w:szCs w:val="22"/>
        </w:rPr>
        <w:t>material</w:t>
      </w:r>
      <w:r w:rsidR="00A77DB0" w:rsidRPr="00A473EE">
        <w:rPr>
          <w:rFonts w:ascii="Calibri" w:hAnsi="Calibri"/>
          <w:sz w:val="22"/>
          <w:szCs w:val="22"/>
        </w:rPr>
        <w:t>, regardless of size,</w:t>
      </w:r>
      <w:r w:rsidRPr="00A473EE">
        <w:rPr>
          <w:rFonts w:ascii="Calibri" w:hAnsi="Calibri"/>
          <w:sz w:val="22"/>
          <w:szCs w:val="22"/>
        </w:rPr>
        <w:t xml:space="preserve"> if they involve an omission or misstatement of accounting information that, in light of surrounding circumstances, makes it probable that the judgment of a reasonable person relying on the information would be changed or influenced by the omission or misstatement. An omission or misstatement that is monetarily small in amount could be considered material </w:t>
      </w:r>
      <w:proofErr w:type="gramStart"/>
      <w:r w:rsidRPr="00A473EE">
        <w:rPr>
          <w:rFonts w:ascii="Calibri" w:hAnsi="Calibri"/>
          <w:sz w:val="22"/>
          <w:szCs w:val="22"/>
        </w:rPr>
        <w:t>as a result of</w:t>
      </w:r>
      <w:proofErr w:type="gramEnd"/>
      <w:r w:rsidRPr="00A473EE">
        <w:rPr>
          <w:rFonts w:ascii="Calibri" w:hAnsi="Calibri"/>
          <w:sz w:val="22"/>
          <w:szCs w:val="22"/>
        </w:rPr>
        <w:t xml:space="preserve"> qualitative factors.</w:t>
      </w:r>
    </w:p>
    <w:p w14:paraId="501EFEA1" w14:textId="77777777" w:rsidR="00B25C11" w:rsidRPr="00A473EE" w:rsidRDefault="00B25C11" w:rsidP="00B25C11">
      <w:pPr>
        <w:pStyle w:val="PAParaText"/>
        <w:spacing w:after="0"/>
        <w:rPr>
          <w:rFonts w:ascii="Calibri" w:hAnsi="Calibri"/>
          <w:sz w:val="22"/>
          <w:szCs w:val="22"/>
        </w:rPr>
      </w:pPr>
    </w:p>
    <w:p w14:paraId="501B4E90" w14:textId="77777777" w:rsidR="00350E4E" w:rsidRPr="00A473EE" w:rsidRDefault="00350E4E" w:rsidP="00B25C11">
      <w:pPr>
        <w:pStyle w:val="PAParaText"/>
        <w:spacing w:after="0"/>
        <w:rPr>
          <w:rFonts w:ascii="Calibri" w:hAnsi="Calibri"/>
          <w:sz w:val="22"/>
          <w:szCs w:val="22"/>
        </w:rPr>
      </w:pPr>
      <w:r w:rsidRPr="00A473EE">
        <w:rPr>
          <w:rFonts w:ascii="Calibri" w:hAnsi="Calibri"/>
          <w:sz w:val="22"/>
          <w:szCs w:val="22"/>
        </w:rPr>
        <w:t>We confirm, to the best of our knowledge and belief, as of</w:t>
      </w:r>
      <w:r w:rsidR="00960DC6" w:rsidRPr="00A473EE">
        <w:rPr>
          <w:rFonts w:ascii="Calibri" w:hAnsi="Calibri"/>
          <w:sz w:val="22"/>
          <w:szCs w:val="22"/>
        </w:rPr>
        <w:t xml:space="preserve"> the date of this letter</w:t>
      </w:r>
      <w:r w:rsidRPr="00A473EE">
        <w:rPr>
          <w:rFonts w:ascii="Calibri" w:hAnsi="Calibri"/>
          <w:sz w:val="22"/>
          <w:szCs w:val="22"/>
        </w:rPr>
        <w:t>, the following representations made to you during your audit.</w:t>
      </w:r>
    </w:p>
    <w:p w14:paraId="42A1CF9E" w14:textId="77777777" w:rsidR="00B25C11" w:rsidRPr="00A473EE" w:rsidRDefault="00B25C11" w:rsidP="00B25C11">
      <w:pPr>
        <w:pStyle w:val="PAParaText"/>
        <w:spacing w:after="0"/>
        <w:rPr>
          <w:rFonts w:ascii="Calibri" w:hAnsi="Calibri"/>
          <w:b/>
          <w:sz w:val="22"/>
          <w:szCs w:val="22"/>
        </w:rPr>
      </w:pPr>
    </w:p>
    <w:p w14:paraId="54A6AA0D" w14:textId="77777777" w:rsidR="00A77DB0" w:rsidRPr="00A473EE" w:rsidRDefault="00A77DB0" w:rsidP="00B25C11">
      <w:pPr>
        <w:pStyle w:val="PAParaText"/>
        <w:spacing w:after="0"/>
        <w:rPr>
          <w:rFonts w:ascii="Calibri" w:hAnsi="Calibri"/>
          <w:b/>
          <w:sz w:val="22"/>
          <w:szCs w:val="22"/>
        </w:rPr>
      </w:pPr>
      <w:r w:rsidRPr="00A473EE">
        <w:rPr>
          <w:rFonts w:ascii="Calibri" w:hAnsi="Calibri"/>
          <w:b/>
          <w:sz w:val="22"/>
          <w:szCs w:val="22"/>
        </w:rPr>
        <w:t>Financial Statements</w:t>
      </w:r>
    </w:p>
    <w:p w14:paraId="18D6A3C5" w14:textId="77777777" w:rsidR="00B25C11" w:rsidRPr="00A473EE" w:rsidRDefault="00B25C11" w:rsidP="00B25C11">
      <w:pPr>
        <w:pStyle w:val="PAParaText"/>
        <w:spacing w:after="0"/>
        <w:rPr>
          <w:rFonts w:ascii="Calibri" w:hAnsi="Calibri"/>
          <w:b/>
          <w:sz w:val="22"/>
          <w:szCs w:val="22"/>
        </w:rPr>
      </w:pPr>
    </w:p>
    <w:p w14:paraId="7D557762" w14:textId="2C8DC662" w:rsidR="00A77DB0" w:rsidRPr="00A473EE" w:rsidRDefault="00A77DB0" w:rsidP="00B25C11">
      <w:pPr>
        <w:pStyle w:val="PAParaText"/>
        <w:numPr>
          <w:ilvl w:val="0"/>
          <w:numId w:val="1"/>
        </w:numPr>
        <w:tabs>
          <w:tab w:val="left" w:pos="360"/>
        </w:tabs>
        <w:spacing w:after="0"/>
        <w:rPr>
          <w:rFonts w:ascii="Calibri" w:hAnsi="Calibri"/>
          <w:sz w:val="22"/>
          <w:szCs w:val="22"/>
        </w:rPr>
      </w:pPr>
      <w:r w:rsidRPr="00A473EE">
        <w:rPr>
          <w:rFonts w:ascii="Calibri" w:hAnsi="Calibri"/>
          <w:sz w:val="22"/>
          <w:szCs w:val="22"/>
        </w:rPr>
        <w:t>We have fulfilled our responsibilities, as set out in the terms of the audit engagement letter da</w:t>
      </w:r>
      <w:r w:rsidR="00131144" w:rsidRPr="00A473EE">
        <w:rPr>
          <w:rFonts w:ascii="Calibri" w:hAnsi="Calibri"/>
          <w:sz w:val="22"/>
          <w:szCs w:val="22"/>
        </w:rPr>
        <w:t xml:space="preserve">ted </w:t>
      </w:r>
      <w:r w:rsidR="00E04187">
        <w:rPr>
          <w:rFonts w:ascii="Calibri" w:hAnsi="Calibri"/>
          <w:sz w:val="22"/>
          <w:szCs w:val="22"/>
        </w:rPr>
        <w:t>April 30, 2024,</w:t>
      </w:r>
      <w:r w:rsidR="00131144" w:rsidRPr="00A473EE">
        <w:rPr>
          <w:rFonts w:ascii="Calibri" w:hAnsi="Calibri"/>
          <w:sz w:val="22"/>
          <w:szCs w:val="22"/>
        </w:rPr>
        <w:t xml:space="preserve"> including our responsibility for the preparation and fair presentation of the financial statements</w:t>
      </w:r>
      <w:r w:rsidR="00E04187">
        <w:rPr>
          <w:rFonts w:ascii="Calibri" w:hAnsi="Calibri"/>
          <w:sz w:val="22"/>
          <w:szCs w:val="22"/>
        </w:rPr>
        <w:t xml:space="preserve"> in accordance with U.S. GAAP.</w:t>
      </w:r>
    </w:p>
    <w:p w14:paraId="52D1DAFE" w14:textId="77777777" w:rsidR="00D1763F" w:rsidRPr="00A473EE" w:rsidRDefault="00D1763F" w:rsidP="00B27966">
      <w:pPr>
        <w:pStyle w:val="PAParaText"/>
        <w:tabs>
          <w:tab w:val="left" w:pos="360"/>
        </w:tabs>
        <w:spacing w:after="0"/>
        <w:rPr>
          <w:rFonts w:ascii="Calibri" w:hAnsi="Calibri"/>
          <w:sz w:val="22"/>
          <w:szCs w:val="22"/>
        </w:rPr>
      </w:pPr>
    </w:p>
    <w:p w14:paraId="57CB2DCB" w14:textId="77777777" w:rsidR="00350E4E" w:rsidRPr="00A473EE" w:rsidRDefault="00350E4E" w:rsidP="00B25C11">
      <w:pPr>
        <w:pStyle w:val="PAParaText"/>
        <w:numPr>
          <w:ilvl w:val="0"/>
          <w:numId w:val="1"/>
        </w:numPr>
        <w:tabs>
          <w:tab w:val="left" w:pos="360"/>
        </w:tabs>
        <w:spacing w:after="0"/>
        <w:rPr>
          <w:rFonts w:ascii="Calibri" w:hAnsi="Calibri"/>
          <w:sz w:val="22"/>
          <w:szCs w:val="22"/>
        </w:rPr>
      </w:pPr>
      <w:r w:rsidRPr="00A473EE">
        <w:rPr>
          <w:rFonts w:ascii="Calibri" w:hAnsi="Calibri"/>
          <w:sz w:val="22"/>
          <w:szCs w:val="22"/>
        </w:rPr>
        <w:t xml:space="preserve">The financial statements referred to above are fairly presented in conformity with U.S. </w:t>
      </w:r>
      <w:r w:rsidR="00131144" w:rsidRPr="00A473EE">
        <w:rPr>
          <w:rFonts w:ascii="Calibri" w:hAnsi="Calibri"/>
          <w:sz w:val="22"/>
          <w:szCs w:val="22"/>
        </w:rPr>
        <w:t>GAAP</w:t>
      </w:r>
      <w:r w:rsidRPr="00A473EE">
        <w:rPr>
          <w:rFonts w:ascii="Calibri" w:hAnsi="Calibri"/>
          <w:sz w:val="22"/>
          <w:szCs w:val="22"/>
        </w:rPr>
        <w:t>.</w:t>
      </w:r>
    </w:p>
    <w:p w14:paraId="28A8B7B0" w14:textId="77777777" w:rsidR="00D1763F" w:rsidRPr="00A473EE" w:rsidRDefault="00D1763F" w:rsidP="00D1763F">
      <w:pPr>
        <w:pStyle w:val="PAParaText"/>
        <w:tabs>
          <w:tab w:val="left" w:pos="360"/>
        </w:tabs>
        <w:spacing w:after="0"/>
        <w:rPr>
          <w:rFonts w:ascii="Calibri" w:hAnsi="Calibri"/>
          <w:sz w:val="22"/>
          <w:szCs w:val="22"/>
        </w:rPr>
      </w:pPr>
    </w:p>
    <w:p w14:paraId="6B9BA6D6" w14:textId="77777777" w:rsidR="0058648E" w:rsidRPr="00A473EE" w:rsidRDefault="00A77DB0" w:rsidP="00B25C11">
      <w:pPr>
        <w:pStyle w:val="PAParaText"/>
        <w:numPr>
          <w:ilvl w:val="0"/>
          <w:numId w:val="1"/>
        </w:numPr>
        <w:tabs>
          <w:tab w:val="left" w:pos="360"/>
        </w:tabs>
        <w:spacing w:after="0"/>
        <w:rPr>
          <w:rFonts w:ascii="Calibri" w:hAnsi="Calibri"/>
          <w:sz w:val="22"/>
          <w:szCs w:val="22"/>
        </w:rPr>
      </w:pPr>
      <w:r w:rsidRPr="00A473EE">
        <w:rPr>
          <w:rFonts w:ascii="Calibri" w:hAnsi="Calibri"/>
          <w:sz w:val="22"/>
          <w:szCs w:val="22"/>
        </w:rPr>
        <w:t xml:space="preserve">We acknowledge our responsibility for the design, implementation, and maintenance of internal control relevant to the preparation and fair presentation of financial statements that are free from material misstatement, whether due to </w:t>
      </w:r>
      <w:r w:rsidR="0058648E" w:rsidRPr="00A473EE">
        <w:rPr>
          <w:rFonts w:ascii="Calibri" w:hAnsi="Calibri"/>
          <w:sz w:val="22"/>
          <w:szCs w:val="22"/>
        </w:rPr>
        <w:t>fraud or error.</w:t>
      </w:r>
    </w:p>
    <w:p w14:paraId="4D5C6005" w14:textId="77777777" w:rsidR="00D1763F" w:rsidRPr="00A473EE" w:rsidRDefault="00D1763F" w:rsidP="00D1763F">
      <w:pPr>
        <w:pStyle w:val="PAParaText"/>
        <w:tabs>
          <w:tab w:val="left" w:pos="360"/>
        </w:tabs>
        <w:spacing w:after="0"/>
        <w:rPr>
          <w:rFonts w:ascii="Calibri" w:hAnsi="Calibri"/>
          <w:sz w:val="22"/>
          <w:szCs w:val="22"/>
        </w:rPr>
      </w:pPr>
    </w:p>
    <w:p w14:paraId="6BDC7874" w14:textId="77777777" w:rsidR="0058648E" w:rsidRPr="008056EA" w:rsidRDefault="0058648E" w:rsidP="00B25C11">
      <w:pPr>
        <w:pStyle w:val="PAParaText"/>
        <w:numPr>
          <w:ilvl w:val="0"/>
          <w:numId w:val="1"/>
        </w:numPr>
        <w:tabs>
          <w:tab w:val="left" w:pos="360"/>
        </w:tabs>
        <w:spacing w:after="0"/>
        <w:rPr>
          <w:rFonts w:ascii="Calibri" w:hAnsi="Calibri"/>
          <w:sz w:val="22"/>
          <w:szCs w:val="22"/>
        </w:rPr>
      </w:pPr>
      <w:r w:rsidRPr="00A473EE">
        <w:rPr>
          <w:rFonts w:ascii="Calibri" w:hAnsi="Calibri"/>
          <w:sz w:val="22"/>
          <w:szCs w:val="22"/>
        </w:rPr>
        <w:t xml:space="preserve">We acknowledge our responsibility for the design, implementation, and maintenance of internal </w:t>
      </w:r>
      <w:r w:rsidRPr="008056EA">
        <w:rPr>
          <w:rFonts w:ascii="Calibri" w:hAnsi="Calibri"/>
          <w:sz w:val="22"/>
          <w:szCs w:val="22"/>
        </w:rPr>
        <w:t>control to prevent and detect fraud.</w:t>
      </w:r>
    </w:p>
    <w:p w14:paraId="0405F5C7" w14:textId="77777777" w:rsidR="00D1763F" w:rsidRPr="008056EA" w:rsidRDefault="00D1763F" w:rsidP="00D1763F">
      <w:pPr>
        <w:pStyle w:val="PAParaText"/>
        <w:tabs>
          <w:tab w:val="left" w:pos="360"/>
        </w:tabs>
        <w:spacing w:after="0"/>
        <w:rPr>
          <w:rFonts w:ascii="Calibri" w:hAnsi="Calibri"/>
          <w:sz w:val="22"/>
          <w:szCs w:val="22"/>
        </w:rPr>
      </w:pPr>
    </w:p>
    <w:p w14:paraId="73B27BAD" w14:textId="545D9354" w:rsidR="0058648E" w:rsidRPr="008056EA" w:rsidRDefault="00483BF1" w:rsidP="00B25C11">
      <w:pPr>
        <w:pStyle w:val="PAParaText"/>
        <w:numPr>
          <w:ilvl w:val="0"/>
          <w:numId w:val="1"/>
        </w:numPr>
        <w:tabs>
          <w:tab w:val="left" w:pos="360"/>
        </w:tabs>
        <w:spacing w:after="0"/>
        <w:rPr>
          <w:rFonts w:ascii="Calibri" w:hAnsi="Calibri"/>
          <w:sz w:val="22"/>
          <w:szCs w:val="22"/>
        </w:rPr>
      </w:pPr>
      <w:r w:rsidRPr="008056EA">
        <w:rPr>
          <w:rFonts w:ascii="Calibri" w:hAnsi="Calibri"/>
          <w:sz w:val="22"/>
          <w:szCs w:val="22"/>
        </w:rPr>
        <w:t xml:space="preserve">The methods, significant </w:t>
      </w:r>
      <w:r w:rsidR="0058648E" w:rsidRPr="008056EA">
        <w:rPr>
          <w:rFonts w:ascii="Calibri" w:hAnsi="Calibri"/>
          <w:sz w:val="22"/>
          <w:szCs w:val="22"/>
        </w:rPr>
        <w:t>assumptions</w:t>
      </w:r>
      <w:r w:rsidRPr="008056EA">
        <w:rPr>
          <w:rFonts w:ascii="Calibri" w:hAnsi="Calibri"/>
          <w:sz w:val="22"/>
          <w:szCs w:val="22"/>
        </w:rPr>
        <w:t>, and data</w:t>
      </w:r>
      <w:r w:rsidR="00E04187" w:rsidRPr="008056EA">
        <w:rPr>
          <w:rFonts w:ascii="Calibri" w:hAnsi="Calibri"/>
          <w:sz w:val="22"/>
          <w:szCs w:val="22"/>
        </w:rPr>
        <w:t xml:space="preserve"> </w:t>
      </w:r>
      <w:r w:rsidR="0058648E" w:rsidRPr="008056EA">
        <w:rPr>
          <w:rFonts w:ascii="Calibri" w:hAnsi="Calibri"/>
          <w:sz w:val="22"/>
          <w:szCs w:val="22"/>
        </w:rPr>
        <w:t xml:space="preserve">used in making accounting estimates, </w:t>
      </w:r>
      <w:r w:rsidRPr="008056EA">
        <w:rPr>
          <w:rFonts w:ascii="Calibri" w:hAnsi="Calibri"/>
          <w:sz w:val="22"/>
          <w:szCs w:val="22"/>
        </w:rPr>
        <w:t xml:space="preserve">and their related disclosures </w:t>
      </w:r>
      <w:r w:rsidR="0058648E" w:rsidRPr="008056EA">
        <w:rPr>
          <w:rFonts w:ascii="Calibri" w:hAnsi="Calibri"/>
          <w:sz w:val="22"/>
          <w:szCs w:val="22"/>
        </w:rPr>
        <w:t xml:space="preserve">are </w:t>
      </w:r>
      <w:r w:rsidRPr="008056EA">
        <w:rPr>
          <w:rFonts w:ascii="Calibri" w:hAnsi="Calibri"/>
          <w:sz w:val="22"/>
          <w:szCs w:val="22"/>
        </w:rPr>
        <w:t xml:space="preserve">appropriate to achieve recognition, measurement, or disclosure that is </w:t>
      </w:r>
      <w:r w:rsidR="0058648E" w:rsidRPr="008056EA">
        <w:rPr>
          <w:rFonts w:ascii="Calibri" w:hAnsi="Calibri"/>
          <w:sz w:val="22"/>
          <w:szCs w:val="22"/>
        </w:rPr>
        <w:t>reasonable</w:t>
      </w:r>
      <w:r w:rsidRPr="008056EA">
        <w:rPr>
          <w:rFonts w:ascii="Calibri" w:hAnsi="Calibri"/>
          <w:sz w:val="22"/>
          <w:szCs w:val="22"/>
        </w:rPr>
        <w:t xml:space="preserve"> in accordance with U.S. GAAP</w:t>
      </w:r>
      <w:r w:rsidR="0058648E" w:rsidRPr="008056EA">
        <w:rPr>
          <w:rFonts w:ascii="Calibri" w:hAnsi="Calibri"/>
          <w:sz w:val="22"/>
          <w:szCs w:val="22"/>
        </w:rPr>
        <w:t>.</w:t>
      </w:r>
    </w:p>
    <w:p w14:paraId="213F9861" w14:textId="77777777" w:rsidR="00D1763F" w:rsidRPr="008056EA" w:rsidRDefault="00D1763F" w:rsidP="00D1763F">
      <w:pPr>
        <w:pStyle w:val="PAParaText"/>
        <w:tabs>
          <w:tab w:val="left" w:pos="360"/>
        </w:tabs>
        <w:spacing w:after="0"/>
        <w:rPr>
          <w:rFonts w:ascii="Calibri" w:hAnsi="Calibri"/>
          <w:sz w:val="22"/>
          <w:szCs w:val="22"/>
        </w:rPr>
      </w:pPr>
    </w:p>
    <w:p w14:paraId="7A3A272D" w14:textId="09872008" w:rsidR="00D1763F" w:rsidRPr="008056EA" w:rsidRDefault="0058648E" w:rsidP="495E7121">
      <w:pPr>
        <w:pStyle w:val="PAParaText"/>
        <w:numPr>
          <w:ilvl w:val="0"/>
          <w:numId w:val="1"/>
        </w:numPr>
        <w:tabs>
          <w:tab w:val="left" w:pos="360"/>
        </w:tabs>
        <w:spacing w:after="0"/>
        <w:rPr>
          <w:rFonts w:ascii="Calibri" w:hAnsi="Calibri"/>
          <w:sz w:val="22"/>
          <w:szCs w:val="22"/>
        </w:rPr>
      </w:pPr>
      <w:r w:rsidRPr="008056EA">
        <w:rPr>
          <w:rFonts w:ascii="Calibri" w:hAnsi="Calibri"/>
          <w:sz w:val="22"/>
          <w:szCs w:val="22"/>
        </w:rPr>
        <w:t>Related party relationships and transactions have been appropriately accounted for and disclosed in accordance with U.S. GAAP.</w:t>
      </w:r>
    </w:p>
    <w:p w14:paraId="6174388C" w14:textId="23FA2030" w:rsidR="495E7121" w:rsidRPr="008056EA" w:rsidRDefault="495E7121" w:rsidP="495E7121">
      <w:pPr>
        <w:pStyle w:val="PAParaText"/>
        <w:tabs>
          <w:tab w:val="left" w:pos="360"/>
        </w:tabs>
        <w:spacing w:after="0"/>
      </w:pPr>
    </w:p>
    <w:p w14:paraId="5EFB57B6" w14:textId="5891DA1C" w:rsidR="003E0DC1" w:rsidRDefault="0058648E" w:rsidP="003E0DC1">
      <w:pPr>
        <w:pStyle w:val="PAParaText"/>
        <w:numPr>
          <w:ilvl w:val="0"/>
          <w:numId w:val="1"/>
        </w:numPr>
        <w:tabs>
          <w:tab w:val="left" w:pos="360"/>
        </w:tabs>
        <w:spacing w:after="0"/>
        <w:rPr>
          <w:rFonts w:ascii="Calibri" w:hAnsi="Calibri"/>
          <w:sz w:val="22"/>
          <w:szCs w:val="22"/>
        </w:rPr>
      </w:pPr>
      <w:r w:rsidRPr="008056EA">
        <w:rPr>
          <w:rFonts w:ascii="Calibri" w:hAnsi="Calibri"/>
          <w:sz w:val="22"/>
          <w:szCs w:val="22"/>
        </w:rPr>
        <w:lastRenderedPageBreak/>
        <w:t xml:space="preserve">All events </w:t>
      </w:r>
      <w:proofErr w:type="gramStart"/>
      <w:r w:rsidRPr="008056EA">
        <w:rPr>
          <w:rFonts w:ascii="Calibri" w:hAnsi="Calibri"/>
          <w:sz w:val="22"/>
          <w:szCs w:val="22"/>
        </w:rPr>
        <w:t>subsequent to</w:t>
      </w:r>
      <w:proofErr w:type="gramEnd"/>
      <w:r w:rsidRPr="008056EA">
        <w:rPr>
          <w:rFonts w:ascii="Calibri" w:hAnsi="Calibri"/>
          <w:sz w:val="22"/>
          <w:szCs w:val="22"/>
        </w:rPr>
        <w:t xml:space="preserve"> the date of the financial statements and for which U.S. GAAP requires adjustment or disclosure have been adjusted or disclosed.</w:t>
      </w:r>
    </w:p>
    <w:p w14:paraId="16A7C6CB" w14:textId="77777777" w:rsidR="00E50D46" w:rsidRPr="008056EA" w:rsidRDefault="00E50D46" w:rsidP="00E50D46">
      <w:pPr>
        <w:pStyle w:val="PAParaText"/>
        <w:tabs>
          <w:tab w:val="left" w:pos="360"/>
        </w:tabs>
        <w:spacing w:after="0"/>
        <w:rPr>
          <w:rFonts w:ascii="Calibri" w:hAnsi="Calibri"/>
          <w:sz w:val="22"/>
          <w:szCs w:val="22"/>
        </w:rPr>
      </w:pPr>
    </w:p>
    <w:p w14:paraId="78AEFDA6" w14:textId="3AD7AC11" w:rsidR="00D1763F" w:rsidRPr="008056EA" w:rsidRDefault="008056EA" w:rsidP="00B27966">
      <w:pPr>
        <w:pStyle w:val="PAParaText"/>
        <w:numPr>
          <w:ilvl w:val="0"/>
          <w:numId w:val="1"/>
        </w:numPr>
        <w:tabs>
          <w:tab w:val="left" w:pos="360"/>
        </w:tabs>
        <w:spacing w:after="0"/>
        <w:rPr>
          <w:rFonts w:ascii="Calibri" w:hAnsi="Calibri"/>
          <w:sz w:val="22"/>
          <w:szCs w:val="22"/>
        </w:rPr>
      </w:pPr>
      <w:r w:rsidRPr="008056EA">
        <w:rPr>
          <w:rFonts w:ascii="Calibri" w:hAnsi="Calibri"/>
          <w:sz w:val="22"/>
          <w:szCs w:val="22"/>
        </w:rPr>
        <w:t xml:space="preserve">We </w:t>
      </w:r>
      <w:proofErr w:type="gramStart"/>
      <w:r w:rsidRPr="008056EA">
        <w:rPr>
          <w:rFonts w:ascii="Calibri" w:hAnsi="Calibri"/>
          <w:sz w:val="22"/>
          <w:szCs w:val="22"/>
        </w:rPr>
        <w:t>are in agreement</w:t>
      </w:r>
      <w:proofErr w:type="gramEnd"/>
      <w:r w:rsidRPr="008056EA">
        <w:rPr>
          <w:rFonts w:ascii="Calibri" w:hAnsi="Calibri"/>
          <w:sz w:val="22"/>
          <w:szCs w:val="22"/>
        </w:rPr>
        <w:t xml:space="preserve"> with the adjusting journal entries you have proposed, and they have been posted to the </w:t>
      </w:r>
      <w:r w:rsidR="006971D9">
        <w:rPr>
          <w:rFonts w:ascii="Calibri" w:hAnsi="Calibri"/>
          <w:sz w:val="22"/>
          <w:szCs w:val="22"/>
        </w:rPr>
        <w:t>Foundation</w:t>
      </w:r>
      <w:r w:rsidRPr="008056EA">
        <w:rPr>
          <w:rFonts w:ascii="Calibri" w:hAnsi="Calibri"/>
          <w:sz w:val="22"/>
          <w:szCs w:val="22"/>
        </w:rPr>
        <w:t>’s accounts.</w:t>
      </w:r>
    </w:p>
    <w:p w14:paraId="13D3D1DD" w14:textId="77777777" w:rsidR="00140654" w:rsidRPr="008056EA" w:rsidRDefault="00140654" w:rsidP="00140654">
      <w:pPr>
        <w:pStyle w:val="PAParaText"/>
        <w:tabs>
          <w:tab w:val="left" w:pos="360"/>
        </w:tabs>
        <w:spacing w:after="0"/>
        <w:ind w:left="720"/>
        <w:rPr>
          <w:rFonts w:ascii="Calibri" w:hAnsi="Calibri"/>
          <w:sz w:val="22"/>
          <w:szCs w:val="22"/>
        </w:rPr>
      </w:pPr>
    </w:p>
    <w:p w14:paraId="0D6F5F47" w14:textId="56776A8C" w:rsidR="00140654" w:rsidRPr="008056EA" w:rsidRDefault="00140654" w:rsidP="00B27966">
      <w:pPr>
        <w:pStyle w:val="PAParaText"/>
        <w:numPr>
          <w:ilvl w:val="0"/>
          <w:numId w:val="1"/>
        </w:numPr>
        <w:tabs>
          <w:tab w:val="left" w:pos="360"/>
        </w:tabs>
        <w:spacing w:after="0"/>
        <w:rPr>
          <w:rFonts w:ascii="Calibri" w:hAnsi="Calibri"/>
          <w:sz w:val="22"/>
          <w:szCs w:val="22"/>
        </w:rPr>
      </w:pPr>
      <w:r w:rsidRPr="008056EA">
        <w:rPr>
          <w:rFonts w:ascii="Calibri" w:hAnsi="Calibri"/>
          <w:sz w:val="22"/>
          <w:szCs w:val="22"/>
        </w:rPr>
        <w:t>The effects of all known actual or possible litigation, claims, and assessments have been accounted for and disclosed in accordance with U.S. GAAP.</w:t>
      </w:r>
    </w:p>
    <w:p w14:paraId="4DFBFFC0" w14:textId="77777777" w:rsidR="00FE6FD8" w:rsidRPr="008056EA" w:rsidRDefault="00FE6FD8" w:rsidP="00B27966">
      <w:pPr>
        <w:pStyle w:val="PAParaText"/>
        <w:tabs>
          <w:tab w:val="left" w:pos="360"/>
        </w:tabs>
        <w:spacing w:after="0"/>
        <w:rPr>
          <w:rFonts w:ascii="Calibri" w:hAnsi="Calibri"/>
          <w:sz w:val="22"/>
          <w:szCs w:val="22"/>
        </w:rPr>
      </w:pPr>
    </w:p>
    <w:p w14:paraId="578F4596" w14:textId="6E694068" w:rsidR="0058648E" w:rsidRPr="008056EA" w:rsidRDefault="00CA3E53" w:rsidP="00B25C11">
      <w:pPr>
        <w:pStyle w:val="PAParaText"/>
        <w:numPr>
          <w:ilvl w:val="0"/>
          <w:numId w:val="1"/>
        </w:numPr>
        <w:tabs>
          <w:tab w:val="left" w:pos="360"/>
        </w:tabs>
        <w:spacing w:after="0"/>
        <w:rPr>
          <w:rFonts w:ascii="Calibri" w:hAnsi="Calibri"/>
          <w:sz w:val="22"/>
          <w:szCs w:val="22"/>
        </w:rPr>
      </w:pPr>
      <w:r w:rsidRPr="008056EA">
        <w:rPr>
          <w:rFonts w:ascii="Calibri" w:hAnsi="Calibri"/>
          <w:sz w:val="22"/>
          <w:szCs w:val="22"/>
        </w:rPr>
        <w:t>M</w:t>
      </w:r>
      <w:r w:rsidR="0058648E" w:rsidRPr="008056EA">
        <w:rPr>
          <w:rFonts w:ascii="Calibri" w:hAnsi="Calibri"/>
          <w:sz w:val="22"/>
          <w:szCs w:val="22"/>
        </w:rPr>
        <w:t>aterial concentrations have been properly disclosed in accordance with U.S. GAAP.</w:t>
      </w:r>
    </w:p>
    <w:p w14:paraId="2E6D675B" w14:textId="77777777" w:rsidR="00D1763F" w:rsidRPr="00A473EE" w:rsidRDefault="00D1763F" w:rsidP="00D1763F">
      <w:pPr>
        <w:pStyle w:val="PAParaText"/>
        <w:tabs>
          <w:tab w:val="left" w:pos="360"/>
        </w:tabs>
        <w:spacing w:after="0"/>
        <w:rPr>
          <w:rFonts w:ascii="Calibri" w:hAnsi="Calibri"/>
          <w:sz w:val="22"/>
          <w:szCs w:val="22"/>
        </w:rPr>
      </w:pPr>
    </w:p>
    <w:p w14:paraId="3622DC0F" w14:textId="3BE8E2DD" w:rsidR="0058648E" w:rsidRDefault="0058648E" w:rsidP="00B25C11">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 xml:space="preserve">Guarantees, whether written or oral, under which the </w:t>
      </w:r>
      <w:r w:rsidR="00254639">
        <w:rPr>
          <w:rFonts w:ascii="Calibri" w:hAnsi="Calibri"/>
          <w:sz w:val="22"/>
          <w:szCs w:val="22"/>
        </w:rPr>
        <w:t>Foundation</w:t>
      </w:r>
      <w:r w:rsidRPr="495E7121">
        <w:rPr>
          <w:rFonts w:ascii="Calibri" w:hAnsi="Calibri"/>
          <w:sz w:val="22"/>
          <w:szCs w:val="22"/>
        </w:rPr>
        <w:t xml:space="preserve"> is contingently liable, have been properly recorded or disclosed in accordance with U.S. GAAP.</w:t>
      </w:r>
    </w:p>
    <w:p w14:paraId="726108A8" w14:textId="77777777" w:rsidR="00D82E9C" w:rsidRDefault="00D82E9C" w:rsidP="00D82E9C">
      <w:pPr>
        <w:pStyle w:val="ListParagraph"/>
        <w:rPr>
          <w:rFonts w:ascii="Calibri" w:hAnsi="Calibri"/>
          <w:sz w:val="22"/>
          <w:szCs w:val="22"/>
        </w:rPr>
      </w:pPr>
    </w:p>
    <w:p w14:paraId="0F9613BD" w14:textId="77777777" w:rsidR="00D82E9C" w:rsidRPr="00CF5696" w:rsidRDefault="00D82E9C" w:rsidP="00B25C11">
      <w:pPr>
        <w:pStyle w:val="PAParaText"/>
        <w:numPr>
          <w:ilvl w:val="0"/>
          <w:numId w:val="1"/>
        </w:numPr>
        <w:tabs>
          <w:tab w:val="left" w:pos="360"/>
        </w:tabs>
        <w:spacing w:after="0"/>
        <w:rPr>
          <w:rFonts w:ascii="Calibri" w:hAnsi="Calibri"/>
          <w:sz w:val="22"/>
          <w:szCs w:val="22"/>
        </w:rPr>
      </w:pPr>
      <w:proofErr w:type="gramStart"/>
      <w:r w:rsidRPr="00CF5696">
        <w:rPr>
          <w:rFonts w:ascii="Calibri" w:hAnsi="Calibri"/>
          <w:sz w:val="22"/>
          <w:szCs w:val="22"/>
        </w:rPr>
        <w:t>In regard to</w:t>
      </w:r>
      <w:proofErr w:type="gramEnd"/>
      <w:r w:rsidRPr="00CF5696">
        <w:rPr>
          <w:rFonts w:ascii="Calibri" w:hAnsi="Calibri"/>
          <w:sz w:val="22"/>
          <w:szCs w:val="22"/>
        </w:rPr>
        <w:t xml:space="preserve"> the financial statement preparation services performed by you, we have – </w:t>
      </w:r>
    </w:p>
    <w:p w14:paraId="0B7FF322" w14:textId="77777777" w:rsidR="00D82E9C" w:rsidRPr="00CF5696" w:rsidRDefault="00D82E9C" w:rsidP="00D82E9C">
      <w:pPr>
        <w:pStyle w:val="ListParagraph"/>
        <w:rPr>
          <w:rFonts w:ascii="Calibri" w:hAnsi="Calibri"/>
          <w:sz w:val="22"/>
          <w:szCs w:val="22"/>
        </w:rPr>
      </w:pPr>
    </w:p>
    <w:p w14:paraId="469F1F0A" w14:textId="77777777" w:rsidR="00D82E9C" w:rsidRPr="00CF5696" w:rsidRDefault="00D82E9C" w:rsidP="00D82E9C">
      <w:pPr>
        <w:pStyle w:val="PAParaText"/>
        <w:numPr>
          <w:ilvl w:val="1"/>
          <w:numId w:val="1"/>
        </w:numPr>
        <w:tabs>
          <w:tab w:val="left" w:pos="360"/>
        </w:tabs>
        <w:spacing w:after="0"/>
        <w:rPr>
          <w:rFonts w:ascii="Calibri" w:hAnsi="Calibri"/>
          <w:sz w:val="22"/>
          <w:szCs w:val="22"/>
        </w:rPr>
      </w:pPr>
      <w:r w:rsidRPr="00CF5696">
        <w:rPr>
          <w:rFonts w:ascii="Calibri" w:hAnsi="Calibri"/>
          <w:sz w:val="22"/>
          <w:szCs w:val="22"/>
        </w:rPr>
        <w:t>Assumed all management responsibilities.</w:t>
      </w:r>
    </w:p>
    <w:p w14:paraId="6176AB9B" w14:textId="77777777" w:rsidR="00D82E9C" w:rsidRPr="00CF5696" w:rsidRDefault="00D82E9C" w:rsidP="00D82E9C">
      <w:pPr>
        <w:pStyle w:val="PAParaText"/>
        <w:tabs>
          <w:tab w:val="left" w:pos="360"/>
        </w:tabs>
        <w:spacing w:after="0"/>
        <w:ind w:left="1080"/>
        <w:rPr>
          <w:rFonts w:ascii="Calibri" w:hAnsi="Calibri"/>
          <w:sz w:val="22"/>
          <w:szCs w:val="22"/>
        </w:rPr>
      </w:pPr>
    </w:p>
    <w:p w14:paraId="20A24582" w14:textId="77777777" w:rsidR="00D82E9C" w:rsidRPr="00CF5696" w:rsidRDefault="00D82E9C" w:rsidP="00D82E9C">
      <w:pPr>
        <w:pStyle w:val="PAParaText"/>
        <w:numPr>
          <w:ilvl w:val="1"/>
          <w:numId w:val="1"/>
        </w:numPr>
        <w:tabs>
          <w:tab w:val="left" w:pos="360"/>
        </w:tabs>
        <w:spacing w:after="0"/>
        <w:rPr>
          <w:rFonts w:ascii="Calibri" w:hAnsi="Calibri"/>
          <w:sz w:val="22"/>
          <w:szCs w:val="22"/>
        </w:rPr>
      </w:pPr>
      <w:r w:rsidRPr="00CF5696">
        <w:rPr>
          <w:rFonts w:ascii="Calibri" w:hAnsi="Calibri"/>
          <w:sz w:val="22"/>
          <w:szCs w:val="22"/>
        </w:rPr>
        <w:t>Designated an appropriate individual who has suitable skill, knowledge, or experience to oversee the services.</w:t>
      </w:r>
    </w:p>
    <w:p w14:paraId="0C514ACC" w14:textId="77777777" w:rsidR="00D82E9C" w:rsidRPr="00CF5696" w:rsidRDefault="00D82E9C" w:rsidP="00D82E9C">
      <w:pPr>
        <w:pStyle w:val="ListParagraph"/>
        <w:rPr>
          <w:rFonts w:ascii="Calibri" w:hAnsi="Calibri"/>
          <w:sz w:val="22"/>
          <w:szCs w:val="22"/>
        </w:rPr>
      </w:pPr>
    </w:p>
    <w:p w14:paraId="25AF1AED" w14:textId="77777777" w:rsidR="00D82E9C" w:rsidRPr="00CF5696" w:rsidRDefault="00D82E9C" w:rsidP="00D82E9C">
      <w:pPr>
        <w:pStyle w:val="PAParaText"/>
        <w:numPr>
          <w:ilvl w:val="1"/>
          <w:numId w:val="1"/>
        </w:numPr>
        <w:tabs>
          <w:tab w:val="left" w:pos="360"/>
        </w:tabs>
        <w:spacing w:after="0"/>
        <w:rPr>
          <w:rFonts w:ascii="Calibri" w:hAnsi="Calibri"/>
          <w:sz w:val="22"/>
          <w:szCs w:val="22"/>
        </w:rPr>
      </w:pPr>
      <w:r w:rsidRPr="00CF5696">
        <w:rPr>
          <w:rFonts w:ascii="Calibri" w:hAnsi="Calibri"/>
          <w:sz w:val="22"/>
          <w:szCs w:val="22"/>
        </w:rPr>
        <w:t>Evaluated the adequacy and results of the services performed.</w:t>
      </w:r>
    </w:p>
    <w:p w14:paraId="49A8AD05" w14:textId="77777777" w:rsidR="00D82E9C" w:rsidRPr="00CF5696" w:rsidRDefault="00D82E9C" w:rsidP="00D82E9C">
      <w:pPr>
        <w:pStyle w:val="ListParagraph"/>
        <w:rPr>
          <w:rFonts w:ascii="Calibri" w:hAnsi="Calibri"/>
          <w:sz w:val="22"/>
          <w:szCs w:val="22"/>
        </w:rPr>
      </w:pPr>
    </w:p>
    <w:p w14:paraId="67027820" w14:textId="77777777" w:rsidR="00D82E9C" w:rsidRPr="00CF5696" w:rsidRDefault="00D82E9C" w:rsidP="00D82E9C">
      <w:pPr>
        <w:pStyle w:val="PAParaText"/>
        <w:numPr>
          <w:ilvl w:val="1"/>
          <w:numId w:val="1"/>
        </w:numPr>
        <w:tabs>
          <w:tab w:val="left" w:pos="360"/>
        </w:tabs>
        <w:spacing w:after="0"/>
        <w:rPr>
          <w:rFonts w:ascii="Calibri" w:hAnsi="Calibri"/>
          <w:sz w:val="22"/>
          <w:szCs w:val="22"/>
        </w:rPr>
      </w:pPr>
      <w:r w:rsidRPr="00CF5696">
        <w:rPr>
          <w:rFonts w:ascii="Calibri" w:hAnsi="Calibri"/>
          <w:sz w:val="22"/>
          <w:szCs w:val="22"/>
        </w:rPr>
        <w:t>Accepted responsibility for the results of the services.</w:t>
      </w:r>
    </w:p>
    <w:p w14:paraId="64C73F43" w14:textId="77777777" w:rsidR="00E579EB" w:rsidRPr="00CF5696" w:rsidRDefault="00E579EB" w:rsidP="00E579EB">
      <w:pPr>
        <w:pStyle w:val="ListParagraph"/>
        <w:rPr>
          <w:rFonts w:ascii="Calibri" w:hAnsi="Calibri"/>
          <w:sz w:val="22"/>
          <w:szCs w:val="22"/>
        </w:rPr>
      </w:pPr>
    </w:p>
    <w:p w14:paraId="4AD2CCCC" w14:textId="51240513" w:rsidR="00E579EB" w:rsidRPr="00CF5696" w:rsidRDefault="00E579EB" w:rsidP="00D82E9C">
      <w:pPr>
        <w:pStyle w:val="PAParaText"/>
        <w:numPr>
          <w:ilvl w:val="1"/>
          <w:numId w:val="1"/>
        </w:numPr>
        <w:tabs>
          <w:tab w:val="left" w:pos="360"/>
        </w:tabs>
        <w:spacing w:after="0"/>
        <w:rPr>
          <w:rFonts w:ascii="Calibri" w:hAnsi="Calibri"/>
          <w:sz w:val="22"/>
          <w:szCs w:val="22"/>
        </w:rPr>
      </w:pPr>
      <w:r w:rsidRPr="00CF5696">
        <w:rPr>
          <w:rFonts w:ascii="Calibri" w:hAnsi="Calibri"/>
          <w:sz w:val="22"/>
          <w:szCs w:val="22"/>
        </w:rPr>
        <w:t>Ensured that the</w:t>
      </w:r>
      <w:r w:rsidR="0009225B" w:rsidRPr="00CF5696">
        <w:rPr>
          <w:rFonts w:ascii="Calibri" w:hAnsi="Calibri"/>
          <w:sz w:val="22"/>
          <w:szCs w:val="22"/>
        </w:rPr>
        <w:t xml:space="preserve"> </w:t>
      </w:r>
      <w:r w:rsidRPr="00CF5696">
        <w:rPr>
          <w:rFonts w:ascii="Calibri" w:hAnsi="Calibri"/>
          <w:sz w:val="22"/>
          <w:szCs w:val="22"/>
        </w:rPr>
        <w:t xml:space="preserve">data and records are complete and </w:t>
      </w:r>
      <w:r w:rsidR="00BF4AA5" w:rsidRPr="00CF5696">
        <w:rPr>
          <w:rFonts w:ascii="Calibri" w:hAnsi="Calibri"/>
          <w:sz w:val="22"/>
          <w:szCs w:val="22"/>
        </w:rPr>
        <w:t xml:space="preserve">we have </w:t>
      </w:r>
      <w:r w:rsidRPr="00CF5696">
        <w:rPr>
          <w:rFonts w:ascii="Calibri" w:hAnsi="Calibri"/>
          <w:sz w:val="22"/>
          <w:szCs w:val="22"/>
        </w:rPr>
        <w:t>sufficient information to oversee the services.</w:t>
      </w:r>
    </w:p>
    <w:p w14:paraId="32C92551" w14:textId="77777777" w:rsidR="00584A28" w:rsidRPr="00CF5696" w:rsidRDefault="00584A28" w:rsidP="00584A28">
      <w:pPr>
        <w:pStyle w:val="ListParagraph"/>
        <w:rPr>
          <w:rFonts w:ascii="Calibri" w:hAnsi="Calibri"/>
          <w:sz w:val="22"/>
          <w:szCs w:val="22"/>
        </w:rPr>
      </w:pPr>
    </w:p>
    <w:p w14:paraId="58AE5393" w14:textId="0EC0CFF4" w:rsidR="00584A28" w:rsidRDefault="00584A28" w:rsidP="00584A28">
      <w:pPr>
        <w:pStyle w:val="PAParaText"/>
        <w:numPr>
          <w:ilvl w:val="0"/>
          <w:numId w:val="1"/>
        </w:numPr>
        <w:tabs>
          <w:tab w:val="left" w:pos="360"/>
        </w:tabs>
        <w:spacing w:after="0"/>
        <w:rPr>
          <w:rFonts w:ascii="Calibri" w:hAnsi="Calibri"/>
          <w:sz w:val="22"/>
          <w:szCs w:val="22"/>
        </w:rPr>
      </w:pPr>
      <w:r w:rsidRPr="00CF5696">
        <w:rPr>
          <w:rFonts w:ascii="Calibri" w:hAnsi="Calibri"/>
          <w:sz w:val="22"/>
          <w:szCs w:val="22"/>
        </w:rPr>
        <w:t>We have no plans or intentions to discontinue the operations of any program or discontinue any significant services or activities.</w:t>
      </w:r>
    </w:p>
    <w:p w14:paraId="046B9371" w14:textId="77777777" w:rsidR="00736484" w:rsidRDefault="00736484" w:rsidP="00736484">
      <w:pPr>
        <w:pStyle w:val="PAParaText"/>
        <w:tabs>
          <w:tab w:val="left" w:pos="360"/>
        </w:tabs>
        <w:spacing w:after="0"/>
        <w:ind w:left="720"/>
        <w:rPr>
          <w:rFonts w:ascii="Calibri" w:hAnsi="Calibri"/>
          <w:sz w:val="22"/>
          <w:szCs w:val="22"/>
        </w:rPr>
      </w:pPr>
    </w:p>
    <w:p w14:paraId="41D5E74D" w14:textId="7A704F37" w:rsidR="00736484" w:rsidRPr="00CF5696" w:rsidRDefault="00736484" w:rsidP="00584A28">
      <w:pPr>
        <w:pStyle w:val="PAParaText"/>
        <w:numPr>
          <w:ilvl w:val="0"/>
          <w:numId w:val="1"/>
        </w:numPr>
        <w:tabs>
          <w:tab w:val="left" w:pos="360"/>
        </w:tabs>
        <w:spacing w:after="0"/>
        <w:rPr>
          <w:rFonts w:ascii="Calibri" w:hAnsi="Calibri"/>
          <w:sz w:val="22"/>
          <w:szCs w:val="22"/>
        </w:rPr>
      </w:pPr>
      <w:r>
        <w:rPr>
          <w:rFonts w:ascii="Calibri" w:hAnsi="Calibri"/>
          <w:sz w:val="22"/>
          <w:szCs w:val="22"/>
        </w:rPr>
        <w:t>The Foundation’s trustee does not have records as to whether dollars in the general fund are restricted or unrestricted. Accordingly, it is the Foundation’s understanding that the Foundation’s Board determines which portion of the assets are restricted and unrestricted. The Foundation has determined that $178,929 of cash and cash equivalents is allocated to restricted accounts, while the remainder is unrestricted.</w:t>
      </w:r>
    </w:p>
    <w:p w14:paraId="140797B0" w14:textId="77777777" w:rsidR="000F3E04" w:rsidRPr="00140654" w:rsidRDefault="000F3E04" w:rsidP="000F3E04">
      <w:pPr>
        <w:pStyle w:val="PAParaText"/>
        <w:tabs>
          <w:tab w:val="left" w:pos="360"/>
        </w:tabs>
        <w:spacing w:after="0"/>
        <w:ind w:left="720"/>
        <w:rPr>
          <w:rFonts w:ascii="Calibri" w:hAnsi="Calibri"/>
          <w:sz w:val="22"/>
          <w:szCs w:val="22"/>
          <w:highlight w:val="yellow"/>
        </w:rPr>
      </w:pPr>
    </w:p>
    <w:p w14:paraId="39BA5BD9" w14:textId="77777777" w:rsidR="00E579EB" w:rsidRDefault="00E579EB" w:rsidP="00E579EB">
      <w:pPr>
        <w:pStyle w:val="ListParagraph"/>
        <w:rPr>
          <w:rFonts w:ascii="Calibri" w:hAnsi="Calibri"/>
          <w:sz w:val="22"/>
          <w:szCs w:val="22"/>
          <w:highlight w:val="cyan"/>
        </w:rPr>
      </w:pPr>
    </w:p>
    <w:p w14:paraId="70B1CA38" w14:textId="21E1D38B" w:rsidR="0058648E" w:rsidRPr="00A473EE" w:rsidRDefault="00635800" w:rsidP="00B25C11">
      <w:pPr>
        <w:pStyle w:val="PAParaText"/>
        <w:tabs>
          <w:tab w:val="left" w:pos="360"/>
        </w:tabs>
        <w:spacing w:after="0"/>
        <w:rPr>
          <w:rFonts w:ascii="Calibri" w:hAnsi="Calibri"/>
          <w:b/>
          <w:sz w:val="22"/>
          <w:szCs w:val="22"/>
        </w:rPr>
      </w:pPr>
      <w:r>
        <w:rPr>
          <w:rFonts w:ascii="Calibri" w:hAnsi="Calibri"/>
          <w:b/>
          <w:sz w:val="22"/>
          <w:szCs w:val="22"/>
        </w:rPr>
        <w:tab/>
      </w:r>
      <w:r w:rsidR="0058648E" w:rsidRPr="00A473EE">
        <w:rPr>
          <w:rFonts w:ascii="Calibri" w:hAnsi="Calibri"/>
          <w:b/>
          <w:sz w:val="22"/>
          <w:szCs w:val="22"/>
        </w:rPr>
        <w:t>Information Provided</w:t>
      </w:r>
    </w:p>
    <w:p w14:paraId="6FA7C99E" w14:textId="77777777" w:rsidR="00B25C11" w:rsidRPr="00A473EE" w:rsidRDefault="00B25C11" w:rsidP="00B25C11">
      <w:pPr>
        <w:pStyle w:val="PAParaText"/>
        <w:tabs>
          <w:tab w:val="left" w:pos="360"/>
        </w:tabs>
        <w:spacing w:after="0"/>
        <w:rPr>
          <w:rFonts w:ascii="Calibri" w:hAnsi="Calibri"/>
          <w:sz w:val="22"/>
          <w:szCs w:val="22"/>
        </w:rPr>
      </w:pPr>
    </w:p>
    <w:p w14:paraId="12EEA0C5" w14:textId="77777777" w:rsidR="00CD577C" w:rsidRPr="00A473EE" w:rsidRDefault="00350E4E" w:rsidP="00802CB4">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 xml:space="preserve">We have </w:t>
      </w:r>
      <w:r w:rsidR="0058648E" w:rsidRPr="495E7121">
        <w:rPr>
          <w:rFonts w:ascii="Calibri" w:hAnsi="Calibri"/>
          <w:sz w:val="22"/>
          <w:szCs w:val="22"/>
        </w:rPr>
        <w:t>provided you with</w:t>
      </w:r>
      <w:r w:rsidRPr="495E7121">
        <w:rPr>
          <w:rFonts w:ascii="Calibri" w:hAnsi="Calibri"/>
          <w:sz w:val="22"/>
          <w:szCs w:val="22"/>
        </w:rPr>
        <w:t>:</w:t>
      </w:r>
    </w:p>
    <w:p w14:paraId="679A6E78" w14:textId="77777777" w:rsidR="00D1763F" w:rsidRPr="00A473EE" w:rsidRDefault="00D1763F" w:rsidP="00B27966">
      <w:pPr>
        <w:pStyle w:val="PAParaText"/>
        <w:tabs>
          <w:tab w:val="left" w:pos="360"/>
        </w:tabs>
        <w:spacing w:after="0"/>
        <w:rPr>
          <w:rFonts w:ascii="Calibri" w:hAnsi="Calibri"/>
          <w:sz w:val="22"/>
          <w:szCs w:val="22"/>
        </w:rPr>
      </w:pPr>
    </w:p>
    <w:p w14:paraId="2A8CE7AF" w14:textId="77777777" w:rsidR="0058648E" w:rsidRPr="00D27ED9" w:rsidRDefault="0058648E" w:rsidP="00802CB4">
      <w:pPr>
        <w:pStyle w:val="PAParaText"/>
        <w:numPr>
          <w:ilvl w:val="1"/>
          <w:numId w:val="1"/>
        </w:numPr>
        <w:tabs>
          <w:tab w:val="left" w:pos="360"/>
        </w:tabs>
        <w:spacing w:after="0"/>
        <w:rPr>
          <w:rFonts w:ascii="Calibri" w:hAnsi="Calibri"/>
          <w:sz w:val="22"/>
          <w:szCs w:val="22"/>
        </w:rPr>
      </w:pPr>
      <w:r w:rsidRPr="495E7121">
        <w:rPr>
          <w:rFonts w:ascii="Calibri" w:hAnsi="Calibri"/>
          <w:sz w:val="22"/>
          <w:szCs w:val="22"/>
        </w:rPr>
        <w:t>Access to all information, of which we are aware, that is relevant to the preparation and fair presentation of the financial statements, such as records,</w:t>
      </w:r>
      <w:r w:rsidR="001D3F50" w:rsidRPr="495E7121">
        <w:rPr>
          <w:rFonts w:ascii="Calibri" w:hAnsi="Calibri"/>
          <w:sz w:val="22"/>
          <w:szCs w:val="22"/>
        </w:rPr>
        <w:t xml:space="preserve"> (including information obtained from outside of the general and subsidiary ledgers),</w:t>
      </w:r>
      <w:r w:rsidRPr="495E7121">
        <w:rPr>
          <w:rFonts w:ascii="Calibri" w:hAnsi="Calibri"/>
          <w:sz w:val="22"/>
          <w:szCs w:val="22"/>
        </w:rPr>
        <w:t xml:space="preserve"> documentation, and other matters.</w:t>
      </w:r>
    </w:p>
    <w:p w14:paraId="7AA0E23D" w14:textId="77777777" w:rsidR="00D1763F" w:rsidRPr="00A473EE" w:rsidRDefault="00D1763F" w:rsidP="00B27966">
      <w:pPr>
        <w:pStyle w:val="PAParaText"/>
        <w:tabs>
          <w:tab w:val="left" w:pos="360"/>
        </w:tabs>
        <w:spacing w:after="0"/>
        <w:rPr>
          <w:rFonts w:ascii="Calibri" w:hAnsi="Calibri"/>
          <w:sz w:val="22"/>
          <w:szCs w:val="22"/>
        </w:rPr>
      </w:pPr>
    </w:p>
    <w:p w14:paraId="09142ACF" w14:textId="77777777" w:rsidR="0058648E" w:rsidRPr="00A473EE" w:rsidRDefault="0058648E" w:rsidP="00802CB4">
      <w:pPr>
        <w:pStyle w:val="PAParaText"/>
        <w:numPr>
          <w:ilvl w:val="1"/>
          <w:numId w:val="1"/>
        </w:numPr>
        <w:tabs>
          <w:tab w:val="left" w:pos="360"/>
        </w:tabs>
        <w:spacing w:after="0"/>
        <w:rPr>
          <w:rFonts w:ascii="Calibri" w:hAnsi="Calibri"/>
          <w:sz w:val="22"/>
          <w:szCs w:val="22"/>
        </w:rPr>
      </w:pPr>
      <w:r w:rsidRPr="495E7121">
        <w:rPr>
          <w:rFonts w:ascii="Calibri" w:hAnsi="Calibri"/>
          <w:sz w:val="22"/>
          <w:szCs w:val="22"/>
        </w:rPr>
        <w:t>Additional information that you have requested from us for the purpose of the audit.</w:t>
      </w:r>
    </w:p>
    <w:p w14:paraId="65BB095C" w14:textId="77777777" w:rsidR="00D1763F" w:rsidRPr="00A473EE" w:rsidRDefault="00D1763F" w:rsidP="00D1763F">
      <w:pPr>
        <w:pStyle w:val="PAParaText"/>
        <w:tabs>
          <w:tab w:val="left" w:pos="360"/>
        </w:tabs>
        <w:spacing w:after="0"/>
        <w:rPr>
          <w:rFonts w:ascii="Calibri" w:hAnsi="Calibri"/>
          <w:sz w:val="22"/>
          <w:szCs w:val="22"/>
        </w:rPr>
      </w:pPr>
    </w:p>
    <w:p w14:paraId="5362F72C" w14:textId="69D43919" w:rsidR="0058648E" w:rsidRPr="00A473EE" w:rsidRDefault="0058648E" w:rsidP="00802CB4">
      <w:pPr>
        <w:pStyle w:val="PAParaText"/>
        <w:numPr>
          <w:ilvl w:val="1"/>
          <w:numId w:val="1"/>
        </w:numPr>
        <w:tabs>
          <w:tab w:val="left" w:pos="360"/>
        </w:tabs>
        <w:spacing w:after="0"/>
        <w:rPr>
          <w:rFonts w:ascii="Calibri" w:hAnsi="Calibri"/>
          <w:sz w:val="22"/>
          <w:szCs w:val="22"/>
        </w:rPr>
      </w:pPr>
      <w:r w:rsidRPr="495E7121">
        <w:rPr>
          <w:rFonts w:ascii="Calibri" w:hAnsi="Calibri"/>
          <w:sz w:val="22"/>
          <w:szCs w:val="22"/>
        </w:rPr>
        <w:lastRenderedPageBreak/>
        <w:t xml:space="preserve">Unrestricted access to persons within the </w:t>
      </w:r>
      <w:r w:rsidR="00254639">
        <w:rPr>
          <w:rFonts w:ascii="Calibri" w:hAnsi="Calibri"/>
          <w:sz w:val="22"/>
          <w:szCs w:val="22"/>
        </w:rPr>
        <w:t>Foundation</w:t>
      </w:r>
      <w:r w:rsidRPr="495E7121">
        <w:rPr>
          <w:rFonts w:ascii="Calibri" w:hAnsi="Calibri"/>
          <w:sz w:val="22"/>
          <w:szCs w:val="22"/>
        </w:rPr>
        <w:t xml:space="preserve"> from whom you determined it necessary to obtain audit evidence.</w:t>
      </w:r>
    </w:p>
    <w:p w14:paraId="16B12A47" w14:textId="77777777" w:rsidR="00D1763F" w:rsidRPr="00A473EE" w:rsidRDefault="00D1763F" w:rsidP="00D1763F">
      <w:pPr>
        <w:pStyle w:val="PAParaText"/>
        <w:tabs>
          <w:tab w:val="left" w:pos="360"/>
        </w:tabs>
        <w:spacing w:after="0"/>
        <w:rPr>
          <w:rFonts w:ascii="Calibri" w:hAnsi="Calibri"/>
          <w:sz w:val="22"/>
          <w:szCs w:val="22"/>
        </w:rPr>
      </w:pPr>
    </w:p>
    <w:p w14:paraId="25AFB0B9" w14:textId="77777777" w:rsidR="0058648E" w:rsidRPr="00A473EE" w:rsidRDefault="0058648E" w:rsidP="00B25C11">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All material transactions have been recorded in the accounting records and are reflected in the financial statements.</w:t>
      </w:r>
    </w:p>
    <w:p w14:paraId="601B7542" w14:textId="77777777" w:rsidR="00D1763F" w:rsidRPr="00A473EE" w:rsidRDefault="00D1763F" w:rsidP="00B27966">
      <w:pPr>
        <w:pStyle w:val="PAParaText"/>
        <w:tabs>
          <w:tab w:val="left" w:pos="360"/>
        </w:tabs>
        <w:spacing w:after="0"/>
        <w:rPr>
          <w:rFonts w:ascii="Calibri" w:hAnsi="Calibri"/>
          <w:sz w:val="22"/>
          <w:szCs w:val="22"/>
        </w:rPr>
      </w:pPr>
    </w:p>
    <w:p w14:paraId="186E4CD4" w14:textId="77777777" w:rsidR="00D1763F" w:rsidRDefault="0058648E" w:rsidP="008504F0">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We have d</w:t>
      </w:r>
      <w:r w:rsidR="000A3ED6" w:rsidRPr="495E7121">
        <w:rPr>
          <w:rFonts w:ascii="Calibri" w:hAnsi="Calibri"/>
          <w:sz w:val="22"/>
          <w:szCs w:val="22"/>
        </w:rPr>
        <w:t>isclosed to you</w:t>
      </w:r>
      <w:r w:rsidRPr="495E7121">
        <w:rPr>
          <w:rFonts w:ascii="Calibri" w:hAnsi="Calibri"/>
          <w:sz w:val="22"/>
          <w:szCs w:val="22"/>
        </w:rPr>
        <w:t xml:space="preserve"> the results of our assessment of the risk that the financial statements may be materially misstated </w:t>
      </w:r>
      <w:proofErr w:type="gramStart"/>
      <w:r w:rsidRPr="495E7121">
        <w:rPr>
          <w:rFonts w:ascii="Calibri" w:hAnsi="Calibri"/>
          <w:sz w:val="22"/>
          <w:szCs w:val="22"/>
        </w:rPr>
        <w:t>as a result</w:t>
      </w:r>
      <w:r w:rsidR="00CD577C" w:rsidRPr="495E7121">
        <w:rPr>
          <w:rFonts w:ascii="Calibri" w:hAnsi="Calibri"/>
          <w:sz w:val="22"/>
          <w:szCs w:val="22"/>
        </w:rPr>
        <w:t xml:space="preserve"> of</w:t>
      </w:r>
      <w:proofErr w:type="gramEnd"/>
      <w:r w:rsidR="00CD577C" w:rsidRPr="495E7121">
        <w:rPr>
          <w:rFonts w:ascii="Calibri" w:hAnsi="Calibri"/>
          <w:sz w:val="22"/>
          <w:szCs w:val="22"/>
        </w:rPr>
        <w:t xml:space="preserve"> fraud.</w:t>
      </w:r>
    </w:p>
    <w:p w14:paraId="5A86316A" w14:textId="77777777" w:rsidR="00166CAC" w:rsidRPr="00FE6FD8" w:rsidRDefault="00166CAC" w:rsidP="00166CAC">
      <w:pPr>
        <w:pStyle w:val="PAParaText"/>
        <w:tabs>
          <w:tab w:val="left" w:pos="360"/>
        </w:tabs>
        <w:spacing w:after="0"/>
        <w:rPr>
          <w:rFonts w:ascii="Calibri" w:hAnsi="Calibri"/>
          <w:sz w:val="22"/>
          <w:szCs w:val="22"/>
        </w:rPr>
      </w:pPr>
    </w:p>
    <w:p w14:paraId="69228586" w14:textId="35EA0C79" w:rsidR="00350E4E" w:rsidRPr="00A473EE" w:rsidRDefault="00350E4E" w:rsidP="00B25C11">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 xml:space="preserve">We have no knowledge of any fraud or suspected fraud </w:t>
      </w:r>
      <w:r w:rsidR="00CD577C" w:rsidRPr="495E7121">
        <w:rPr>
          <w:rFonts w:ascii="Calibri" w:hAnsi="Calibri"/>
          <w:sz w:val="22"/>
          <w:szCs w:val="22"/>
        </w:rPr>
        <w:t xml:space="preserve">that </w:t>
      </w:r>
      <w:r w:rsidRPr="495E7121">
        <w:rPr>
          <w:rFonts w:ascii="Calibri" w:hAnsi="Calibri"/>
          <w:sz w:val="22"/>
          <w:szCs w:val="22"/>
        </w:rPr>
        <w:t>affect</w:t>
      </w:r>
      <w:r w:rsidR="00CD577C" w:rsidRPr="495E7121">
        <w:rPr>
          <w:rFonts w:ascii="Calibri" w:hAnsi="Calibri"/>
          <w:sz w:val="22"/>
          <w:szCs w:val="22"/>
        </w:rPr>
        <w:t>s</w:t>
      </w:r>
      <w:r w:rsidRPr="495E7121">
        <w:rPr>
          <w:rFonts w:ascii="Calibri" w:hAnsi="Calibri"/>
          <w:sz w:val="22"/>
          <w:szCs w:val="22"/>
        </w:rPr>
        <w:t xml:space="preserve"> the</w:t>
      </w:r>
      <w:r w:rsidR="0009225B">
        <w:rPr>
          <w:rFonts w:ascii="Calibri" w:hAnsi="Calibri"/>
          <w:sz w:val="22"/>
          <w:szCs w:val="22"/>
        </w:rPr>
        <w:t xml:space="preserve"> </w:t>
      </w:r>
      <w:r w:rsidR="00254639">
        <w:rPr>
          <w:rFonts w:ascii="Calibri" w:hAnsi="Calibri"/>
          <w:sz w:val="22"/>
          <w:szCs w:val="22"/>
        </w:rPr>
        <w:t>Foundation</w:t>
      </w:r>
      <w:r w:rsidR="00CD577C" w:rsidRPr="495E7121">
        <w:rPr>
          <w:rFonts w:ascii="Calibri" w:hAnsi="Calibri"/>
          <w:sz w:val="22"/>
          <w:szCs w:val="22"/>
        </w:rPr>
        <w:t xml:space="preserve"> and involves</w:t>
      </w:r>
      <w:r w:rsidRPr="495E7121">
        <w:rPr>
          <w:rFonts w:ascii="Calibri" w:hAnsi="Calibri"/>
          <w:sz w:val="22"/>
          <w:szCs w:val="22"/>
        </w:rPr>
        <w:t>:</w:t>
      </w:r>
    </w:p>
    <w:p w14:paraId="6C695399" w14:textId="77777777" w:rsidR="00D1763F" w:rsidRPr="00A473EE" w:rsidRDefault="00D1763F" w:rsidP="00D1763F">
      <w:pPr>
        <w:pStyle w:val="PAParaText"/>
        <w:tabs>
          <w:tab w:val="left" w:pos="360"/>
        </w:tabs>
        <w:spacing w:after="0"/>
        <w:rPr>
          <w:rFonts w:ascii="Calibri" w:hAnsi="Calibri"/>
          <w:sz w:val="22"/>
          <w:szCs w:val="22"/>
        </w:rPr>
      </w:pPr>
    </w:p>
    <w:p w14:paraId="1FB90055" w14:textId="77777777" w:rsidR="00350E4E" w:rsidRPr="00A473EE" w:rsidRDefault="00350E4E" w:rsidP="00802CB4">
      <w:pPr>
        <w:pStyle w:val="PAParaText"/>
        <w:numPr>
          <w:ilvl w:val="1"/>
          <w:numId w:val="1"/>
        </w:numPr>
        <w:tabs>
          <w:tab w:val="left" w:pos="360"/>
          <w:tab w:val="left" w:pos="720"/>
        </w:tabs>
        <w:spacing w:after="0"/>
        <w:rPr>
          <w:rFonts w:ascii="Calibri" w:hAnsi="Calibri"/>
          <w:sz w:val="22"/>
          <w:szCs w:val="22"/>
        </w:rPr>
      </w:pPr>
      <w:r w:rsidRPr="495E7121">
        <w:rPr>
          <w:rFonts w:ascii="Calibri" w:hAnsi="Calibri"/>
          <w:sz w:val="22"/>
          <w:szCs w:val="22"/>
        </w:rPr>
        <w:t>Management</w:t>
      </w:r>
      <w:r w:rsidR="00A85C22" w:rsidRPr="495E7121">
        <w:rPr>
          <w:rFonts w:ascii="Calibri" w:hAnsi="Calibri"/>
          <w:sz w:val="22"/>
          <w:szCs w:val="22"/>
        </w:rPr>
        <w:t>,</w:t>
      </w:r>
    </w:p>
    <w:p w14:paraId="174E7826" w14:textId="77777777" w:rsidR="00D1763F" w:rsidRPr="00A473EE" w:rsidRDefault="00D1763F" w:rsidP="00B27966">
      <w:pPr>
        <w:pStyle w:val="PAParaText"/>
        <w:tabs>
          <w:tab w:val="left" w:pos="360"/>
        </w:tabs>
        <w:spacing w:after="0"/>
        <w:rPr>
          <w:rFonts w:ascii="Calibri" w:hAnsi="Calibri"/>
          <w:sz w:val="22"/>
          <w:szCs w:val="22"/>
        </w:rPr>
      </w:pPr>
    </w:p>
    <w:p w14:paraId="38641748" w14:textId="77777777" w:rsidR="00D1763F" w:rsidRDefault="00350E4E" w:rsidP="008504F0">
      <w:pPr>
        <w:pStyle w:val="PAParaText"/>
        <w:numPr>
          <w:ilvl w:val="1"/>
          <w:numId w:val="1"/>
        </w:numPr>
        <w:tabs>
          <w:tab w:val="left" w:pos="360"/>
          <w:tab w:val="left" w:pos="720"/>
        </w:tabs>
        <w:spacing w:after="0"/>
        <w:rPr>
          <w:rFonts w:ascii="Calibri" w:hAnsi="Calibri"/>
          <w:sz w:val="22"/>
          <w:szCs w:val="22"/>
        </w:rPr>
      </w:pPr>
      <w:r w:rsidRPr="495E7121">
        <w:rPr>
          <w:rFonts w:ascii="Calibri" w:hAnsi="Calibri"/>
          <w:sz w:val="22"/>
          <w:szCs w:val="22"/>
        </w:rPr>
        <w:t>Employees who have significant roles in internal control</w:t>
      </w:r>
      <w:r w:rsidR="00D1763F" w:rsidRPr="495E7121">
        <w:rPr>
          <w:rFonts w:ascii="Calibri" w:hAnsi="Calibri"/>
          <w:sz w:val="22"/>
          <w:szCs w:val="22"/>
        </w:rPr>
        <w:t>, or</w:t>
      </w:r>
      <w:r w:rsidR="00FE6FD8" w:rsidRPr="495E7121">
        <w:rPr>
          <w:rFonts w:ascii="Calibri" w:hAnsi="Calibri"/>
          <w:sz w:val="22"/>
          <w:szCs w:val="22"/>
        </w:rPr>
        <w:t xml:space="preserve"> </w:t>
      </w:r>
    </w:p>
    <w:p w14:paraId="72DDF7F3" w14:textId="77777777" w:rsidR="00FE6FD8" w:rsidRPr="00FE6FD8" w:rsidRDefault="00FE6FD8" w:rsidP="00FE6FD8">
      <w:pPr>
        <w:pStyle w:val="PAParaText"/>
        <w:tabs>
          <w:tab w:val="left" w:pos="360"/>
          <w:tab w:val="left" w:pos="720"/>
        </w:tabs>
        <w:spacing w:after="0"/>
        <w:rPr>
          <w:rFonts w:ascii="Calibri" w:hAnsi="Calibri"/>
          <w:sz w:val="22"/>
          <w:szCs w:val="22"/>
        </w:rPr>
      </w:pPr>
    </w:p>
    <w:p w14:paraId="487E1A77" w14:textId="77777777" w:rsidR="00350E4E" w:rsidRPr="00A473EE" w:rsidRDefault="00350E4E" w:rsidP="00802CB4">
      <w:pPr>
        <w:pStyle w:val="PAParaText"/>
        <w:numPr>
          <w:ilvl w:val="1"/>
          <w:numId w:val="1"/>
        </w:numPr>
        <w:tabs>
          <w:tab w:val="left" w:pos="360"/>
          <w:tab w:val="left" w:pos="720"/>
        </w:tabs>
        <w:spacing w:after="0"/>
        <w:rPr>
          <w:rFonts w:ascii="Calibri" w:hAnsi="Calibri"/>
          <w:sz w:val="22"/>
          <w:szCs w:val="22"/>
        </w:rPr>
      </w:pPr>
      <w:r w:rsidRPr="495E7121">
        <w:rPr>
          <w:rFonts w:ascii="Calibri" w:hAnsi="Calibri"/>
          <w:sz w:val="22"/>
          <w:szCs w:val="22"/>
        </w:rPr>
        <w:t>Others where the fraud could have a material effect on the financial statements</w:t>
      </w:r>
      <w:r w:rsidR="00CD577C" w:rsidRPr="495E7121">
        <w:rPr>
          <w:rFonts w:ascii="Calibri" w:hAnsi="Calibri"/>
          <w:sz w:val="22"/>
          <w:szCs w:val="22"/>
        </w:rPr>
        <w:t>.</w:t>
      </w:r>
    </w:p>
    <w:p w14:paraId="28CA245E" w14:textId="77777777" w:rsidR="00D1763F" w:rsidRPr="00A473EE" w:rsidRDefault="00D1763F" w:rsidP="00D1763F">
      <w:pPr>
        <w:pStyle w:val="PAParaText"/>
        <w:tabs>
          <w:tab w:val="left" w:pos="360"/>
        </w:tabs>
        <w:spacing w:after="0"/>
        <w:rPr>
          <w:rFonts w:ascii="Calibri" w:hAnsi="Calibri"/>
          <w:sz w:val="22"/>
          <w:szCs w:val="22"/>
        </w:rPr>
      </w:pPr>
    </w:p>
    <w:p w14:paraId="6DE1FB85" w14:textId="2111CD02" w:rsidR="00350E4E" w:rsidRPr="00A473EE" w:rsidRDefault="00350E4E" w:rsidP="00B25C11">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We have no knowledge of any allegations of fraud or suspected fraud affecting the</w:t>
      </w:r>
      <w:r w:rsidR="00CD577C" w:rsidRPr="495E7121">
        <w:rPr>
          <w:rFonts w:ascii="Calibri" w:hAnsi="Calibri"/>
          <w:sz w:val="22"/>
          <w:szCs w:val="22"/>
        </w:rPr>
        <w:t xml:space="preserve"> </w:t>
      </w:r>
      <w:r w:rsidR="00254639">
        <w:rPr>
          <w:rFonts w:ascii="Calibri" w:hAnsi="Calibri"/>
          <w:sz w:val="22"/>
          <w:szCs w:val="22"/>
        </w:rPr>
        <w:t>Foundation</w:t>
      </w:r>
      <w:r w:rsidR="00802CB4" w:rsidRPr="495E7121">
        <w:rPr>
          <w:rFonts w:ascii="Calibri" w:hAnsi="Calibri"/>
          <w:sz w:val="22"/>
          <w:szCs w:val="22"/>
        </w:rPr>
        <w:t>’s</w:t>
      </w:r>
      <w:r w:rsidR="00CD577C" w:rsidRPr="495E7121">
        <w:rPr>
          <w:rFonts w:ascii="Calibri" w:hAnsi="Calibri"/>
          <w:sz w:val="22"/>
          <w:szCs w:val="22"/>
        </w:rPr>
        <w:t xml:space="preserve"> financial statements communicated by</w:t>
      </w:r>
      <w:r w:rsidRPr="495E7121">
        <w:rPr>
          <w:rFonts w:ascii="Calibri" w:hAnsi="Calibri"/>
          <w:sz w:val="22"/>
          <w:szCs w:val="22"/>
        </w:rPr>
        <w:t xml:space="preserve"> employees,</w:t>
      </w:r>
      <w:r w:rsidR="009C102B" w:rsidRPr="495E7121">
        <w:rPr>
          <w:rFonts w:ascii="Calibri" w:hAnsi="Calibri"/>
          <w:sz w:val="22"/>
          <w:szCs w:val="22"/>
        </w:rPr>
        <w:t xml:space="preserve"> former employees,</w:t>
      </w:r>
      <w:r w:rsidR="00CD577C" w:rsidRPr="495E7121">
        <w:rPr>
          <w:rFonts w:ascii="Calibri" w:hAnsi="Calibri"/>
          <w:sz w:val="22"/>
          <w:szCs w:val="22"/>
        </w:rPr>
        <w:t xml:space="preserve"> analysts,</w:t>
      </w:r>
      <w:r w:rsidRPr="495E7121">
        <w:rPr>
          <w:rFonts w:ascii="Calibri" w:hAnsi="Calibri"/>
          <w:sz w:val="22"/>
          <w:szCs w:val="22"/>
        </w:rPr>
        <w:t xml:space="preserve"> regulators, or others.</w:t>
      </w:r>
    </w:p>
    <w:p w14:paraId="117B0133" w14:textId="77777777" w:rsidR="00D1763F" w:rsidRPr="00A473EE" w:rsidRDefault="00D1763F" w:rsidP="00B27966">
      <w:pPr>
        <w:pStyle w:val="PAParaText"/>
        <w:tabs>
          <w:tab w:val="left" w:pos="360"/>
        </w:tabs>
        <w:spacing w:after="0"/>
        <w:rPr>
          <w:rFonts w:ascii="Calibri" w:hAnsi="Calibri"/>
          <w:sz w:val="22"/>
          <w:szCs w:val="22"/>
        </w:rPr>
      </w:pPr>
    </w:p>
    <w:p w14:paraId="36E9B9F3" w14:textId="77777777" w:rsidR="00350E4E" w:rsidRPr="00A473EE" w:rsidRDefault="009C102B" w:rsidP="00B25C11">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We have no knowledge of any instances of noncompliance or suspected noncompliance with laws and regulations whose effects should be considered when preparing financial statements.</w:t>
      </w:r>
    </w:p>
    <w:p w14:paraId="3F8F7080" w14:textId="77777777" w:rsidR="00D1763F" w:rsidRPr="00A473EE" w:rsidRDefault="00D1763F" w:rsidP="00D1763F">
      <w:pPr>
        <w:pStyle w:val="PAParaText"/>
        <w:tabs>
          <w:tab w:val="left" w:pos="360"/>
        </w:tabs>
        <w:spacing w:after="0"/>
        <w:rPr>
          <w:rFonts w:ascii="Calibri" w:hAnsi="Calibri"/>
          <w:sz w:val="22"/>
          <w:szCs w:val="22"/>
        </w:rPr>
      </w:pPr>
    </w:p>
    <w:p w14:paraId="5921E378" w14:textId="4767D1D0" w:rsidR="00131144" w:rsidRPr="0009225B" w:rsidRDefault="00131144" w:rsidP="0009225B">
      <w:pPr>
        <w:pStyle w:val="PAParaText"/>
        <w:numPr>
          <w:ilvl w:val="0"/>
          <w:numId w:val="1"/>
        </w:numPr>
        <w:tabs>
          <w:tab w:val="left" w:pos="360"/>
        </w:tabs>
        <w:spacing w:after="0"/>
        <w:rPr>
          <w:rFonts w:ascii="Calibri" w:hAnsi="Calibri"/>
          <w:sz w:val="22"/>
          <w:szCs w:val="22"/>
        </w:rPr>
      </w:pPr>
      <w:r w:rsidRPr="0009225B">
        <w:rPr>
          <w:rFonts w:ascii="Calibri" w:hAnsi="Calibri"/>
          <w:sz w:val="22"/>
          <w:szCs w:val="22"/>
        </w:rPr>
        <w:t>We are not aware of any pending or threatened litigation, claims, or assessments</w:t>
      </w:r>
      <w:r w:rsidR="00AF1329" w:rsidRPr="0009225B">
        <w:rPr>
          <w:rFonts w:ascii="Calibri" w:hAnsi="Calibri"/>
          <w:sz w:val="22"/>
          <w:szCs w:val="22"/>
        </w:rPr>
        <w:t>,</w:t>
      </w:r>
      <w:r w:rsidRPr="0009225B">
        <w:rPr>
          <w:rFonts w:ascii="Calibri" w:hAnsi="Calibri"/>
          <w:sz w:val="22"/>
          <w:szCs w:val="22"/>
        </w:rPr>
        <w:t xml:space="preserve"> or unasserted claims or assessments that are required to be accrued or disclosed in the financial statements in accordance with U.S. GAAP, and we have not consulted a lawyer concerning litigation, claims, or assessments.</w:t>
      </w:r>
    </w:p>
    <w:p w14:paraId="04204A90" w14:textId="77777777" w:rsidR="00131144" w:rsidRPr="00A473EE" w:rsidRDefault="00131144" w:rsidP="00131144">
      <w:pPr>
        <w:pStyle w:val="PAParaText"/>
        <w:tabs>
          <w:tab w:val="left" w:pos="360"/>
        </w:tabs>
        <w:spacing w:after="0"/>
        <w:rPr>
          <w:rFonts w:ascii="Calibri" w:hAnsi="Calibri"/>
          <w:sz w:val="22"/>
          <w:szCs w:val="22"/>
        </w:rPr>
      </w:pPr>
    </w:p>
    <w:p w14:paraId="65D9333A" w14:textId="6FC0DC47" w:rsidR="00CD577C" w:rsidRPr="00A473EE" w:rsidRDefault="00CD577C" w:rsidP="00B25C11">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 xml:space="preserve">We have disclosed to you the </w:t>
      </w:r>
      <w:r w:rsidR="001D3F50" w:rsidRPr="495E7121">
        <w:rPr>
          <w:rFonts w:ascii="Calibri" w:hAnsi="Calibri"/>
          <w:sz w:val="22"/>
          <w:szCs w:val="22"/>
        </w:rPr>
        <w:t xml:space="preserve">names of </w:t>
      </w:r>
      <w:proofErr w:type="gramStart"/>
      <w:r w:rsidR="001D3F50" w:rsidRPr="495E7121">
        <w:rPr>
          <w:rFonts w:ascii="Calibri" w:hAnsi="Calibri"/>
          <w:sz w:val="22"/>
          <w:szCs w:val="22"/>
        </w:rPr>
        <w:t xml:space="preserve">all </w:t>
      </w:r>
      <w:r w:rsidRPr="495E7121">
        <w:rPr>
          <w:rFonts w:ascii="Calibri" w:hAnsi="Calibri"/>
          <w:sz w:val="22"/>
          <w:szCs w:val="22"/>
        </w:rPr>
        <w:t>of</w:t>
      </w:r>
      <w:proofErr w:type="gramEnd"/>
      <w:r w:rsidRPr="495E7121">
        <w:rPr>
          <w:rFonts w:ascii="Calibri" w:hAnsi="Calibri"/>
          <w:sz w:val="22"/>
          <w:szCs w:val="22"/>
        </w:rPr>
        <w:t xml:space="preserve"> the </w:t>
      </w:r>
      <w:r w:rsidR="00254639">
        <w:rPr>
          <w:rFonts w:ascii="Calibri" w:hAnsi="Calibri"/>
          <w:sz w:val="22"/>
          <w:szCs w:val="22"/>
        </w:rPr>
        <w:t>Foundation</w:t>
      </w:r>
      <w:r w:rsidR="00802CB4" w:rsidRPr="495E7121">
        <w:rPr>
          <w:rFonts w:ascii="Calibri" w:hAnsi="Calibri"/>
          <w:sz w:val="22"/>
          <w:szCs w:val="22"/>
        </w:rPr>
        <w:t>’s</w:t>
      </w:r>
      <w:r w:rsidRPr="495E7121">
        <w:rPr>
          <w:rFonts w:ascii="Calibri" w:hAnsi="Calibri"/>
          <w:sz w:val="22"/>
          <w:szCs w:val="22"/>
        </w:rPr>
        <w:t xml:space="preserve"> related parties and all the related party relationships and transactions</w:t>
      </w:r>
      <w:r w:rsidR="001D3F50" w:rsidRPr="495E7121">
        <w:rPr>
          <w:rFonts w:ascii="Calibri" w:hAnsi="Calibri"/>
          <w:sz w:val="22"/>
          <w:szCs w:val="22"/>
        </w:rPr>
        <w:t>, including any side agreements</w:t>
      </w:r>
      <w:r w:rsidRPr="495E7121">
        <w:rPr>
          <w:rFonts w:ascii="Calibri" w:hAnsi="Calibri"/>
          <w:sz w:val="22"/>
          <w:szCs w:val="22"/>
        </w:rPr>
        <w:t>.</w:t>
      </w:r>
    </w:p>
    <w:p w14:paraId="588F2BC2" w14:textId="77777777" w:rsidR="00D1763F" w:rsidRPr="00A473EE" w:rsidRDefault="00D1763F" w:rsidP="00B27966">
      <w:pPr>
        <w:pStyle w:val="PAParaText"/>
        <w:tabs>
          <w:tab w:val="left" w:pos="360"/>
        </w:tabs>
        <w:spacing w:after="0"/>
        <w:rPr>
          <w:rFonts w:ascii="Calibri" w:hAnsi="Calibri"/>
          <w:sz w:val="22"/>
          <w:szCs w:val="22"/>
        </w:rPr>
      </w:pPr>
    </w:p>
    <w:p w14:paraId="30962834" w14:textId="38474D3B" w:rsidR="0009225B" w:rsidRDefault="00350E4E" w:rsidP="0009225B">
      <w:pPr>
        <w:pStyle w:val="PAParaText"/>
        <w:numPr>
          <w:ilvl w:val="0"/>
          <w:numId w:val="1"/>
        </w:numPr>
        <w:tabs>
          <w:tab w:val="left" w:pos="360"/>
        </w:tabs>
        <w:spacing w:after="0"/>
        <w:rPr>
          <w:rFonts w:ascii="Calibri" w:hAnsi="Calibri"/>
          <w:sz w:val="22"/>
          <w:szCs w:val="22"/>
        </w:rPr>
      </w:pPr>
      <w:r w:rsidRPr="495E7121">
        <w:rPr>
          <w:rFonts w:ascii="Calibri" w:hAnsi="Calibri"/>
          <w:sz w:val="22"/>
          <w:szCs w:val="22"/>
        </w:rPr>
        <w:t xml:space="preserve">The </w:t>
      </w:r>
      <w:r w:rsidR="00254639">
        <w:rPr>
          <w:rFonts w:ascii="Calibri" w:hAnsi="Calibri"/>
          <w:sz w:val="22"/>
          <w:szCs w:val="22"/>
        </w:rPr>
        <w:t>Foundation</w:t>
      </w:r>
      <w:r w:rsidRPr="495E7121">
        <w:rPr>
          <w:rFonts w:ascii="Calibri" w:hAnsi="Calibri"/>
          <w:sz w:val="22"/>
          <w:szCs w:val="22"/>
        </w:rPr>
        <w:t xml:space="preserve"> has satisfactory title to all owned assets, and there are no liens or encumbrances on such assets nor has any asset been pledged as collateral</w:t>
      </w:r>
      <w:r w:rsidR="0009225B">
        <w:rPr>
          <w:rFonts w:ascii="Calibri" w:hAnsi="Calibri"/>
          <w:sz w:val="22"/>
          <w:szCs w:val="22"/>
        </w:rPr>
        <w:t>.</w:t>
      </w:r>
    </w:p>
    <w:p w14:paraId="0B911D4C" w14:textId="77777777" w:rsidR="0009225B" w:rsidRDefault="0009225B" w:rsidP="0009225B">
      <w:pPr>
        <w:pStyle w:val="ListParagraph"/>
        <w:rPr>
          <w:rFonts w:asciiTheme="minorHAnsi" w:hAnsiTheme="minorHAnsi"/>
          <w:sz w:val="22"/>
          <w:szCs w:val="22"/>
        </w:rPr>
      </w:pPr>
    </w:p>
    <w:p w14:paraId="6CAC6639" w14:textId="380F076A" w:rsidR="0009225B" w:rsidRPr="00140654" w:rsidRDefault="0009225B" w:rsidP="0009225B">
      <w:pPr>
        <w:pStyle w:val="PAParaText"/>
        <w:numPr>
          <w:ilvl w:val="0"/>
          <w:numId w:val="1"/>
        </w:numPr>
        <w:tabs>
          <w:tab w:val="left" w:pos="360"/>
        </w:tabs>
        <w:spacing w:after="0"/>
        <w:rPr>
          <w:rFonts w:ascii="Calibri" w:hAnsi="Calibri"/>
          <w:sz w:val="22"/>
          <w:szCs w:val="22"/>
        </w:rPr>
      </w:pPr>
      <w:r w:rsidRPr="0009225B">
        <w:rPr>
          <w:rFonts w:asciiTheme="minorHAnsi" w:hAnsiTheme="minorHAnsi"/>
          <w:sz w:val="22"/>
          <w:szCs w:val="22"/>
        </w:rPr>
        <w:t>We are responsible for compliance with the laws, regulations, and provisions of contracts and grant agreements applicable to us.</w:t>
      </w:r>
    </w:p>
    <w:p w14:paraId="3ADE5DB3" w14:textId="77777777" w:rsidR="00140654" w:rsidRDefault="00140654" w:rsidP="00140654">
      <w:pPr>
        <w:pStyle w:val="ListParagraph"/>
        <w:rPr>
          <w:rFonts w:ascii="Calibri" w:hAnsi="Calibri"/>
          <w:sz w:val="22"/>
          <w:szCs w:val="22"/>
        </w:rPr>
      </w:pPr>
    </w:p>
    <w:p w14:paraId="1E97A695" w14:textId="42482277" w:rsidR="00140654" w:rsidRPr="0009225B" w:rsidRDefault="00140654" w:rsidP="0009225B">
      <w:pPr>
        <w:pStyle w:val="PAParaText"/>
        <w:numPr>
          <w:ilvl w:val="0"/>
          <w:numId w:val="1"/>
        </w:numPr>
        <w:tabs>
          <w:tab w:val="left" w:pos="360"/>
        </w:tabs>
        <w:spacing w:after="0"/>
        <w:rPr>
          <w:rFonts w:ascii="Calibri" w:hAnsi="Calibri"/>
          <w:sz w:val="22"/>
          <w:szCs w:val="22"/>
        </w:rPr>
      </w:pPr>
      <w:r>
        <w:rPr>
          <w:rFonts w:ascii="Calibri" w:hAnsi="Calibri"/>
          <w:sz w:val="22"/>
          <w:szCs w:val="22"/>
        </w:rPr>
        <w:t xml:space="preserve">Mill Creek MetroParks Foundation is an exempt organization under </w:t>
      </w:r>
      <w:r w:rsidR="00584A28">
        <w:rPr>
          <w:rFonts w:ascii="Calibri" w:hAnsi="Calibri"/>
          <w:sz w:val="22"/>
          <w:szCs w:val="22"/>
        </w:rPr>
        <w:t>Section 501(c)(3) of the Internal Revenue Code (IRC), specifically, a Type I supporting organization under IRC Section 509(a)(3). Any activities of which we are aware that would jeopardize the Organization’s tax-exempt status, and all activities subject to tax on unrelated business income or excise or other tax, have been disclosed to you. All required filings with tax authorities are up-to-date.</w:t>
      </w:r>
    </w:p>
    <w:p w14:paraId="75B8EB39" w14:textId="77777777" w:rsidR="00350E4E" w:rsidRPr="00A473EE" w:rsidRDefault="00350E4E" w:rsidP="00B25C11">
      <w:pPr>
        <w:pStyle w:val="NormalText"/>
        <w:tabs>
          <w:tab w:val="right" w:pos="680"/>
          <w:tab w:val="left" w:pos="820"/>
        </w:tabs>
        <w:jc w:val="both"/>
        <w:rPr>
          <w:rFonts w:ascii="Calibri" w:hAnsi="Calibri"/>
          <w:sz w:val="22"/>
          <w:szCs w:val="22"/>
        </w:rPr>
      </w:pPr>
    </w:p>
    <w:p w14:paraId="5224D06F" w14:textId="77777777" w:rsidR="00350E4E" w:rsidRDefault="00350E4E" w:rsidP="00B25C11">
      <w:pPr>
        <w:pStyle w:val="NormalText"/>
        <w:tabs>
          <w:tab w:val="right" w:pos="680"/>
          <w:tab w:val="left" w:pos="820"/>
        </w:tabs>
        <w:jc w:val="both"/>
        <w:rPr>
          <w:rFonts w:ascii="Calibri" w:hAnsi="Calibri"/>
          <w:sz w:val="22"/>
          <w:szCs w:val="22"/>
        </w:rPr>
      </w:pPr>
    </w:p>
    <w:p w14:paraId="038284C7" w14:textId="77777777" w:rsidR="00E50D46" w:rsidRPr="00A473EE" w:rsidRDefault="00E50D46" w:rsidP="00B25C11">
      <w:pPr>
        <w:pStyle w:val="NormalText"/>
        <w:tabs>
          <w:tab w:val="right" w:pos="680"/>
          <w:tab w:val="left" w:pos="820"/>
        </w:tabs>
        <w:jc w:val="both"/>
        <w:rPr>
          <w:rFonts w:ascii="Calibri" w:hAnsi="Calibri"/>
          <w:sz w:val="22"/>
          <w:szCs w:val="22"/>
        </w:rPr>
      </w:pPr>
    </w:p>
    <w:p w14:paraId="695D0D5C" w14:textId="6978315C" w:rsidR="00350E4E" w:rsidRPr="00A473EE" w:rsidRDefault="00350E4E" w:rsidP="00B25C11">
      <w:pPr>
        <w:pStyle w:val="NormalText"/>
        <w:tabs>
          <w:tab w:val="right" w:pos="680"/>
          <w:tab w:val="left" w:pos="820"/>
        </w:tabs>
        <w:jc w:val="both"/>
        <w:rPr>
          <w:rFonts w:ascii="Calibri" w:hAnsi="Calibri"/>
          <w:sz w:val="22"/>
          <w:szCs w:val="22"/>
        </w:rPr>
      </w:pPr>
      <w:r w:rsidRPr="00A473EE">
        <w:rPr>
          <w:rFonts w:ascii="Calibri" w:hAnsi="Calibri"/>
          <w:sz w:val="22"/>
          <w:szCs w:val="22"/>
        </w:rPr>
        <w:t>Signature:</w:t>
      </w:r>
      <w:r w:rsidRPr="00A473EE">
        <w:rPr>
          <w:rFonts w:ascii="Calibri" w:hAnsi="Calibri"/>
          <w:sz w:val="22"/>
          <w:szCs w:val="22"/>
          <w:u w:val="single"/>
        </w:rPr>
        <w:tab/>
      </w:r>
      <w:r w:rsidRPr="00A473EE">
        <w:rPr>
          <w:rFonts w:ascii="Calibri" w:hAnsi="Calibri"/>
          <w:sz w:val="22"/>
          <w:szCs w:val="22"/>
          <w:u w:val="single"/>
        </w:rPr>
        <w:tab/>
      </w:r>
      <w:r w:rsidRPr="00A473EE">
        <w:rPr>
          <w:rFonts w:ascii="Calibri" w:hAnsi="Calibri"/>
          <w:sz w:val="22"/>
          <w:szCs w:val="22"/>
          <w:u w:val="single"/>
        </w:rPr>
        <w:tab/>
      </w:r>
      <w:r w:rsidRPr="00A473EE">
        <w:rPr>
          <w:rFonts w:ascii="Calibri" w:hAnsi="Calibri"/>
          <w:sz w:val="22"/>
          <w:szCs w:val="22"/>
          <w:u w:val="single"/>
        </w:rPr>
        <w:tab/>
      </w:r>
      <w:r w:rsidR="00E50D46">
        <w:rPr>
          <w:rFonts w:ascii="Calibri" w:hAnsi="Calibri"/>
          <w:sz w:val="22"/>
          <w:szCs w:val="22"/>
          <w:u w:val="single"/>
        </w:rPr>
        <w:tab/>
      </w:r>
      <w:r w:rsidR="00E50D46">
        <w:rPr>
          <w:rFonts w:ascii="Calibri" w:hAnsi="Calibri"/>
          <w:sz w:val="22"/>
          <w:szCs w:val="22"/>
          <w:u w:val="single"/>
        </w:rPr>
        <w:tab/>
      </w:r>
    </w:p>
    <w:p w14:paraId="31D676DD" w14:textId="226AAA0D" w:rsidR="00350E4E" w:rsidRPr="00635800" w:rsidRDefault="000F3E04" w:rsidP="00E50D46">
      <w:pPr>
        <w:pStyle w:val="NormalText"/>
        <w:tabs>
          <w:tab w:val="right" w:pos="680"/>
          <w:tab w:val="left" w:pos="990"/>
        </w:tabs>
        <w:jc w:val="both"/>
        <w:rPr>
          <w:rFonts w:ascii="Calibri" w:hAnsi="Calibri"/>
          <w:sz w:val="22"/>
          <w:szCs w:val="22"/>
        </w:rPr>
      </w:pPr>
      <w:r>
        <w:rPr>
          <w:rFonts w:ascii="Calibri" w:hAnsi="Calibri"/>
          <w:sz w:val="22"/>
          <w:szCs w:val="22"/>
        </w:rPr>
        <w:tab/>
      </w:r>
      <w:r>
        <w:rPr>
          <w:rFonts w:ascii="Calibri" w:hAnsi="Calibri"/>
          <w:sz w:val="22"/>
          <w:szCs w:val="22"/>
        </w:rPr>
        <w:tab/>
      </w:r>
      <w:r w:rsidR="00635800" w:rsidRPr="00635800">
        <w:rPr>
          <w:rFonts w:ascii="Calibri" w:hAnsi="Calibri"/>
          <w:sz w:val="22"/>
          <w:szCs w:val="22"/>
        </w:rPr>
        <w:t>Mark Wenick, President</w:t>
      </w:r>
    </w:p>
    <w:p w14:paraId="0B9ABA1B" w14:textId="77777777" w:rsidR="00350E4E" w:rsidRDefault="00350E4E" w:rsidP="00B25C11">
      <w:pPr>
        <w:pStyle w:val="NormalText"/>
        <w:tabs>
          <w:tab w:val="right" w:pos="680"/>
          <w:tab w:val="left" w:pos="820"/>
        </w:tabs>
        <w:jc w:val="both"/>
        <w:rPr>
          <w:rFonts w:ascii="Calibri" w:hAnsi="Calibri"/>
          <w:sz w:val="22"/>
          <w:szCs w:val="22"/>
        </w:rPr>
      </w:pPr>
    </w:p>
    <w:p w14:paraId="5F572E1F" w14:textId="77777777" w:rsidR="00E50D46" w:rsidRDefault="00E50D46" w:rsidP="00B25C11">
      <w:pPr>
        <w:pStyle w:val="NormalText"/>
        <w:tabs>
          <w:tab w:val="right" w:pos="680"/>
          <w:tab w:val="left" w:pos="820"/>
        </w:tabs>
        <w:jc w:val="both"/>
        <w:rPr>
          <w:rFonts w:ascii="Calibri" w:hAnsi="Calibri"/>
          <w:sz w:val="22"/>
          <w:szCs w:val="22"/>
        </w:rPr>
      </w:pPr>
    </w:p>
    <w:p w14:paraId="14726F53" w14:textId="77777777" w:rsidR="00E50D46" w:rsidRPr="00635800" w:rsidRDefault="00E50D46" w:rsidP="00B25C11">
      <w:pPr>
        <w:pStyle w:val="NormalText"/>
        <w:tabs>
          <w:tab w:val="right" w:pos="680"/>
          <w:tab w:val="left" w:pos="820"/>
        </w:tabs>
        <w:jc w:val="both"/>
        <w:rPr>
          <w:rFonts w:ascii="Calibri" w:hAnsi="Calibri"/>
          <w:sz w:val="22"/>
          <w:szCs w:val="22"/>
        </w:rPr>
      </w:pPr>
    </w:p>
    <w:p w14:paraId="49E24BAA" w14:textId="088CB92C" w:rsidR="006C4F37" w:rsidRPr="00635800" w:rsidRDefault="00350E4E" w:rsidP="00B25C11">
      <w:pPr>
        <w:pStyle w:val="NormalText"/>
        <w:tabs>
          <w:tab w:val="right" w:pos="680"/>
          <w:tab w:val="left" w:pos="820"/>
        </w:tabs>
        <w:jc w:val="both"/>
        <w:rPr>
          <w:rFonts w:ascii="Calibri" w:hAnsi="Calibri"/>
          <w:sz w:val="22"/>
          <w:szCs w:val="22"/>
          <w:u w:val="single"/>
        </w:rPr>
      </w:pPr>
      <w:r w:rsidRPr="00635800">
        <w:rPr>
          <w:rFonts w:ascii="Calibri" w:hAnsi="Calibri"/>
          <w:sz w:val="22"/>
          <w:szCs w:val="22"/>
        </w:rPr>
        <w:t>Signature:</w:t>
      </w:r>
      <w:r w:rsidRPr="00635800">
        <w:rPr>
          <w:rFonts w:ascii="Calibri" w:hAnsi="Calibri"/>
          <w:sz w:val="22"/>
          <w:szCs w:val="22"/>
          <w:u w:val="single"/>
        </w:rPr>
        <w:tab/>
      </w:r>
      <w:r w:rsidRPr="00635800">
        <w:rPr>
          <w:rFonts w:ascii="Calibri" w:hAnsi="Calibri"/>
          <w:sz w:val="22"/>
          <w:szCs w:val="22"/>
          <w:u w:val="single"/>
        </w:rPr>
        <w:tab/>
      </w:r>
      <w:r w:rsidRPr="00635800">
        <w:rPr>
          <w:rFonts w:ascii="Calibri" w:hAnsi="Calibri"/>
          <w:sz w:val="22"/>
          <w:szCs w:val="22"/>
          <w:u w:val="single"/>
        </w:rPr>
        <w:tab/>
      </w:r>
      <w:r w:rsidRPr="00635800">
        <w:rPr>
          <w:rFonts w:ascii="Calibri" w:hAnsi="Calibri"/>
          <w:sz w:val="22"/>
          <w:szCs w:val="22"/>
          <w:u w:val="single"/>
        </w:rPr>
        <w:tab/>
      </w:r>
      <w:r w:rsidR="00E50D46">
        <w:rPr>
          <w:rFonts w:ascii="Calibri" w:hAnsi="Calibri"/>
          <w:sz w:val="22"/>
          <w:szCs w:val="22"/>
          <w:u w:val="single"/>
        </w:rPr>
        <w:tab/>
      </w:r>
      <w:r w:rsidR="00E50D46">
        <w:rPr>
          <w:rFonts w:ascii="Calibri" w:hAnsi="Calibri"/>
          <w:sz w:val="22"/>
          <w:szCs w:val="22"/>
          <w:u w:val="single"/>
        </w:rPr>
        <w:tab/>
      </w:r>
    </w:p>
    <w:p w14:paraId="097D98E5" w14:textId="2501B3D9" w:rsidR="000F3E04" w:rsidRDefault="000F3E04" w:rsidP="00E50D46">
      <w:pPr>
        <w:pStyle w:val="NormalText"/>
        <w:tabs>
          <w:tab w:val="right" w:pos="680"/>
          <w:tab w:val="left" w:pos="990"/>
        </w:tabs>
        <w:jc w:val="both"/>
        <w:rPr>
          <w:rFonts w:ascii="Calibri" w:hAnsi="Calibri"/>
          <w:sz w:val="22"/>
          <w:szCs w:val="22"/>
        </w:rPr>
      </w:pPr>
      <w:r w:rsidRPr="00635800">
        <w:rPr>
          <w:rFonts w:ascii="Calibri" w:hAnsi="Calibri"/>
          <w:sz w:val="22"/>
          <w:szCs w:val="22"/>
        </w:rPr>
        <w:tab/>
      </w:r>
      <w:r w:rsidRPr="00635800">
        <w:rPr>
          <w:rFonts w:ascii="Calibri" w:hAnsi="Calibri"/>
          <w:sz w:val="22"/>
          <w:szCs w:val="22"/>
        </w:rPr>
        <w:tab/>
      </w:r>
      <w:r w:rsidR="00635800" w:rsidRPr="00635800">
        <w:rPr>
          <w:rFonts w:ascii="Calibri" w:hAnsi="Calibri"/>
          <w:sz w:val="22"/>
          <w:szCs w:val="22"/>
        </w:rPr>
        <w:t xml:space="preserve">Chris Litton, </w:t>
      </w:r>
      <w:r w:rsidR="002B786B">
        <w:rPr>
          <w:rFonts w:ascii="Calibri" w:hAnsi="Calibri"/>
          <w:sz w:val="22"/>
          <w:szCs w:val="22"/>
        </w:rPr>
        <w:t>Development Director</w:t>
      </w:r>
    </w:p>
    <w:p w14:paraId="003BC6BD" w14:textId="7E11B8C2" w:rsidR="00635800" w:rsidRPr="00A473EE" w:rsidRDefault="00635800" w:rsidP="00B25C11">
      <w:pPr>
        <w:pStyle w:val="NormalText"/>
        <w:tabs>
          <w:tab w:val="right" w:pos="680"/>
          <w:tab w:val="left" w:pos="820"/>
        </w:tabs>
        <w:jc w:val="both"/>
        <w:rPr>
          <w:rFonts w:ascii="Calibri" w:hAnsi="Calibri"/>
          <w:sz w:val="22"/>
          <w:szCs w:val="22"/>
        </w:rPr>
      </w:pPr>
    </w:p>
    <w:sectPr w:rsidR="00635800" w:rsidRPr="00A473EE" w:rsidSect="00E50D46">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8A6D0" w14:textId="77777777" w:rsidR="00E50D46" w:rsidRDefault="00E50D46" w:rsidP="00E50D46">
      <w:r>
        <w:separator/>
      </w:r>
    </w:p>
  </w:endnote>
  <w:endnote w:type="continuationSeparator" w:id="0">
    <w:p w14:paraId="2A6D5F2D" w14:textId="77777777" w:rsidR="00E50D46" w:rsidRDefault="00E50D46" w:rsidP="00E50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A67CD" w14:textId="77777777" w:rsidR="00E50D46" w:rsidRDefault="00E50D46" w:rsidP="00E50D46">
      <w:r>
        <w:separator/>
      </w:r>
    </w:p>
  </w:footnote>
  <w:footnote w:type="continuationSeparator" w:id="0">
    <w:p w14:paraId="27BD16A9" w14:textId="77777777" w:rsidR="00E50D46" w:rsidRDefault="00E50D46" w:rsidP="00E50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5C09" w14:textId="5F1AC355" w:rsidR="00E50D46" w:rsidRPr="00E50D46" w:rsidRDefault="00E50D46" w:rsidP="00E50D46">
    <w:pPr>
      <w:pStyle w:val="Header"/>
      <w:jc w:val="center"/>
      <w:rPr>
        <w:b/>
        <w:bCs/>
        <w:sz w:val="24"/>
        <w:szCs w:val="24"/>
      </w:rPr>
    </w:pPr>
    <w:r>
      <w:rPr>
        <w:b/>
        <w:bCs/>
        <w:sz w:val="24"/>
        <w:szCs w:val="24"/>
      </w:rPr>
      <w:t>MILL CREEK METROPARKS FOUNDATION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3558C"/>
    <w:multiLevelType w:val="multilevel"/>
    <w:tmpl w:val="D1BE17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 w15:restartNumberingAfterBreak="0">
    <w:nsid w:val="20F75B69"/>
    <w:multiLevelType w:val="multilevel"/>
    <w:tmpl w:val="D1BE17C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15:restartNumberingAfterBreak="0">
    <w:nsid w:val="676C5C5C"/>
    <w:multiLevelType w:val="hybridMultilevel"/>
    <w:tmpl w:val="95F2D578"/>
    <w:lvl w:ilvl="0" w:tplc="04090011">
      <w:start w:val="1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CC2B6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27649211">
    <w:abstractNumId w:val="0"/>
  </w:num>
  <w:num w:numId="2" w16cid:durableId="1191995780">
    <w:abstractNumId w:val="3"/>
  </w:num>
  <w:num w:numId="3" w16cid:durableId="1135217404">
    <w:abstractNumId w:val="1"/>
  </w:num>
  <w:num w:numId="4" w16cid:durableId="2090079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06"/>
    <w:rsid w:val="00003D75"/>
    <w:rsid w:val="000062CC"/>
    <w:rsid w:val="00040DFA"/>
    <w:rsid w:val="000752F4"/>
    <w:rsid w:val="00077ED7"/>
    <w:rsid w:val="000844A5"/>
    <w:rsid w:val="000905B7"/>
    <w:rsid w:val="0009225B"/>
    <w:rsid w:val="000A3ED6"/>
    <w:rsid w:val="000A5331"/>
    <w:rsid w:val="000B48ED"/>
    <w:rsid w:val="000F0740"/>
    <w:rsid w:val="000F3E04"/>
    <w:rsid w:val="00115C06"/>
    <w:rsid w:val="00131144"/>
    <w:rsid w:val="00132F33"/>
    <w:rsid w:val="00140654"/>
    <w:rsid w:val="001607F7"/>
    <w:rsid w:val="00166CAC"/>
    <w:rsid w:val="0019318F"/>
    <w:rsid w:val="001C4265"/>
    <w:rsid w:val="001C52E6"/>
    <w:rsid w:val="001D1AC0"/>
    <w:rsid w:val="001D3F50"/>
    <w:rsid w:val="001E7026"/>
    <w:rsid w:val="002262B3"/>
    <w:rsid w:val="00233D3D"/>
    <w:rsid w:val="00242C7E"/>
    <w:rsid w:val="00254639"/>
    <w:rsid w:val="00273897"/>
    <w:rsid w:val="002B786B"/>
    <w:rsid w:val="002C15BE"/>
    <w:rsid w:val="002C514E"/>
    <w:rsid w:val="002D2570"/>
    <w:rsid w:val="002E7624"/>
    <w:rsid w:val="003137EB"/>
    <w:rsid w:val="00350E4E"/>
    <w:rsid w:val="00375CBB"/>
    <w:rsid w:val="00384410"/>
    <w:rsid w:val="00393520"/>
    <w:rsid w:val="003A5709"/>
    <w:rsid w:val="003B1810"/>
    <w:rsid w:val="003E0DC1"/>
    <w:rsid w:val="003E22EF"/>
    <w:rsid w:val="003F5505"/>
    <w:rsid w:val="003F7338"/>
    <w:rsid w:val="004047C9"/>
    <w:rsid w:val="00446164"/>
    <w:rsid w:val="00466F76"/>
    <w:rsid w:val="0047382C"/>
    <w:rsid w:val="00483BF1"/>
    <w:rsid w:val="004B2CFB"/>
    <w:rsid w:val="004C3FAD"/>
    <w:rsid w:val="004D6AAB"/>
    <w:rsid w:val="004F6268"/>
    <w:rsid w:val="004F64DB"/>
    <w:rsid w:val="0050176B"/>
    <w:rsid w:val="00506461"/>
    <w:rsid w:val="00517042"/>
    <w:rsid w:val="00552953"/>
    <w:rsid w:val="005808BA"/>
    <w:rsid w:val="00584A28"/>
    <w:rsid w:val="0058648E"/>
    <w:rsid w:val="00591913"/>
    <w:rsid w:val="005A5EDD"/>
    <w:rsid w:val="005C306A"/>
    <w:rsid w:val="005D3D9A"/>
    <w:rsid w:val="005E207A"/>
    <w:rsid w:val="00613166"/>
    <w:rsid w:val="00622C9F"/>
    <w:rsid w:val="00624D02"/>
    <w:rsid w:val="00635800"/>
    <w:rsid w:val="00644348"/>
    <w:rsid w:val="0067114C"/>
    <w:rsid w:val="006971D9"/>
    <w:rsid w:val="006A6256"/>
    <w:rsid w:val="006B1CCC"/>
    <w:rsid w:val="006B207F"/>
    <w:rsid w:val="006B317A"/>
    <w:rsid w:val="006B6193"/>
    <w:rsid w:val="006B74AB"/>
    <w:rsid w:val="006C4F37"/>
    <w:rsid w:val="006C7854"/>
    <w:rsid w:val="00736484"/>
    <w:rsid w:val="00765026"/>
    <w:rsid w:val="0076724E"/>
    <w:rsid w:val="007675A5"/>
    <w:rsid w:val="00795431"/>
    <w:rsid w:val="00795ED2"/>
    <w:rsid w:val="007C20BF"/>
    <w:rsid w:val="007C6356"/>
    <w:rsid w:val="007D2876"/>
    <w:rsid w:val="007D6B5F"/>
    <w:rsid w:val="007F78A6"/>
    <w:rsid w:val="00802CB4"/>
    <w:rsid w:val="008056EA"/>
    <w:rsid w:val="008504F0"/>
    <w:rsid w:val="00856697"/>
    <w:rsid w:val="00856730"/>
    <w:rsid w:val="00874B93"/>
    <w:rsid w:val="008E69AC"/>
    <w:rsid w:val="008E7BFB"/>
    <w:rsid w:val="008F295A"/>
    <w:rsid w:val="00915303"/>
    <w:rsid w:val="009177FA"/>
    <w:rsid w:val="00923CB6"/>
    <w:rsid w:val="00951370"/>
    <w:rsid w:val="00960DC6"/>
    <w:rsid w:val="0097239A"/>
    <w:rsid w:val="0099123D"/>
    <w:rsid w:val="009C102B"/>
    <w:rsid w:val="009D7E66"/>
    <w:rsid w:val="009F1CFC"/>
    <w:rsid w:val="00A13F1B"/>
    <w:rsid w:val="00A42D92"/>
    <w:rsid w:val="00A453AE"/>
    <w:rsid w:val="00A473EE"/>
    <w:rsid w:val="00A505B9"/>
    <w:rsid w:val="00A6205B"/>
    <w:rsid w:val="00A645F0"/>
    <w:rsid w:val="00A77DB0"/>
    <w:rsid w:val="00A85C22"/>
    <w:rsid w:val="00AA7379"/>
    <w:rsid w:val="00AC020E"/>
    <w:rsid w:val="00AD35F7"/>
    <w:rsid w:val="00AD3936"/>
    <w:rsid w:val="00AE06FF"/>
    <w:rsid w:val="00AE4813"/>
    <w:rsid w:val="00AF1329"/>
    <w:rsid w:val="00B05987"/>
    <w:rsid w:val="00B25C11"/>
    <w:rsid w:val="00B26FD8"/>
    <w:rsid w:val="00B27966"/>
    <w:rsid w:val="00B51E3C"/>
    <w:rsid w:val="00B56B71"/>
    <w:rsid w:val="00B75DA2"/>
    <w:rsid w:val="00BA214E"/>
    <w:rsid w:val="00BA5DA1"/>
    <w:rsid w:val="00BD5FCE"/>
    <w:rsid w:val="00BD601D"/>
    <w:rsid w:val="00BF4AA5"/>
    <w:rsid w:val="00C12E0B"/>
    <w:rsid w:val="00C1606C"/>
    <w:rsid w:val="00C34C31"/>
    <w:rsid w:val="00C451CB"/>
    <w:rsid w:val="00C56AFC"/>
    <w:rsid w:val="00C749C8"/>
    <w:rsid w:val="00C823D7"/>
    <w:rsid w:val="00CA3E53"/>
    <w:rsid w:val="00CA46A3"/>
    <w:rsid w:val="00CA50FA"/>
    <w:rsid w:val="00CD577C"/>
    <w:rsid w:val="00CF5696"/>
    <w:rsid w:val="00CF57CA"/>
    <w:rsid w:val="00D1763F"/>
    <w:rsid w:val="00D25A3D"/>
    <w:rsid w:val="00D27ED9"/>
    <w:rsid w:val="00D5665F"/>
    <w:rsid w:val="00D57795"/>
    <w:rsid w:val="00D67E62"/>
    <w:rsid w:val="00D82E9C"/>
    <w:rsid w:val="00DB060B"/>
    <w:rsid w:val="00DC4972"/>
    <w:rsid w:val="00DE59D4"/>
    <w:rsid w:val="00DF3ACF"/>
    <w:rsid w:val="00E04187"/>
    <w:rsid w:val="00E16972"/>
    <w:rsid w:val="00E209CD"/>
    <w:rsid w:val="00E50D46"/>
    <w:rsid w:val="00E579EB"/>
    <w:rsid w:val="00E71A4F"/>
    <w:rsid w:val="00E878E5"/>
    <w:rsid w:val="00EC2734"/>
    <w:rsid w:val="00ED305A"/>
    <w:rsid w:val="00EF3C5A"/>
    <w:rsid w:val="00F1555A"/>
    <w:rsid w:val="00F63631"/>
    <w:rsid w:val="00F6573E"/>
    <w:rsid w:val="00F661AE"/>
    <w:rsid w:val="00F91B48"/>
    <w:rsid w:val="00FB4A8D"/>
    <w:rsid w:val="00FE0093"/>
    <w:rsid w:val="00FE5273"/>
    <w:rsid w:val="00FE6FD8"/>
    <w:rsid w:val="495E71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0FCCB"/>
  <w15:chartTrackingRefBased/>
  <w15:docId w15:val="{5F6E8432-072C-40A4-8251-581746C8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F37"/>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araText">
    <w:name w:val="PA_ParaText"/>
    <w:basedOn w:val="Normal"/>
    <w:rsid w:val="00115C06"/>
    <w:pPr>
      <w:spacing w:after="120"/>
    </w:pPr>
    <w:rPr>
      <w:rFonts w:ascii="Arial" w:eastAsia="SimSun" w:hAnsi="Arial"/>
      <w:sz w:val="20"/>
      <w:szCs w:val="20"/>
      <w:lang w:eastAsia="zh-CN"/>
    </w:rPr>
  </w:style>
  <w:style w:type="paragraph" w:customStyle="1" w:styleId="NormalText">
    <w:name w:val="Normal Text"/>
    <w:rsid w:val="00115C06"/>
    <w:pPr>
      <w:autoSpaceDE w:val="0"/>
      <w:autoSpaceDN w:val="0"/>
      <w:adjustRightInd w:val="0"/>
    </w:pPr>
    <w:rPr>
      <w:rFonts w:ascii="Arial" w:eastAsia="Times New Roman" w:hAnsi="Arial"/>
      <w:lang w:eastAsia="en-US"/>
    </w:rPr>
  </w:style>
  <w:style w:type="paragraph" w:styleId="BalloonText">
    <w:name w:val="Balloon Text"/>
    <w:basedOn w:val="Normal"/>
    <w:link w:val="BalloonTextChar"/>
    <w:uiPriority w:val="99"/>
    <w:semiHidden/>
    <w:unhideWhenUsed/>
    <w:rsid w:val="00856697"/>
    <w:rPr>
      <w:rFonts w:ascii="Tahoma" w:hAnsi="Tahoma" w:cs="Tahoma"/>
      <w:sz w:val="16"/>
      <w:szCs w:val="16"/>
    </w:rPr>
  </w:style>
  <w:style w:type="character" w:customStyle="1" w:styleId="BalloonTextChar">
    <w:name w:val="Balloon Text Char"/>
    <w:link w:val="BalloonText"/>
    <w:uiPriority w:val="99"/>
    <w:semiHidden/>
    <w:rsid w:val="00856697"/>
    <w:rPr>
      <w:rFonts w:ascii="Tahoma" w:hAnsi="Tahoma" w:cs="Tahoma"/>
      <w:sz w:val="16"/>
      <w:szCs w:val="16"/>
    </w:rPr>
  </w:style>
  <w:style w:type="paragraph" w:styleId="ListParagraph">
    <w:name w:val="List Paragraph"/>
    <w:basedOn w:val="Normal"/>
    <w:uiPriority w:val="34"/>
    <w:qFormat/>
    <w:rsid w:val="00856697"/>
    <w:pPr>
      <w:ind w:left="720"/>
      <w:jc w:val="left"/>
    </w:pPr>
    <w:rPr>
      <w:rFonts w:ascii="Arial" w:eastAsia="SimSun" w:hAnsi="Arial"/>
      <w:sz w:val="20"/>
      <w:szCs w:val="24"/>
      <w:lang w:eastAsia="zh-CN"/>
    </w:rPr>
  </w:style>
  <w:style w:type="character" w:customStyle="1" w:styleId="PPCRefFASBASC606">
    <w:name w:val="PPCRef_FASB_ASC_606"/>
    <w:rsid w:val="000F3E04"/>
    <w:rPr>
      <w:color w:val="0000FF"/>
      <w:u w:val="single"/>
    </w:rPr>
  </w:style>
  <w:style w:type="character" w:styleId="CommentReference">
    <w:name w:val="annotation reference"/>
    <w:uiPriority w:val="99"/>
    <w:semiHidden/>
    <w:unhideWhenUsed/>
    <w:rsid w:val="001D3F50"/>
    <w:rPr>
      <w:sz w:val="16"/>
      <w:szCs w:val="16"/>
    </w:rPr>
  </w:style>
  <w:style w:type="paragraph" w:styleId="CommentText">
    <w:name w:val="annotation text"/>
    <w:basedOn w:val="Normal"/>
    <w:link w:val="CommentTextChar"/>
    <w:uiPriority w:val="99"/>
    <w:semiHidden/>
    <w:unhideWhenUsed/>
    <w:rsid w:val="001D3F50"/>
    <w:rPr>
      <w:sz w:val="20"/>
      <w:szCs w:val="20"/>
    </w:rPr>
  </w:style>
  <w:style w:type="character" w:customStyle="1" w:styleId="CommentTextChar">
    <w:name w:val="Comment Text Char"/>
    <w:basedOn w:val="DefaultParagraphFont"/>
    <w:link w:val="CommentText"/>
    <w:uiPriority w:val="99"/>
    <w:semiHidden/>
    <w:rsid w:val="001D3F50"/>
  </w:style>
  <w:style w:type="paragraph" w:styleId="CommentSubject">
    <w:name w:val="annotation subject"/>
    <w:basedOn w:val="CommentText"/>
    <w:next w:val="CommentText"/>
    <w:link w:val="CommentSubjectChar"/>
    <w:uiPriority w:val="99"/>
    <w:semiHidden/>
    <w:unhideWhenUsed/>
    <w:rsid w:val="001D3F50"/>
    <w:rPr>
      <w:b/>
      <w:bCs/>
    </w:rPr>
  </w:style>
  <w:style w:type="character" w:customStyle="1" w:styleId="CommentSubjectChar">
    <w:name w:val="Comment Subject Char"/>
    <w:link w:val="CommentSubject"/>
    <w:uiPriority w:val="99"/>
    <w:semiHidden/>
    <w:rsid w:val="001D3F50"/>
    <w:rPr>
      <w:b/>
      <w:bCs/>
    </w:rPr>
  </w:style>
  <w:style w:type="paragraph" w:styleId="Header">
    <w:name w:val="header"/>
    <w:basedOn w:val="Normal"/>
    <w:link w:val="HeaderChar"/>
    <w:uiPriority w:val="99"/>
    <w:unhideWhenUsed/>
    <w:rsid w:val="00E50D46"/>
    <w:pPr>
      <w:tabs>
        <w:tab w:val="center" w:pos="4680"/>
        <w:tab w:val="right" w:pos="9360"/>
      </w:tabs>
    </w:pPr>
  </w:style>
  <w:style w:type="character" w:customStyle="1" w:styleId="HeaderChar">
    <w:name w:val="Header Char"/>
    <w:basedOn w:val="DefaultParagraphFont"/>
    <w:link w:val="Header"/>
    <w:uiPriority w:val="99"/>
    <w:rsid w:val="00E50D46"/>
    <w:rPr>
      <w:sz w:val="22"/>
      <w:szCs w:val="22"/>
      <w:lang w:eastAsia="en-US"/>
    </w:rPr>
  </w:style>
  <w:style w:type="paragraph" w:styleId="Footer">
    <w:name w:val="footer"/>
    <w:basedOn w:val="Normal"/>
    <w:link w:val="FooterChar"/>
    <w:uiPriority w:val="99"/>
    <w:unhideWhenUsed/>
    <w:rsid w:val="00E50D46"/>
    <w:pPr>
      <w:tabs>
        <w:tab w:val="center" w:pos="4680"/>
        <w:tab w:val="right" w:pos="9360"/>
      </w:tabs>
    </w:pPr>
  </w:style>
  <w:style w:type="character" w:customStyle="1" w:styleId="FooterChar">
    <w:name w:val="Footer Char"/>
    <w:basedOn w:val="DefaultParagraphFont"/>
    <w:link w:val="Footer"/>
    <w:uiPriority w:val="99"/>
    <w:rsid w:val="00E50D4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D4233CEE1CA649822DAA98794C4B07" ma:contentTypeVersion="3" ma:contentTypeDescription="Create a new document." ma:contentTypeScope="" ma:versionID="96eba4ce56548d0acc28dc478808d546">
  <xsd:schema xmlns:xsd="http://www.w3.org/2001/XMLSchema" xmlns:xs="http://www.w3.org/2001/XMLSchema" xmlns:p="http://schemas.microsoft.com/office/2006/metadata/properties" xmlns:ns2="80dd6fd8-6f33-46d7-a3f3-5dc4c6b2eb0a" targetNamespace="http://schemas.microsoft.com/office/2006/metadata/properties" ma:root="true" ma:fieldsID="85a6944338d3b3aacf279a118d276151" ns2:_="">
    <xsd:import namespace="80dd6fd8-6f33-46d7-a3f3-5dc4c6b2eb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d6fd8-6f33-46d7-a3f3-5dc4c6b2e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B18E50-634E-49B8-BAB2-8E373E5FADF3}">
  <ds:schemaRefs>
    <ds:schemaRef ds:uri="http://schemas.microsoft.com/sharepoint/v3/contenttype/forms"/>
  </ds:schemaRefs>
</ds:datastoreItem>
</file>

<file path=customXml/itemProps2.xml><?xml version="1.0" encoding="utf-8"?>
<ds:datastoreItem xmlns:ds="http://schemas.openxmlformats.org/officeDocument/2006/customXml" ds:itemID="{6BC2BB3F-945B-4146-A1C5-EC08D5DEC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d6fd8-6f33-46d7-a3f3-5dc4c6b2e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97E2F2-8B04-44F9-9118-DA23407039A9}">
  <ds:schemaRefs>
    <ds:schemaRef ds:uri="http://schemas.microsoft.com/office/2006/metadata/longProperties"/>
  </ds:schemaRefs>
</ds:datastoreItem>
</file>

<file path=customXml/itemProps4.xml><?xml version="1.0" encoding="utf-8"?>
<ds:datastoreItem xmlns:ds="http://schemas.openxmlformats.org/officeDocument/2006/customXml" ds:itemID="{75560BBE-FB99-4410-BC20-E08AF26571E4}">
  <ds:schemaRefs>
    <ds:schemaRef ds:uri="http://schemas.microsoft.com/office/2006/metadata/properties"/>
    <ds:schemaRef ds:uri="http://www.w3.org/XML/1998/namespace"/>
    <ds:schemaRef ds:uri="http://schemas.openxmlformats.org/package/2006/metadata/core-properties"/>
    <ds:schemaRef ds:uri="http://purl.org/dc/terms/"/>
    <ds:schemaRef ds:uri="80dd6fd8-6f33-46d7-a3f3-5dc4c6b2eb0a"/>
    <ds:schemaRef ds:uri="http://schemas.microsoft.com/office/2006/documentManagement/types"/>
    <ds:schemaRef ds:uri="http://schemas.microsoft.com/office/infopath/2007/PartnerControls"/>
    <ds:schemaRef ds:uri="http://purl.org/dc/elements/1.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4</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Cohen &amp; Company</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Strakusek</dc:creator>
  <cp:keywords/>
  <cp:lastModifiedBy>Marie Brilmyer</cp:lastModifiedBy>
  <cp:revision>20</cp:revision>
  <cp:lastPrinted>2024-07-31T14:58:00Z</cp:lastPrinted>
  <dcterms:created xsi:type="dcterms:W3CDTF">2023-08-11T19:02:00Z</dcterms:created>
  <dcterms:modified xsi:type="dcterms:W3CDTF">2024-08-14T18:52:00Z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0x01010016D4233CEE1CA649822DAA98794C4B07</vt:lpwstr>
  </property>
  <property fmtid="{D5CDD505-2E9C-101B-9397-08002B2CF9AE}" pid="4" name="MSIP_Label_2fbc2e20-96fa-43f2-8ce7-dd36f682afcb_Enabled">
    <vt:lpwstr>true</vt:lpwstr>
  </property>
  <property fmtid="{D5CDD505-2E9C-101B-9397-08002B2CF9AE}" pid="5" name="MSIP_Label_2fbc2e20-96fa-43f2-8ce7-dd36f682afcb_SetDate">
    <vt:lpwstr>2024-06-26T17:49:56Z</vt:lpwstr>
  </property>
  <property fmtid="{D5CDD505-2E9C-101B-9397-08002B2CF9AE}" pid="6" name="MSIP_Label_2fbc2e20-96fa-43f2-8ce7-dd36f682afcb_Method">
    <vt:lpwstr>Standard</vt:lpwstr>
  </property>
  <property fmtid="{D5CDD505-2E9C-101B-9397-08002B2CF9AE}" pid="7" name="MSIP_Label_2fbc2e20-96fa-43f2-8ce7-dd36f682afcb_Name">
    <vt:lpwstr>General</vt:lpwstr>
  </property>
  <property fmtid="{D5CDD505-2E9C-101B-9397-08002B2CF9AE}" pid="8" name="MSIP_Label_2fbc2e20-96fa-43f2-8ce7-dd36f682afcb_SiteId">
    <vt:lpwstr>ba1636b1-af25-4e14-afe2-c537ad8bee3a</vt:lpwstr>
  </property>
  <property fmtid="{D5CDD505-2E9C-101B-9397-08002B2CF9AE}" pid="9" name="MSIP_Label_2fbc2e20-96fa-43f2-8ce7-dd36f682afcb_ActionId">
    <vt:lpwstr>4cb394d4-1e27-497d-9799-1451d2a0a22f</vt:lpwstr>
  </property>
  <property fmtid="{D5CDD505-2E9C-101B-9397-08002B2CF9AE}" pid="10" name="MSIP_Label_2fbc2e20-96fa-43f2-8ce7-dd36f682afcb_ContentBits">
    <vt:lpwstr>0</vt:lpwstr>
  </property>
</Properties>
</file>