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4A0C" w14:textId="101C1ABE" w:rsidR="00EE361A" w:rsidRDefault="003D006C" w:rsidP="00EE361A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13A94FC" wp14:editId="78F0E1DE">
            <wp:simplePos x="0" y="0"/>
            <wp:positionH relativeFrom="margin">
              <wp:posOffset>5751195</wp:posOffset>
            </wp:positionH>
            <wp:positionV relativeFrom="margin">
              <wp:posOffset>-163902</wp:posOffset>
            </wp:positionV>
            <wp:extent cx="893085" cy="900000"/>
            <wp:effectExtent l="0" t="0" r="2540" b="0"/>
            <wp:wrapSquare wrapText="bothSides"/>
            <wp:docPr id="1" name="Picture 1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ircle with black text and blue and yellow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8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066" w:rsidRPr="00EE361A">
        <w:rPr>
          <w:rFonts w:cstheme="minorHAnsi"/>
          <w:b/>
          <w:sz w:val="32"/>
        </w:rPr>
        <w:t xml:space="preserve">Cheshire Neighbourhood Watch Association </w:t>
      </w:r>
    </w:p>
    <w:p w14:paraId="37CB5BCE" w14:textId="5AF714A8" w:rsidR="00C21401" w:rsidRPr="00EE361A" w:rsidRDefault="00E67066" w:rsidP="00EE361A">
      <w:pPr>
        <w:spacing w:after="0"/>
        <w:rPr>
          <w:rFonts w:cstheme="minorHAnsi"/>
          <w:b/>
          <w:sz w:val="32"/>
        </w:rPr>
      </w:pPr>
      <w:r w:rsidRPr="00EE361A">
        <w:rPr>
          <w:rFonts w:cstheme="minorHAnsi"/>
          <w:b/>
          <w:sz w:val="32"/>
        </w:rPr>
        <w:t>and Community Structure</w:t>
      </w:r>
    </w:p>
    <w:p w14:paraId="4210414A" w14:textId="700EDDBB" w:rsidR="00EE361A" w:rsidRDefault="00EE361A" w:rsidP="0014305C">
      <w:pPr>
        <w:spacing w:after="100" w:afterAutospacing="1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414"/>
        <w:gridCol w:w="8475"/>
        <w:gridCol w:w="552"/>
        <w:gridCol w:w="496"/>
      </w:tblGrid>
      <w:tr w:rsidR="00EE361A" w14:paraId="3D4423C7" w14:textId="77777777" w:rsidTr="00EE361A">
        <w:tc>
          <w:tcPr>
            <w:tcW w:w="10683" w:type="dxa"/>
            <w:gridSpan w:val="5"/>
            <w:tcBorders>
              <w:bottom w:val="single" w:sz="4" w:space="0" w:color="auto"/>
            </w:tcBorders>
          </w:tcPr>
          <w:p w14:paraId="22BF43E5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E361A">
              <w:rPr>
                <w:rFonts w:cstheme="minorHAnsi"/>
                <w:b/>
                <w:sz w:val="28"/>
                <w:szCs w:val="28"/>
              </w:rPr>
              <w:t xml:space="preserve">Cheshire Neighbourhood Watch </w:t>
            </w:r>
            <w:r w:rsidRPr="00EE361A">
              <w:rPr>
                <w:rFonts w:cstheme="minorHAnsi"/>
                <w:b/>
                <w:sz w:val="28"/>
                <w:szCs w:val="28"/>
                <w:u w:val="single"/>
              </w:rPr>
              <w:t>Community</w:t>
            </w:r>
          </w:p>
          <w:p w14:paraId="1E9C72BF" w14:textId="77777777" w:rsidR="00EE361A" w:rsidRPr="00EE361A" w:rsidRDefault="00EE361A" w:rsidP="00EE361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>A community-wide organisation, comprising:</w:t>
            </w:r>
          </w:p>
          <w:p w14:paraId="72EAD8F5" w14:textId="77777777" w:rsidR="00EE361A" w:rsidRPr="00EE361A" w:rsidRDefault="00EE361A" w:rsidP="00EE361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6922B76" w14:textId="77777777" w:rsidR="00EE361A" w:rsidRPr="00EE361A" w:rsidRDefault="00EE361A" w:rsidP="00EE361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>Cheshire Neighbourhood Watch Household Scheme Members</w:t>
            </w:r>
          </w:p>
          <w:p w14:paraId="209A1C78" w14:textId="77777777" w:rsidR="00EE361A" w:rsidRPr="00EE361A" w:rsidRDefault="00EE361A" w:rsidP="00EE361A">
            <w:pPr>
              <w:pStyle w:val="ListParagraph"/>
              <w:numPr>
                <w:ilvl w:val="0"/>
                <w:numId w:val="16"/>
              </w:numPr>
              <w:ind w:left="714" w:hanging="357"/>
              <w:contextualSpacing w:val="0"/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>Cheshire Neighbourhood Watch Co-</w:t>
            </w:r>
            <w:proofErr w:type="spellStart"/>
            <w:r w:rsidRPr="00EE361A">
              <w:rPr>
                <w:rFonts w:cstheme="minorHAnsi"/>
                <w:sz w:val="28"/>
                <w:szCs w:val="28"/>
              </w:rPr>
              <w:t>ordinators</w:t>
            </w:r>
            <w:proofErr w:type="spellEnd"/>
            <w:r w:rsidRPr="00EE361A">
              <w:rPr>
                <w:rFonts w:cstheme="minorHAnsi"/>
                <w:sz w:val="28"/>
                <w:szCs w:val="28"/>
              </w:rPr>
              <w:t xml:space="preserve"> (who run Household Schemes)</w:t>
            </w:r>
          </w:p>
          <w:p w14:paraId="5342EFD3" w14:textId="77777777" w:rsidR="00EE361A" w:rsidRPr="00EE361A" w:rsidRDefault="00EE361A" w:rsidP="00EE361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 xml:space="preserve">Partner </w:t>
            </w:r>
            <w:proofErr w:type="spellStart"/>
            <w:r w:rsidRPr="00EE361A">
              <w:rPr>
                <w:rFonts w:cstheme="minorHAnsi"/>
                <w:sz w:val="28"/>
                <w:szCs w:val="28"/>
              </w:rPr>
              <w:t>organisations</w:t>
            </w:r>
            <w:proofErr w:type="spellEnd"/>
            <w:r w:rsidRPr="00EE361A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EE361A">
              <w:rPr>
                <w:rFonts w:cstheme="minorHAnsi"/>
                <w:sz w:val="28"/>
                <w:szCs w:val="28"/>
              </w:rPr>
              <w:t>e.g.</w:t>
            </w:r>
            <w:proofErr w:type="gramEnd"/>
            <w:r w:rsidRPr="00EE361A">
              <w:rPr>
                <w:rFonts w:cstheme="minorHAnsi"/>
                <w:sz w:val="28"/>
                <w:szCs w:val="28"/>
              </w:rPr>
              <w:t xml:space="preserve"> Cheshire Constabulary and Local Authorities</w:t>
            </w:r>
          </w:p>
          <w:p w14:paraId="49F74F63" w14:textId="77777777" w:rsidR="00EE361A" w:rsidRPr="00EE361A" w:rsidRDefault="00EE361A" w:rsidP="00EE361A">
            <w:pPr>
              <w:rPr>
                <w:rFonts w:cstheme="minorHAnsi"/>
                <w:sz w:val="16"/>
                <w:szCs w:val="16"/>
              </w:rPr>
            </w:pPr>
          </w:p>
          <w:p w14:paraId="2FAD6BB9" w14:textId="77777777" w:rsidR="00EE361A" w:rsidRPr="00EE361A" w:rsidRDefault="00EE361A" w:rsidP="00EE361A">
            <w:pPr>
              <w:rPr>
                <w:rFonts w:cstheme="minorHAnsi"/>
                <w:sz w:val="24"/>
                <w:szCs w:val="28"/>
              </w:rPr>
            </w:pPr>
            <w:r w:rsidRPr="00EE361A">
              <w:rPr>
                <w:rFonts w:cstheme="minorHAnsi"/>
                <w:sz w:val="24"/>
                <w:szCs w:val="28"/>
              </w:rPr>
              <w:t>Thousands of householders are members of Neighbourhood Watch Household Schemes in Cheshire. Each Household Scheme is led by a community based, volunteer Co-</w:t>
            </w:r>
            <w:proofErr w:type="spellStart"/>
            <w:r w:rsidRPr="00EE361A">
              <w:rPr>
                <w:rFonts w:cstheme="minorHAnsi"/>
                <w:sz w:val="24"/>
                <w:szCs w:val="28"/>
              </w:rPr>
              <w:t>ordinator</w:t>
            </w:r>
            <w:proofErr w:type="spellEnd"/>
            <w:r w:rsidRPr="00EE361A">
              <w:rPr>
                <w:rFonts w:cstheme="minorHAnsi"/>
                <w:sz w:val="24"/>
                <w:szCs w:val="28"/>
              </w:rPr>
              <w:t>, who liaises with their Household Scheme members</w:t>
            </w:r>
            <w:r>
              <w:rPr>
                <w:rFonts w:cstheme="minorHAnsi"/>
                <w:sz w:val="24"/>
                <w:szCs w:val="28"/>
              </w:rPr>
              <w:t xml:space="preserve">. </w:t>
            </w:r>
            <w:r w:rsidRPr="00EE361A">
              <w:rPr>
                <w:rFonts w:cstheme="minorHAnsi"/>
                <w:sz w:val="24"/>
                <w:szCs w:val="28"/>
              </w:rPr>
              <w:t xml:space="preserve">Household Scheme members may also choose to register individually on the NWN </w:t>
            </w:r>
            <w:proofErr w:type="spellStart"/>
            <w:r w:rsidRPr="00EE361A">
              <w:rPr>
                <w:rFonts w:cstheme="minorHAnsi"/>
                <w:sz w:val="24"/>
                <w:szCs w:val="28"/>
              </w:rPr>
              <w:t>Ourwatch</w:t>
            </w:r>
            <w:proofErr w:type="spellEnd"/>
            <w:r w:rsidRPr="00EE361A">
              <w:rPr>
                <w:rFonts w:cstheme="minorHAnsi"/>
                <w:sz w:val="24"/>
                <w:szCs w:val="28"/>
              </w:rPr>
              <w:t xml:space="preserve"> website (or on Cheshire Police Alert) to enable them to receive email updates directly from the police and other information providers.</w:t>
            </w:r>
          </w:p>
          <w:p w14:paraId="2B0A5B1F" w14:textId="77777777" w:rsidR="00EE361A" w:rsidRPr="00EE361A" w:rsidRDefault="00EE361A" w:rsidP="00EE361A">
            <w:pPr>
              <w:rPr>
                <w:rFonts w:cstheme="minorHAnsi"/>
                <w:sz w:val="16"/>
                <w:szCs w:val="28"/>
              </w:rPr>
            </w:pPr>
          </w:p>
          <w:p w14:paraId="47566F9B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EE361A">
              <w:rPr>
                <w:rFonts w:cstheme="minorHAnsi"/>
                <w:b/>
                <w:sz w:val="24"/>
                <w:szCs w:val="28"/>
              </w:rPr>
              <w:t>The purpose of this Community is to raise awareness of householder safety and security issues.</w:t>
            </w:r>
          </w:p>
          <w:p w14:paraId="1A334E00" w14:textId="77777777" w:rsidR="00EE361A" w:rsidRDefault="00EE361A" w:rsidP="0014305C">
            <w:pPr>
              <w:spacing w:after="100" w:afterAutospacing="1"/>
              <w:rPr>
                <w:rFonts w:cstheme="minorHAnsi"/>
                <w:b/>
              </w:rPr>
            </w:pPr>
          </w:p>
        </w:tc>
      </w:tr>
      <w:tr w:rsidR="00EE361A" w14:paraId="67B460D1" w14:textId="77777777" w:rsidTr="00EE361A">
        <w:tc>
          <w:tcPr>
            <w:tcW w:w="10683" w:type="dxa"/>
            <w:gridSpan w:val="5"/>
            <w:tcBorders>
              <w:left w:val="nil"/>
              <w:bottom w:val="nil"/>
              <w:right w:val="nil"/>
            </w:tcBorders>
          </w:tcPr>
          <w:p w14:paraId="72FCCF94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E361A" w14:paraId="3C8AA9EE" w14:textId="77777777" w:rsidTr="00EE361A">
        <w:trPr>
          <w:gridBefore w:val="1"/>
          <w:gridAfter w:val="1"/>
          <w:wBefore w:w="534" w:type="dxa"/>
          <w:wAfter w:w="510" w:type="dxa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37B491D8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E361A">
              <w:rPr>
                <w:rFonts w:cstheme="minorHAnsi"/>
                <w:b/>
                <w:sz w:val="28"/>
                <w:szCs w:val="28"/>
              </w:rPr>
              <w:t xml:space="preserve">Cheshire Neighbourhood Watch </w:t>
            </w:r>
            <w:r w:rsidRPr="00EE361A">
              <w:rPr>
                <w:rFonts w:cstheme="minorHAnsi"/>
                <w:b/>
                <w:sz w:val="28"/>
                <w:szCs w:val="28"/>
                <w:u w:val="single"/>
              </w:rPr>
              <w:t>Association</w:t>
            </w:r>
            <w:r w:rsidRPr="00EE361A">
              <w:rPr>
                <w:rFonts w:cstheme="minorHAnsi"/>
                <w:b/>
                <w:sz w:val="28"/>
                <w:szCs w:val="28"/>
              </w:rPr>
              <w:t xml:space="preserve"> (CNWA)</w:t>
            </w:r>
          </w:p>
          <w:p w14:paraId="254BE0F7" w14:textId="77777777" w:rsidR="00EE361A" w:rsidRPr="00EE361A" w:rsidRDefault="00EE361A" w:rsidP="00EE361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>The Force Level Association for Cheshire</w:t>
            </w:r>
          </w:p>
          <w:p w14:paraId="6B0220DF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BB3ED3E" w14:textId="6A42A262" w:rsidR="00EE361A" w:rsidRPr="00EE361A" w:rsidRDefault="00EE361A" w:rsidP="00EE361A">
            <w:pPr>
              <w:rPr>
                <w:rFonts w:cstheme="minorHAnsi"/>
                <w:sz w:val="24"/>
                <w:szCs w:val="28"/>
              </w:rPr>
            </w:pPr>
            <w:r w:rsidRPr="00EE361A">
              <w:rPr>
                <w:rFonts w:cstheme="minorHAnsi"/>
                <w:sz w:val="24"/>
                <w:szCs w:val="28"/>
              </w:rPr>
              <w:t>A formally constituted organisation, the members of which are the Neighbourhood Watch Co-</w:t>
            </w:r>
            <w:proofErr w:type="spellStart"/>
            <w:r w:rsidRPr="00EE361A">
              <w:rPr>
                <w:rFonts w:cstheme="minorHAnsi"/>
                <w:sz w:val="24"/>
                <w:szCs w:val="28"/>
              </w:rPr>
              <w:t>ordinators</w:t>
            </w:r>
            <w:proofErr w:type="spellEnd"/>
            <w:r w:rsidRPr="00EE361A">
              <w:rPr>
                <w:rFonts w:cstheme="minorHAnsi"/>
                <w:sz w:val="24"/>
                <w:szCs w:val="28"/>
              </w:rPr>
              <w:t>. There is an Association Committee, to be elected from Neighbourhood Watch Co-</w:t>
            </w:r>
            <w:proofErr w:type="spellStart"/>
            <w:r w:rsidRPr="00EE361A">
              <w:rPr>
                <w:rFonts w:cstheme="minorHAnsi"/>
                <w:sz w:val="24"/>
                <w:szCs w:val="28"/>
              </w:rPr>
              <w:t>ordinators</w:t>
            </w:r>
            <w:proofErr w:type="spellEnd"/>
            <w:r w:rsidRPr="00EE361A">
              <w:rPr>
                <w:rFonts w:cstheme="minorHAnsi"/>
                <w:sz w:val="24"/>
                <w:szCs w:val="28"/>
              </w:rPr>
              <w:t xml:space="preserve"> from four geographic areas: West Cheshire, East Cheshire, Warrington, and Halton.</w:t>
            </w:r>
          </w:p>
          <w:p w14:paraId="50A14275" w14:textId="77777777" w:rsidR="00EE361A" w:rsidRPr="00EE361A" w:rsidRDefault="00EE361A" w:rsidP="00EE361A">
            <w:pPr>
              <w:rPr>
                <w:rFonts w:cstheme="minorHAnsi"/>
                <w:sz w:val="24"/>
                <w:szCs w:val="28"/>
              </w:rPr>
            </w:pPr>
          </w:p>
          <w:p w14:paraId="557F61A9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EE361A">
              <w:rPr>
                <w:rFonts w:cstheme="minorHAnsi"/>
                <w:b/>
                <w:sz w:val="24"/>
                <w:szCs w:val="24"/>
              </w:rPr>
              <w:t>The purpose of the Association is to work in partnership with the Cheshire Police to promote and develop effective Neighbourhood Watch Schemes across Cheshire.</w:t>
            </w:r>
          </w:p>
          <w:p w14:paraId="4289D3AF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E361A" w14:paraId="7911D5BD" w14:textId="77777777" w:rsidTr="00EE361A">
        <w:tc>
          <w:tcPr>
            <w:tcW w:w="10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107B8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E361A" w14:paraId="403DBE09" w14:textId="77777777" w:rsidTr="00EE361A">
        <w:trPr>
          <w:gridBefore w:val="2"/>
          <w:gridAfter w:val="2"/>
          <w:wBefore w:w="959" w:type="dxa"/>
          <w:wAfter w:w="1077" w:type="dxa"/>
        </w:trPr>
        <w:tc>
          <w:tcPr>
            <w:tcW w:w="8647" w:type="dxa"/>
          </w:tcPr>
          <w:p w14:paraId="7DFEA388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E361A">
              <w:rPr>
                <w:rFonts w:cstheme="minorHAnsi"/>
                <w:b/>
                <w:sz w:val="28"/>
                <w:szCs w:val="28"/>
              </w:rPr>
              <w:t>Neighbourhood Watch Network (NWN)</w:t>
            </w:r>
          </w:p>
          <w:p w14:paraId="2CD49C0F" w14:textId="77777777" w:rsidR="00EE361A" w:rsidRPr="00EE361A" w:rsidRDefault="00EE361A" w:rsidP="00EE361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>The National Organisation</w:t>
            </w:r>
          </w:p>
          <w:p w14:paraId="7373A478" w14:textId="77777777" w:rsidR="00EE361A" w:rsidRPr="00EE361A" w:rsidRDefault="00EE361A" w:rsidP="00EE361A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6797233" w14:textId="64E86EBC" w:rsidR="00EE361A" w:rsidRPr="00EE361A" w:rsidRDefault="00EE361A" w:rsidP="00EE361A">
            <w:pPr>
              <w:rPr>
                <w:rFonts w:cstheme="minorHAnsi"/>
                <w:sz w:val="24"/>
                <w:szCs w:val="28"/>
              </w:rPr>
            </w:pPr>
            <w:r w:rsidRPr="00EE361A">
              <w:rPr>
                <w:rFonts w:cstheme="minorHAnsi"/>
                <w:sz w:val="24"/>
                <w:szCs w:val="28"/>
              </w:rPr>
              <w:t xml:space="preserve">An incorporated, charitable organisation, with a board of trustees, elected by Force Level Neighbourhood Watch Association representatives.  The NWN operates from a central office in </w:t>
            </w:r>
            <w:r w:rsidR="00FF63C9">
              <w:rPr>
                <w:rFonts w:cstheme="minorHAnsi"/>
                <w:sz w:val="24"/>
                <w:szCs w:val="28"/>
              </w:rPr>
              <w:t>London</w:t>
            </w:r>
            <w:r w:rsidRPr="00EE361A">
              <w:rPr>
                <w:rFonts w:cstheme="minorHAnsi"/>
                <w:sz w:val="24"/>
                <w:szCs w:val="28"/>
              </w:rPr>
              <w:t>, and is part funded by the Home Office. A member of the CNWA represents CNWA at NWN meetings.</w:t>
            </w:r>
          </w:p>
          <w:p w14:paraId="6C1EE9DD" w14:textId="77777777" w:rsidR="00EE361A" w:rsidRPr="00EE361A" w:rsidRDefault="00EE361A" w:rsidP="00EE361A">
            <w:pPr>
              <w:ind w:left="360"/>
              <w:jc w:val="center"/>
              <w:rPr>
                <w:rFonts w:cstheme="minorHAnsi"/>
                <w:sz w:val="24"/>
                <w:szCs w:val="28"/>
              </w:rPr>
            </w:pPr>
          </w:p>
          <w:p w14:paraId="78FEAD3B" w14:textId="77777777" w:rsidR="00EE361A" w:rsidRPr="00EE361A" w:rsidRDefault="00EE361A" w:rsidP="00EE361A">
            <w:pPr>
              <w:ind w:left="36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EE361A">
              <w:rPr>
                <w:rFonts w:cstheme="minorHAnsi"/>
                <w:b/>
                <w:sz w:val="24"/>
                <w:szCs w:val="28"/>
              </w:rPr>
              <w:t>The purpose of this National organisation is to support all Force Level Neighbourhood Watch Associations.</w:t>
            </w:r>
          </w:p>
          <w:p w14:paraId="3CC3D7E2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696930C" w14:textId="12D28476" w:rsidR="00770408" w:rsidRDefault="00770408" w:rsidP="00EE361A">
      <w:pPr>
        <w:spacing w:after="100" w:afterAutospacing="1"/>
        <w:rPr>
          <w:rFonts w:cstheme="minorHAnsi"/>
          <w:b/>
          <w:sz w:val="16"/>
          <w:szCs w:val="16"/>
        </w:rPr>
      </w:pPr>
    </w:p>
    <w:p w14:paraId="51B9F665" w14:textId="77777777" w:rsidR="003D006C" w:rsidRPr="003D006C" w:rsidRDefault="003D006C" w:rsidP="003D006C">
      <w:pPr>
        <w:rPr>
          <w:rFonts w:cstheme="minorHAnsi"/>
          <w:sz w:val="16"/>
          <w:szCs w:val="16"/>
        </w:rPr>
      </w:pPr>
    </w:p>
    <w:p w14:paraId="6820ADA8" w14:textId="77777777" w:rsidR="003D006C" w:rsidRPr="003D006C" w:rsidRDefault="003D006C" w:rsidP="003D006C">
      <w:pPr>
        <w:rPr>
          <w:rFonts w:cstheme="minorHAnsi"/>
          <w:sz w:val="16"/>
          <w:szCs w:val="16"/>
        </w:rPr>
      </w:pPr>
    </w:p>
    <w:p w14:paraId="13206A38" w14:textId="77777777" w:rsidR="003D006C" w:rsidRPr="003D006C" w:rsidRDefault="003D006C" w:rsidP="003D006C">
      <w:pPr>
        <w:rPr>
          <w:rFonts w:cstheme="minorHAnsi"/>
          <w:sz w:val="16"/>
          <w:szCs w:val="16"/>
        </w:rPr>
      </w:pPr>
    </w:p>
    <w:sectPr w:rsidR="003D006C" w:rsidRPr="003D006C" w:rsidSect="00EE361A">
      <w:footerReference w:type="default" r:id="rId8"/>
      <w:pgSz w:w="11907" w:h="16839" w:code="9"/>
      <w:pgMar w:top="993" w:right="720" w:bottom="567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E38F" w14:textId="77777777" w:rsidR="00DA007C" w:rsidRDefault="00DA007C" w:rsidP="004D1A8B">
      <w:pPr>
        <w:spacing w:after="0" w:line="240" w:lineRule="auto"/>
      </w:pPr>
      <w:r>
        <w:separator/>
      </w:r>
    </w:p>
  </w:endnote>
  <w:endnote w:type="continuationSeparator" w:id="0">
    <w:p w14:paraId="73CA4AA2" w14:textId="77777777" w:rsidR="00DA007C" w:rsidRDefault="00DA007C" w:rsidP="004D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FEDC" w14:textId="521B977D" w:rsidR="004D1A8B" w:rsidRPr="00EE361A" w:rsidRDefault="003D006C" w:rsidP="00E67066">
    <w:pPr>
      <w:pStyle w:val="Footer"/>
      <w:tabs>
        <w:tab w:val="clear" w:pos="4680"/>
        <w:tab w:val="center" w:pos="5670"/>
      </w:tabs>
      <w:rPr>
        <w:rFonts w:cstheme="minorHAnsi"/>
        <w:i/>
      </w:rPr>
    </w:pPr>
    <w:r>
      <w:rPr>
        <w:rFonts w:cstheme="minorHAnsi"/>
        <w:i/>
      </w:rPr>
      <w:t>Aug 202223</w:t>
    </w:r>
    <w:r w:rsidR="00E67066" w:rsidRPr="00EE361A">
      <w:rPr>
        <w:rFonts w:cstheme="minorHAnsi"/>
        <w:i/>
      </w:rPr>
      <w:tab/>
    </w:r>
    <w:r w:rsidR="00E67066" w:rsidRPr="00EE361A">
      <w:rPr>
        <w:rFonts w:cstheme="minorHAnsi"/>
        <w:i/>
      </w:rPr>
      <w:tab/>
    </w:r>
    <w:r w:rsidR="00EE361A">
      <w:rPr>
        <w:rFonts w:cstheme="minorHAnsi"/>
        <w:i/>
      </w:rPr>
      <w:t>cheshirenw</w:t>
    </w:r>
    <w:r w:rsidR="00E67066" w:rsidRPr="00EE361A">
      <w:rPr>
        <w:rFonts w:cstheme="minorHAnsi"/>
        <w:i/>
      </w:rPr>
      <w:t>@</w:t>
    </w:r>
    <w:r w:rsidR="00EE361A">
      <w:rPr>
        <w:rFonts w:cstheme="minorHAnsi"/>
        <w:i/>
      </w:rPr>
      <w:t>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6E3C" w14:textId="77777777" w:rsidR="00DA007C" w:rsidRDefault="00DA007C" w:rsidP="004D1A8B">
      <w:pPr>
        <w:spacing w:after="0" w:line="240" w:lineRule="auto"/>
      </w:pPr>
      <w:r>
        <w:separator/>
      </w:r>
    </w:p>
  </w:footnote>
  <w:footnote w:type="continuationSeparator" w:id="0">
    <w:p w14:paraId="2ABBEDCF" w14:textId="77777777" w:rsidR="00DA007C" w:rsidRDefault="00DA007C" w:rsidP="004D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D32"/>
    <w:multiLevelType w:val="hybridMultilevel"/>
    <w:tmpl w:val="8A8809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81FE2"/>
    <w:multiLevelType w:val="hybridMultilevel"/>
    <w:tmpl w:val="B47802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A375C"/>
    <w:multiLevelType w:val="hybridMultilevel"/>
    <w:tmpl w:val="0830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2CDA"/>
    <w:multiLevelType w:val="hybridMultilevel"/>
    <w:tmpl w:val="BF84C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A6F08"/>
    <w:multiLevelType w:val="multilevel"/>
    <w:tmpl w:val="EC8A24F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21BE3DFE"/>
    <w:multiLevelType w:val="hybridMultilevel"/>
    <w:tmpl w:val="D94E4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3F8D"/>
    <w:multiLevelType w:val="hybridMultilevel"/>
    <w:tmpl w:val="7C3A1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81E19"/>
    <w:multiLevelType w:val="hybridMultilevel"/>
    <w:tmpl w:val="04AE0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E648B"/>
    <w:multiLevelType w:val="hybridMultilevel"/>
    <w:tmpl w:val="D38E7C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0A0BA0"/>
    <w:multiLevelType w:val="hybridMultilevel"/>
    <w:tmpl w:val="CCA80764"/>
    <w:lvl w:ilvl="0" w:tplc="473AE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845D7"/>
    <w:multiLevelType w:val="hybridMultilevel"/>
    <w:tmpl w:val="19C04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4437C"/>
    <w:multiLevelType w:val="hybridMultilevel"/>
    <w:tmpl w:val="1608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34EC9"/>
    <w:multiLevelType w:val="hybridMultilevel"/>
    <w:tmpl w:val="752EE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D0860"/>
    <w:multiLevelType w:val="hybridMultilevel"/>
    <w:tmpl w:val="E6AE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06D7F"/>
    <w:multiLevelType w:val="hybridMultilevel"/>
    <w:tmpl w:val="33442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1AC6"/>
    <w:multiLevelType w:val="hybridMultilevel"/>
    <w:tmpl w:val="2A00BF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377024">
    <w:abstractNumId w:val="3"/>
  </w:num>
  <w:num w:numId="2" w16cid:durableId="270287913">
    <w:abstractNumId w:val="11"/>
  </w:num>
  <w:num w:numId="3" w16cid:durableId="1526556859">
    <w:abstractNumId w:val="15"/>
  </w:num>
  <w:num w:numId="4" w16cid:durableId="587809303">
    <w:abstractNumId w:val="6"/>
  </w:num>
  <w:num w:numId="5" w16cid:durableId="1239444629">
    <w:abstractNumId w:val="10"/>
  </w:num>
  <w:num w:numId="6" w16cid:durableId="290865416">
    <w:abstractNumId w:val="5"/>
  </w:num>
  <w:num w:numId="7" w16cid:durableId="2120710376">
    <w:abstractNumId w:val="8"/>
  </w:num>
  <w:num w:numId="8" w16cid:durableId="578976649">
    <w:abstractNumId w:val="0"/>
  </w:num>
  <w:num w:numId="9" w16cid:durableId="755131460">
    <w:abstractNumId w:val="1"/>
  </w:num>
  <w:num w:numId="10" w16cid:durableId="684406634">
    <w:abstractNumId w:val="7"/>
  </w:num>
  <w:num w:numId="11" w16cid:durableId="667253895">
    <w:abstractNumId w:val="12"/>
  </w:num>
  <w:num w:numId="12" w16cid:durableId="59487105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3913192">
    <w:abstractNumId w:val="13"/>
  </w:num>
  <w:num w:numId="14" w16cid:durableId="1142623779">
    <w:abstractNumId w:val="14"/>
  </w:num>
  <w:num w:numId="15" w16cid:durableId="1484933638">
    <w:abstractNumId w:val="9"/>
  </w:num>
  <w:num w:numId="16" w16cid:durableId="156448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C"/>
    <w:rsid w:val="0000129E"/>
    <w:rsid w:val="00002419"/>
    <w:rsid w:val="0002567B"/>
    <w:rsid w:val="000378D8"/>
    <w:rsid w:val="00051FDA"/>
    <w:rsid w:val="000622E0"/>
    <w:rsid w:val="00066A6C"/>
    <w:rsid w:val="000701B4"/>
    <w:rsid w:val="00073B17"/>
    <w:rsid w:val="00076F7D"/>
    <w:rsid w:val="000939B9"/>
    <w:rsid w:val="000A3918"/>
    <w:rsid w:val="000A4327"/>
    <w:rsid w:val="000B2CEB"/>
    <w:rsid w:val="000C1931"/>
    <w:rsid w:val="000D3E8E"/>
    <w:rsid w:val="000F1E5B"/>
    <w:rsid w:val="000F6B61"/>
    <w:rsid w:val="00111EF5"/>
    <w:rsid w:val="00137EEA"/>
    <w:rsid w:val="0014305C"/>
    <w:rsid w:val="00145889"/>
    <w:rsid w:val="001635A2"/>
    <w:rsid w:val="001A241B"/>
    <w:rsid w:val="001A41DF"/>
    <w:rsid w:val="001A5AA3"/>
    <w:rsid w:val="001B1957"/>
    <w:rsid w:val="001C5C5D"/>
    <w:rsid w:val="00216DFF"/>
    <w:rsid w:val="00226A97"/>
    <w:rsid w:val="00265D46"/>
    <w:rsid w:val="00284E3D"/>
    <w:rsid w:val="002915AF"/>
    <w:rsid w:val="002C4A6B"/>
    <w:rsid w:val="002D450D"/>
    <w:rsid w:val="002E7A56"/>
    <w:rsid w:val="00304045"/>
    <w:rsid w:val="003509E1"/>
    <w:rsid w:val="00361E6C"/>
    <w:rsid w:val="00366074"/>
    <w:rsid w:val="00366B59"/>
    <w:rsid w:val="00372C28"/>
    <w:rsid w:val="00391D8F"/>
    <w:rsid w:val="003942AD"/>
    <w:rsid w:val="0039592F"/>
    <w:rsid w:val="003B38EC"/>
    <w:rsid w:val="003B5458"/>
    <w:rsid w:val="003B710C"/>
    <w:rsid w:val="003C573F"/>
    <w:rsid w:val="003C5C59"/>
    <w:rsid w:val="003D006C"/>
    <w:rsid w:val="003D2FBD"/>
    <w:rsid w:val="003E5784"/>
    <w:rsid w:val="003E72EF"/>
    <w:rsid w:val="003F0184"/>
    <w:rsid w:val="003F29B5"/>
    <w:rsid w:val="003F77E5"/>
    <w:rsid w:val="003F78F9"/>
    <w:rsid w:val="00400B60"/>
    <w:rsid w:val="00410376"/>
    <w:rsid w:val="00416BF6"/>
    <w:rsid w:val="00421288"/>
    <w:rsid w:val="004311AB"/>
    <w:rsid w:val="004439C4"/>
    <w:rsid w:val="00445953"/>
    <w:rsid w:val="004536CF"/>
    <w:rsid w:val="00455284"/>
    <w:rsid w:val="00461534"/>
    <w:rsid w:val="00474F4F"/>
    <w:rsid w:val="00483617"/>
    <w:rsid w:val="0049431A"/>
    <w:rsid w:val="004C4CB3"/>
    <w:rsid w:val="004D1A8B"/>
    <w:rsid w:val="004F164C"/>
    <w:rsid w:val="004F459D"/>
    <w:rsid w:val="004F739A"/>
    <w:rsid w:val="005001D0"/>
    <w:rsid w:val="00520464"/>
    <w:rsid w:val="005271AC"/>
    <w:rsid w:val="005437F4"/>
    <w:rsid w:val="00557AE4"/>
    <w:rsid w:val="005634CF"/>
    <w:rsid w:val="00581043"/>
    <w:rsid w:val="00582DF0"/>
    <w:rsid w:val="00585CAE"/>
    <w:rsid w:val="005B6203"/>
    <w:rsid w:val="005D154D"/>
    <w:rsid w:val="005E0449"/>
    <w:rsid w:val="005E313B"/>
    <w:rsid w:val="005E7433"/>
    <w:rsid w:val="005F0070"/>
    <w:rsid w:val="005F6AFB"/>
    <w:rsid w:val="0060720A"/>
    <w:rsid w:val="00622680"/>
    <w:rsid w:val="006378D3"/>
    <w:rsid w:val="00657898"/>
    <w:rsid w:val="00660851"/>
    <w:rsid w:val="00660CAD"/>
    <w:rsid w:val="00662180"/>
    <w:rsid w:val="00671BB7"/>
    <w:rsid w:val="00671E92"/>
    <w:rsid w:val="006773E3"/>
    <w:rsid w:val="00680F06"/>
    <w:rsid w:val="00681B20"/>
    <w:rsid w:val="00683337"/>
    <w:rsid w:val="00686F5E"/>
    <w:rsid w:val="00691278"/>
    <w:rsid w:val="00691665"/>
    <w:rsid w:val="006B2A28"/>
    <w:rsid w:val="006C217B"/>
    <w:rsid w:val="006E123A"/>
    <w:rsid w:val="006F4C6D"/>
    <w:rsid w:val="006F5FD4"/>
    <w:rsid w:val="00725161"/>
    <w:rsid w:val="00753EF0"/>
    <w:rsid w:val="00761D65"/>
    <w:rsid w:val="00764910"/>
    <w:rsid w:val="00770408"/>
    <w:rsid w:val="0077182F"/>
    <w:rsid w:val="00773B6E"/>
    <w:rsid w:val="007740F9"/>
    <w:rsid w:val="00793027"/>
    <w:rsid w:val="007A2E57"/>
    <w:rsid w:val="007B06D9"/>
    <w:rsid w:val="007B1035"/>
    <w:rsid w:val="007B2B61"/>
    <w:rsid w:val="007B4D69"/>
    <w:rsid w:val="007D4CA9"/>
    <w:rsid w:val="007E4187"/>
    <w:rsid w:val="00802248"/>
    <w:rsid w:val="00804F9F"/>
    <w:rsid w:val="0080711C"/>
    <w:rsid w:val="0082392F"/>
    <w:rsid w:val="00836EC0"/>
    <w:rsid w:val="00837F58"/>
    <w:rsid w:val="00857BAD"/>
    <w:rsid w:val="00885DBC"/>
    <w:rsid w:val="008A09D1"/>
    <w:rsid w:val="008B6E21"/>
    <w:rsid w:val="008C1A9C"/>
    <w:rsid w:val="008C6AD3"/>
    <w:rsid w:val="008E4639"/>
    <w:rsid w:val="008F15A2"/>
    <w:rsid w:val="008F3149"/>
    <w:rsid w:val="008F6122"/>
    <w:rsid w:val="00915DDD"/>
    <w:rsid w:val="009211CC"/>
    <w:rsid w:val="00936580"/>
    <w:rsid w:val="00936BDC"/>
    <w:rsid w:val="0093776F"/>
    <w:rsid w:val="00942709"/>
    <w:rsid w:val="00942AC8"/>
    <w:rsid w:val="00951400"/>
    <w:rsid w:val="00963D18"/>
    <w:rsid w:val="009764C8"/>
    <w:rsid w:val="00982288"/>
    <w:rsid w:val="0099166E"/>
    <w:rsid w:val="00997A71"/>
    <w:rsid w:val="009C5A4B"/>
    <w:rsid w:val="009D437C"/>
    <w:rsid w:val="009F0EA8"/>
    <w:rsid w:val="00A01C17"/>
    <w:rsid w:val="00A07706"/>
    <w:rsid w:val="00A714FF"/>
    <w:rsid w:val="00A937B9"/>
    <w:rsid w:val="00A939BF"/>
    <w:rsid w:val="00A93A61"/>
    <w:rsid w:val="00AA563C"/>
    <w:rsid w:val="00AA5A09"/>
    <w:rsid w:val="00AE57E9"/>
    <w:rsid w:val="00AF4920"/>
    <w:rsid w:val="00B10CB1"/>
    <w:rsid w:val="00B205AC"/>
    <w:rsid w:val="00B24BFD"/>
    <w:rsid w:val="00B2636D"/>
    <w:rsid w:val="00B312F7"/>
    <w:rsid w:val="00B3306D"/>
    <w:rsid w:val="00B54897"/>
    <w:rsid w:val="00B64D52"/>
    <w:rsid w:val="00B73D15"/>
    <w:rsid w:val="00B90E9F"/>
    <w:rsid w:val="00B93DE3"/>
    <w:rsid w:val="00BC0A68"/>
    <w:rsid w:val="00BC0D64"/>
    <w:rsid w:val="00BC66F9"/>
    <w:rsid w:val="00BE0CFD"/>
    <w:rsid w:val="00BF2326"/>
    <w:rsid w:val="00BF58F6"/>
    <w:rsid w:val="00C015AA"/>
    <w:rsid w:val="00C027CC"/>
    <w:rsid w:val="00C15634"/>
    <w:rsid w:val="00C21401"/>
    <w:rsid w:val="00C36316"/>
    <w:rsid w:val="00C36E73"/>
    <w:rsid w:val="00C42DF9"/>
    <w:rsid w:val="00C57245"/>
    <w:rsid w:val="00C65B9A"/>
    <w:rsid w:val="00C8350F"/>
    <w:rsid w:val="00C90CE7"/>
    <w:rsid w:val="00CA231B"/>
    <w:rsid w:val="00CA6BA2"/>
    <w:rsid w:val="00CB692A"/>
    <w:rsid w:val="00CB69EC"/>
    <w:rsid w:val="00CC2A47"/>
    <w:rsid w:val="00CC6ED0"/>
    <w:rsid w:val="00CE6245"/>
    <w:rsid w:val="00CF0060"/>
    <w:rsid w:val="00D01376"/>
    <w:rsid w:val="00D1098E"/>
    <w:rsid w:val="00D24273"/>
    <w:rsid w:val="00D338D5"/>
    <w:rsid w:val="00D37F1B"/>
    <w:rsid w:val="00D61F84"/>
    <w:rsid w:val="00D6529A"/>
    <w:rsid w:val="00D73F19"/>
    <w:rsid w:val="00D84ADF"/>
    <w:rsid w:val="00D85CBB"/>
    <w:rsid w:val="00D94C27"/>
    <w:rsid w:val="00DA007C"/>
    <w:rsid w:val="00DB10A2"/>
    <w:rsid w:val="00DB75CA"/>
    <w:rsid w:val="00DB7995"/>
    <w:rsid w:val="00DC698E"/>
    <w:rsid w:val="00DD48EF"/>
    <w:rsid w:val="00DE2B96"/>
    <w:rsid w:val="00DE3121"/>
    <w:rsid w:val="00DE393F"/>
    <w:rsid w:val="00DE6656"/>
    <w:rsid w:val="00DF2780"/>
    <w:rsid w:val="00E04781"/>
    <w:rsid w:val="00E375E2"/>
    <w:rsid w:val="00E37BA6"/>
    <w:rsid w:val="00E67066"/>
    <w:rsid w:val="00E7285F"/>
    <w:rsid w:val="00E76149"/>
    <w:rsid w:val="00E80432"/>
    <w:rsid w:val="00E80AC7"/>
    <w:rsid w:val="00E93B2B"/>
    <w:rsid w:val="00E951DC"/>
    <w:rsid w:val="00EA2216"/>
    <w:rsid w:val="00EA3DED"/>
    <w:rsid w:val="00EA5A98"/>
    <w:rsid w:val="00EB2950"/>
    <w:rsid w:val="00EB40BC"/>
    <w:rsid w:val="00EB44C9"/>
    <w:rsid w:val="00EB658E"/>
    <w:rsid w:val="00EC6F43"/>
    <w:rsid w:val="00ED59DE"/>
    <w:rsid w:val="00EE361A"/>
    <w:rsid w:val="00EF16E1"/>
    <w:rsid w:val="00EF4C2A"/>
    <w:rsid w:val="00EF658F"/>
    <w:rsid w:val="00F07E97"/>
    <w:rsid w:val="00F14289"/>
    <w:rsid w:val="00F25D57"/>
    <w:rsid w:val="00F61BB8"/>
    <w:rsid w:val="00F83535"/>
    <w:rsid w:val="00F956CE"/>
    <w:rsid w:val="00F97F47"/>
    <w:rsid w:val="00FE1950"/>
    <w:rsid w:val="00FF1689"/>
    <w:rsid w:val="00FF63C9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7CA7FA"/>
  <w15:docId w15:val="{B3F206FC-C0B5-45C9-84AD-058A1064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FD"/>
  </w:style>
  <w:style w:type="paragraph" w:styleId="Heading1">
    <w:name w:val="heading 1"/>
    <w:basedOn w:val="Normal"/>
    <w:link w:val="Heading1Char"/>
    <w:uiPriority w:val="9"/>
    <w:qFormat/>
    <w:rsid w:val="00691278"/>
    <w:pPr>
      <w:spacing w:before="15" w:after="45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68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00129E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00129E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001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1278"/>
    <w:rPr>
      <w:rFonts w:ascii="Times New Roman" w:eastAsia="Times New Roman" w:hAnsi="Times New Roman" w:cs="Times New Roman"/>
      <w:color w:val="000000"/>
      <w:kern w:val="3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12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12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8B"/>
  </w:style>
  <w:style w:type="paragraph" w:styleId="Footer">
    <w:name w:val="footer"/>
    <w:basedOn w:val="Normal"/>
    <w:link w:val="FooterChar"/>
    <w:uiPriority w:val="99"/>
    <w:unhideWhenUsed/>
    <w:rsid w:val="004D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8B"/>
  </w:style>
  <w:style w:type="table" w:styleId="TableGrid">
    <w:name w:val="Table Grid"/>
    <w:basedOn w:val="TableNormal"/>
    <w:uiPriority w:val="59"/>
    <w:rsid w:val="00EE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Biddle</dc:creator>
  <cp:lastModifiedBy>Clare Harrison</cp:lastModifiedBy>
  <cp:revision>3</cp:revision>
  <cp:lastPrinted>2018-03-23T13:08:00Z</cp:lastPrinted>
  <dcterms:created xsi:type="dcterms:W3CDTF">2023-09-12T11:26:00Z</dcterms:created>
  <dcterms:modified xsi:type="dcterms:W3CDTF">2023-09-12T11:27:00Z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2022-09-16T10:20:17Z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fbebdd89-504e-4896-9e3e-2fcd9d37411e</vt:lpwstr>
  </property>
  <property fmtid="{D5CDD505-2E9C-101B-9397-08002B2CF9AE}" pid="8" name="MSIP_Label_a12b7b09-d3e3-4020-88b6-1140ebd8cd3f_ContentBits">
    <vt:lpwstr>0</vt:lpwstr>
  </property>
</Properties>
</file>