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50F6" w14:textId="544DAB77" w:rsidR="007E1AC8" w:rsidRPr="007E1AC8" w:rsidRDefault="007E1AC8" w:rsidP="007E1AC8">
      <w:pPr>
        <w:shd w:val="clear" w:color="auto" w:fill="FFFFFF"/>
        <w:rPr>
          <w:rFonts w:ascii="Times" w:eastAsia="Times New Roman" w:hAnsi="Times" w:cs="Times New Roman"/>
          <w:color w:val="000000"/>
          <w:sz w:val="26"/>
          <w:szCs w:val="26"/>
        </w:rPr>
      </w:pPr>
      <w:r w:rsidRPr="007E1AC8">
        <w:rPr>
          <w:rFonts w:ascii="Times" w:eastAsia="Times New Roman" w:hAnsi="Times" w:cs="Times New Roman"/>
          <w:color w:val="000000"/>
          <w:sz w:val="26"/>
          <w:szCs w:val="26"/>
        </w:rPr>
        <w:t>Date of enactment: </w:t>
      </w:r>
      <w:r w:rsidRPr="007E1AC8">
        <w:rPr>
          <w:rFonts w:ascii="Times" w:eastAsia="Times New Roman" w:hAnsi="Times" w:cs="Times New Roman"/>
          <w:b/>
          <w:bCs/>
          <w:color w:val="000000"/>
          <w:sz w:val="26"/>
          <w:szCs w:val="26"/>
        </w:rPr>
        <w:t>November 27, 2017</w:t>
      </w:r>
      <w:r w:rsidRPr="007E1AC8">
        <w:rPr>
          <w:rFonts w:ascii="Times" w:eastAsia="Times New Roman" w:hAnsi="Times" w:cs="Times New Roman"/>
          <w:color w:val="000000"/>
          <w:sz w:val="26"/>
          <w:szCs w:val="26"/>
        </w:rPr>
        <w:br/>
      </w:r>
      <w:hyperlink r:id="rId4" w:tooltip="2017 REG Session History AB479" w:history="1">
        <w:r w:rsidRPr="007E1AC8">
          <w:rPr>
            <w:rFonts w:ascii="Times" w:eastAsia="Times New Roman" w:hAnsi="Times" w:cs="Times New Roman"/>
            <w:b/>
            <w:bCs/>
            <w:color w:val="426986"/>
            <w:sz w:val="26"/>
            <w:szCs w:val="26"/>
            <w:u w:val="single"/>
          </w:rPr>
          <w:t>2017 Assembly Bill 479</w:t>
        </w:r>
      </w:hyperlink>
      <w:r w:rsidRPr="007E1AC8">
        <w:rPr>
          <w:rFonts w:ascii="Times" w:eastAsia="Times New Roman" w:hAnsi="Times" w:cs="Times New Roman"/>
          <w:color w:val="000000"/>
          <w:sz w:val="26"/>
          <w:szCs w:val="26"/>
        </w:rPr>
        <w:t>   Date of publication*: </w:t>
      </w:r>
      <w:r w:rsidRPr="007E1AC8">
        <w:rPr>
          <w:rFonts w:ascii="Times" w:eastAsia="Times New Roman" w:hAnsi="Times" w:cs="Times New Roman"/>
          <w:b/>
          <w:bCs/>
          <w:color w:val="000000"/>
          <w:sz w:val="26"/>
          <w:szCs w:val="26"/>
        </w:rPr>
        <w:t>November 28, 2017</w:t>
      </w:r>
    </w:p>
    <w:p w14:paraId="7990EFD0" w14:textId="77777777" w:rsidR="007E1AC8" w:rsidRPr="007E1AC8" w:rsidRDefault="007E1AC8" w:rsidP="007E1AC8">
      <w:pPr>
        <w:shd w:val="clear" w:color="auto" w:fill="FFFFFF"/>
        <w:rPr>
          <w:rFonts w:ascii="Times" w:eastAsia="Times New Roman" w:hAnsi="Times" w:cs="Times New Roman"/>
          <w:color w:val="000000"/>
          <w:sz w:val="18"/>
          <w:szCs w:val="18"/>
        </w:rPr>
      </w:pPr>
      <w:r w:rsidRPr="007E1AC8">
        <w:rPr>
          <w:rFonts w:ascii="Times" w:eastAsia="Times New Roman" w:hAnsi="Times" w:cs="Times New Roman"/>
          <w:color w:val="000000"/>
          <w:sz w:val="18"/>
          <w:szCs w:val="18"/>
        </w:rPr>
        <w:t>* Section 991.11, </w:t>
      </w:r>
      <w:r w:rsidRPr="007E1AC8">
        <w:rPr>
          <w:rFonts w:ascii="Times" w:eastAsia="Times New Roman" w:hAnsi="Times" w:cs="Times New Roman"/>
          <w:smallCaps/>
          <w:color w:val="000000"/>
          <w:sz w:val="18"/>
          <w:szCs w:val="18"/>
        </w:rPr>
        <w:t>Wisconsin Statutes</w:t>
      </w:r>
      <w:r w:rsidRPr="007E1AC8">
        <w:rPr>
          <w:rFonts w:ascii="Times" w:eastAsia="Times New Roman" w:hAnsi="Times" w:cs="Times New Roman"/>
          <w:color w:val="000000"/>
          <w:sz w:val="18"/>
          <w:szCs w:val="18"/>
        </w:rPr>
        <w:t>: Effective date of acts. “Every act and every portion of an act enacted by the legislature over the governor's partial veto which does not expressly prescribe the time when it takes effect shall take effect on the day after its date of publication."</w:t>
      </w:r>
    </w:p>
    <w:p w14:paraId="484D07E8" w14:textId="77777777" w:rsidR="007E1AC8" w:rsidRPr="007E1AC8" w:rsidRDefault="007E1AC8" w:rsidP="007E1AC8">
      <w:pPr>
        <w:shd w:val="clear" w:color="auto" w:fill="FFFFFF"/>
        <w:jc w:val="center"/>
        <w:rPr>
          <w:rFonts w:ascii="Times" w:eastAsia="Times New Roman" w:hAnsi="Times" w:cs="Times New Roman"/>
          <w:b/>
          <w:bCs/>
          <w:caps/>
          <w:smallCaps/>
          <w:color w:val="000000"/>
          <w:sz w:val="56"/>
          <w:szCs w:val="56"/>
        </w:rPr>
      </w:pPr>
      <w:r w:rsidRPr="007E1AC8">
        <w:rPr>
          <w:rFonts w:ascii="Times" w:eastAsia="Times New Roman" w:hAnsi="Times" w:cs="Times New Roman"/>
          <w:b/>
          <w:bCs/>
          <w:caps/>
          <w:smallCaps/>
          <w:color w:val="000000"/>
          <w:sz w:val="56"/>
          <w:szCs w:val="56"/>
        </w:rPr>
        <w:t>2017 WISCONSIN ACT 67</w:t>
      </w:r>
    </w:p>
    <w:p w14:paraId="4E35272C" w14:textId="42B7C48E" w:rsidR="007E1AC8" w:rsidRDefault="007E1AC8" w:rsidP="007E1AC8">
      <w:pPr>
        <w:shd w:val="clear" w:color="auto" w:fill="FFFFFF"/>
        <w:ind w:hanging="432"/>
        <w:rPr>
          <w:rFonts w:ascii="Times" w:eastAsia="Times New Roman" w:hAnsi="Times" w:cs="Times New Roman"/>
          <w:color w:val="000000"/>
          <w:sz w:val="22"/>
          <w:szCs w:val="22"/>
        </w:rPr>
      </w:pPr>
      <w:r w:rsidRPr="007E1AC8">
        <w:rPr>
          <w:rFonts w:ascii="Times" w:eastAsia="Times New Roman" w:hAnsi="Times" w:cs="Times New Roman"/>
          <w:smallCaps/>
          <w:color w:val="000000"/>
          <w:sz w:val="32"/>
          <w:szCs w:val="32"/>
        </w:rPr>
        <w:t>An Act </w:t>
      </w:r>
      <w:r w:rsidRPr="007E1AC8">
        <w:rPr>
          <w:rFonts w:ascii="Times" w:eastAsia="Times New Roman" w:hAnsi="Times" w:cs="Times New Roman"/>
          <w:b/>
          <w:bCs/>
          <w:i/>
          <w:iCs/>
          <w:color w:val="000000"/>
          <w:sz w:val="22"/>
          <w:szCs w:val="22"/>
        </w:rPr>
        <w:t>to renumber and amend </w:t>
      </w:r>
      <w:r w:rsidRPr="007E1AC8">
        <w:rPr>
          <w:rFonts w:ascii="Times" w:eastAsia="Times New Roman" w:hAnsi="Times" w:cs="Times New Roman"/>
          <w:color w:val="000000"/>
          <w:sz w:val="22"/>
          <w:szCs w:val="22"/>
        </w:rPr>
        <w:t>59.694 (7) (c) and 62.23 (7) (e) 7.; </w:t>
      </w:r>
      <w:r w:rsidRPr="007E1AC8">
        <w:rPr>
          <w:rFonts w:ascii="Times" w:eastAsia="Times New Roman" w:hAnsi="Times" w:cs="Times New Roman"/>
          <w:b/>
          <w:bCs/>
          <w:i/>
          <w:iCs/>
          <w:color w:val="000000"/>
          <w:sz w:val="22"/>
          <w:szCs w:val="22"/>
        </w:rPr>
        <w:t>to amend </w:t>
      </w:r>
      <w:r w:rsidRPr="007E1AC8">
        <w:rPr>
          <w:rFonts w:ascii="Times" w:eastAsia="Times New Roman" w:hAnsi="Times" w:cs="Times New Roman"/>
          <w:color w:val="000000"/>
          <w:sz w:val="22"/>
          <w:szCs w:val="22"/>
        </w:rPr>
        <w:t>59.69 (10e) (title), 59.69 (10e) (a) 1., 59.69 (10e) (b), 60.61 (5e) (title), 60.61 (5e) (a) 1., 60.61 (5e) (b), 62.23 (7)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(title), 62.23 (7)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1. a. and 62.23 (7)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2.; and </w:t>
      </w:r>
      <w:r w:rsidRPr="007E1AC8">
        <w:rPr>
          <w:rFonts w:ascii="Times" w:eastAsia="Times New Roman" w:hAnsi="Times" w:cs="Times New Roman"/>
          <w:b/>
          <w:bCs/>
          <w:i/>
          <w:iCs/>
          <w:color w:val="000000"/>
          <w:sz w:val="22"/>
          <w:szCs w:val="22"/>
        </w:rPr>
        <w:t>to create </w:t>
      </w:r>
      <w:r w:rsidRPr="007E1AC8">
        <w:rPr>
          <w:rFonts w:ascii="Times" w:eastAsia="Times New Roman" w:hAnsi="Times" w:cs="Times New Roman"/>
          <w:color w:val="000000"/>
          <w:sz w:val="22"/>
          <w:szCs w:val="22"/>
        </w:rPr>
        <w:t>59.69 (5e), 59.694 (7) (c) 1., 59.694 (7) (c) 3., 60.61 (4e), 60.62 (4e), 62.23 (7) (de), 62.23 (7) (e) 7. a., 62.23 (7) (e) 7. d., 66.10015 (1) (e), 66.10015 (2) (e), 66.10015 (4), 227.10 (2p) and 710.17 of the statutes; </w:t>
      </w:r>
      <w:r w:rsidRPr="007E1AC8">
        <w:rPr>
          <w:rFonts w:ascii="Times" w:eastAsia="Times New Roman" w:hAnsi="Times" w:cs="Times New Roman"/>
          <w:b/>
          <w:bCs/>
          <w:color w:val="000000"/>
          <w:sz w:val="22"/>
          <w:szCs w:val="22"/>
        </w:rPr>
        <w:t>relating to:</w:t>
      </w:r>
      <w:r w:rsidRPr="007E1AC8">
        <w:rPr>
          <w:rFonts w:ascii="Times" w:eastAsia="Times New Roman" w:hAnsi="Times" w:cs="Times New Roman"/>
          <w:color w:val="000000"/>
          <w:sz w:val="22"/>
          <w:szCs w:val="22"/>
        </w:rPr>
        <w:t> limiting the authority of local governments to regulate development on substandard lots and require the merging of lots; requiring a political subdivision to issue a conditional use permit under certain circumstances; standards for granting certain zoning variances; local ordinances related to repair, rebuilding, and maintenance of certain nonconforming structures; and the right to display the flag of the United States.</w:t>
      </w:r>
    </w:p>
    <w:p w14:paraId="1EFC4AA3" w14:textId="77777777" w:rsidR="007E1AC8" w:rsidRPr="007E1AC8" w:rsidRDefault="007E1AC8" w:rsidP="007E1AC8">
      <w:pPr>
        <w:shd w:val="clear" w:color="auto" w:fill="FFFFFF"/>
        <w:ind w:hanging="432"/>
        <w:rPr>
          <w:rFonts w:ascii="Times" w:eastAsia="Times New Roman" w:hAnsi="Times" w:cs="Times New Roman"/>
          <w:color w:val="000000"/>
          <w:sz w:val="22"/>
          <w:szCs w:val="22"/>
        </w:rPr>
      </w:pPr>
    </w:p>
    <w:p w14:paraId="682C9F4B" w14:textId="4FC81AE4" w:rsidR="007E1AC8" w:rsidRDefault="007E1AC8" w:rsidP="007E1AC8">
      <w:pPr>
        <w:shd w:val="clear" w:color="auto" w:fill="FFFFFF"/>
        <w:ind w:hanging="648"/>
        <w:rPr>
          <w:rFonts w:ascii="Times" w:eastAsia="Times New Roman" w:hAnsi="Times" w:cs="Times New Roman"/>
          <w:b/>
          <w:bCs/>
          <w:i/>
          <w:iCs/>
          <w:color w:val="000000"/>
          <w:sz w:val="22"/>
          <w:szCs w:val="22"/>
        </w:rPr>
      </w:pPr>
      <w:r w:rsidRPr="007E1AC8">
        <w:rPr>
          <w:rFonts w:ascii="Times" w:eastAsia="Times New Roman" w:hAnsi="Times" w:cs="Times New Roman"/>
          <w:b/>
          <w:bCs/>
          <w:i/>
          <w:iCs/>
          <w:color w:val="000000"/>
          <w:sz w:val="22"/>
          <w:szCs w:val="22"/>
        </w:rPr>
        <w:t>The people of the state of Wisconsin, represented in senate and assembly, do enact as follows:</w:t>
      </w:r>
    </w:p>
    <w:p w14:paraId="4ABC8833" w14:textId="77777777" w:rsidR="007E1AC8" w:rsidRPr="007E1AC8" w:rsidRDefault="007E1AC8" w:rsidP="007E1AC8">
      <w:pPr>
        <w:shd w:val="clear" w:color="auto" w:fill="FFFFFF"/>
        <w:ind w:hanging="648"/>
        <w:rPr>
          <w:rFonts w:ascii="Times" w:eastAsia="Times New Roman" w:hAnsi="Times" w:cs="Times New Roman"/>
          <w:b/>
          <w:bCs/>
          <w:i/>
          <w:iCs/>
          <w:color w:val="000000"/>
          <w:sz w:val="22"/>
          <w:szCs w:val="22"/>
        </w:rPr>
      </w:pPr>
    </w:p>
    <w:p w14:paraId="12E7F80F"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 (5e) of the statutes is created to read:</w:t>
      </w:r>
    </w:p>
    <w:p w14:paraId="68241BE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59.69 </w:t>
      </w:r>
      <w:r w:rsidRPr="007E1AC8">
        <w:rPr>
          <w:rFonts w:ascii="Times" w:eastAsia="Times New Roman" w:hAnsi="Times" w:cs="Times New Roman"/>
          <w:b/>
          <w:bCs/>
          <w:color w:val="000000"/>
          <w:sz w:val="22"/>
          <w:szCs w:val="22"/>
        </w:rPr>
        <w:t>(5e)</w:t>
      </w:r>
      <w:r w:rsidRPr="007E1AC8">
        <w:rPr>
          <w:rFonts w:ascii="Times" w:eastAsia="Times New Roman" w:hAnsi="Times" w:cs="Times New Roman"/>
          <w:color w:val="000000"/>
          <w:sz w:val="22"/>
          <w:szCs w:val="22"/>
        </w:rPr>
        <w:t> </w:t>
      </w:r>
      <w:r w:rsidRPr="007E1AC8">
        <w:rPr>
          <w:rFonts w:ascii="Times" w:eastAsia="Times New Roman" w:hAnsi="Times" w:cs="Times New Roman"/>
          <w:smallCaps/>
          <w:color w:val="000000"/>
          <w:sz w:val="22"/>
          <w:szCs w:val="22"/>
        </w:rPr>
        <w:t>Conditional use permits.</w:t>
      </w:r>
      <w:r w:rsidRPr="007E1AC8">
        <w:rPr>
          <w:rFonts w:ascii="Times" w:eastAsia="Times New Roman" w:hAnsi="Times" w:cs="Times New Roman"/>
          <w:color w:val="000000"/>
          <w:sz w:val="22"/>
          <w:szCs w:val="22"/>
        </w:rPr>
        <w:t> (a) In this subsection:</w:t>
      </w:r>
    </w:p>
    <w:p w14:paraId="4C507A69"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1. “Conditional use” means a use allowed under a conditional use permit, special exception, or other special zoning permission issued by a county, but does not include a variance.</w:t>
      </w:r>
    </w:p>
    <w:p w14:paraId="4674FF2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 “Substantial evidence” means facts and information, other than merely personal preferences or speculation, directly pertaining to the requirements and conditions an applicant must meet to obtain a conditional use permit and that reasonable persons would accept in support of a conclusion.</w:t>
      </w:r>
    </w:p>
    <w:p w14:paraId="116CB84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1. If an applicant for a conditional use permit meets or agrees to meet all of the requirements and conditions specified in the county ordinance or those imposed by the county zoning board, the county shall grant the conditional use permit. Any condition imposed must be related to the purpose of the ordinance and be based on substantial evidence.</w:t>
      </w:r>
    </w:p>
    <w:p w14:paraId="12E58DF4"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2. The requirements and conditions described under </w:t>
      </w:r>
      <w:proofErr w:type="spellStart"/>
      <w:r w:rsidRPr="007E1AC8">
        <w:rPr>
          <w:rFonts w:ascii="Times" w:eastAsia="Times New Roman" w:hAnsi="Times" w:cs="Times New Roman"/>
          <w:color w:val="000000"/>
          <w:sz w:val="22"/>
          <w:szCs w:val="22"/>
        </w:rPr>
        <w:t>subd</w:t>
      </w:r>
      <w:proofErr w:type="spellEnd"/>
      <w:r w:rsidRPr="007E1AC8">
        <w:rPr>
          <w:rFonts w:ascii="Times" w:eastAsia="Times New Roman" w:hAnsi="Times" w:cs="Times New Roman"/>
          <w:color w:val="000000"/>
          <w:sz w:val="22"/>
          <w:szCs w:val="22"/>
        </w:rPr>
        <w:t>. 1. must be reasonable and, to the extent practicable, measurable and may include conditions such as the permit's duration, transfer, or renewal. The applicant must demonstrate that the application and all requirements and conditions established by the county relating to the conditional use are or shall be satisfied, both of which must be supported by substantial evidence. The county's decision to approve or deny the permit must be supported by substantial evidence.</w:t>
      </w:r>
    </w:p>
    <w:p w14:paraId="0B83722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(c) Upon receipt of a conditional use permit application, and following publication in the county of a class 2 notice under </w:t>
      </w:r>
      <w:proofErr w:type="spellStart"/>
      <w:r w:rsidRPr="007E1AC8">
        <w:rPr>
          <w:rFonts w:ascii="Times" w:eastAsia="Times New Roman" w:hAnsi="Times" w:cs="Times New Roman"/>
          <w:color w:val="000000"/>
          <w:sz w:val="22"/>
          <w:szCs w:val="22"/>
        </w:rPr>
        <w:t>ch.</w:t>
      </w:r>
      <w:proofErr w:type="spellEnd"/>
      <w:r w:rsidRPr="007E1AC8">
        <w:rPr>
          <w:rFonts w:ascii="Times" w:eastAsia="Times New Roman" w:hAnsi="Times" w:cs="Times New Roman"/>
          <w:color w:val="000000"/>
          <w:sz w:val="22"/>
          <w:szCs w:val="22"/>
        </w:rPr>
        <w:t xml:space="preserve"> 985, the county shall hold a public hearing on the application.</w:t>
      </w:r>
    </w:p>
    <w:p w14:paraId="4CC00C74"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(d) Once granted, a conditional use permit shall remain in effect as long as the conditions upon which the permit was issued are followed, but the county may impose conditions such as the permit's duration, transfer, or renewal, in addition to any other conditions specified in the zoning ordinance or by the county zoning board.</w:t>
      </w:r>
    </w:p>
    <w:p w14:paraId="7EAA8B6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(e) If a county denies a person's conditional use permit application, the person may appeal the decision to the circuit court under the procedures contained in s. 59.694 (10).</w:t>
      </w:r>
    </w:p>
    <w:p w14:paraId="6FB25F94"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3</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 (10e) (title) of the statutes is amended to read:</w:t>
      </w:r>
    </w:p>
    <w:p w14:paraId="2909B278"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59.69 </w:t>
      </w:r>
      <w:r w:rsidRPr="007E1AC8">
        <w:rPr>
          <w:rFonts w:ascii="Times" w:eastAsia="Times New Roman" w:hAnsi="Times" w:cs="Times New Roman"/>
          <w:b/>
          <w:bCs/>
          <w:color w:val="000000"/>
          <w:sz w:val="22"/>
          <w:szCs w:val="22"/>
        </w:rPr>
        <w:t>(10e)</w:t>
      </w:r>
      <w:r w:rsidRPr="007E1AC8">
        <w:rPr>
          <w:rFonts w:ascii="Times" w:eastAsia="Times New Roman" w:hAnsi="Times" w:cs="Times New Roman"/>
          <w:color w:val="000000"/>
          <w:sz w:val="22"/>
          <w:szCs w:val="22"/>
        </w:rPr>
        <w:t> (title) </w:t>
      </w:r>
      <w:r w:rsidRPr="007E1AC8">
        <w:rPr>
          <w:rFonts w:ascii="Times" w:eastAsia="Times New Roman" w:hAnsi="Times" w:cs="Times New Roman"/>
          <w:smallCaps/>
          <w:color w:val="000000"/>
          <w:sz w:val="22"/>
          <w:szCs w:val="22"/>
        </w:rPr>
        <w:t>Repair</w:t>
      </w:r>
      <w:r w:rsidRPr="007E1AC8">
        <w:rPr>
          <w:rFonts w:ascii="Times" w:eastAsia="Times New Roman" w:hAnsi="Times" w:cs="Times New Roman"/>
          <w:smallCaps/>
          <w:color w:val="000000"/>
          <w:sz w:val="22"/>
          <w:szCs w:val="22"/>
          <w:u w:val="single"/>
        </w:rPr>
        <w:t>, rebuilding,</w:t>
      </w:r>
      <w:r w:rsidRPr="007E1AC8">
        <w:rPr>
          <w:rFonts w:ascii="Times" w:eastAsia="Times New Roman" w:hAnsi="Times" w:cs="Times New Roman"/>
          <w:smallCaps/>
          <w:color w:val="000000"/>
          <w:sz w:val="22"/>
          <w:szCs w:val="22"/>
        </w:rPr>
        <w:t> and maintenance of certain nonconforming structures.</w:t>
      </w:r>
    </w:p>
    <w:p w14:paraId="7410694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4</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 (10e) (a) 1. of the statutes is amended to read:</w:t>
      </w:r>
    </w:p>
    <w:p w14:paraId="34A2BD4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59.69 </w:t>
      </w:r>
      <w:r w:rsidRPr="007E1AC8">
        <w:rPr>
          <w:rFonts w:ascii="Times" w:eastAsia="Times New Roman" w:hAnsi="Times" w:cs="Times New Roman"/>
          <w:b/>
          <w:bCs/>
          <w:color w:val="000000"/>
          <w:sz w:val="22"/>
          <w:szCs w:val="22"/>
        </w:rPr>
        <w:t>(10e)</w:t>
      </w:r>
      <w:r w:rsidRPr="007E1AC8">
        <w:rPr>
          <w:rFonts w:ascii="Times" w:eastAsia="Times New Roman" w:hAnsi="Times" w:cs="Times New Roman"/>
          <w:color w:val="000000"/>
          <w:sz w:val="22"/>
          <w:szCs w:val="22"/>
        </w:rPr>
        <w:t> (a) 1. “Development regulations" means the part of a zoning ordinance </w:t>
      </w:r>
      <w:r w:rsidRPr="007E1AC8">
        <w:rPr>
          <w:rFonts w:ascii="Times" w:eastAsia="Times New Roman" w:hAnsi="Times" w:cs="Times New Roman"/>
          <w:strike/>
          <w:color w:val="000000"/>
          <w:sz w:val="22"/>
          <w:szCs w:val="22"/>
        </w:rPr>
        <w:t>enacted under this section</w:t>
      </w:r>
      <w:r w:rsidRPr="007E1AC8">
        <w:rPr>
          <w:rFonts w:ascii="Times" w:eastAsia="Times New Roman" w:hAnsi="Times" w:cs="Times New Roman"/>
          <w:color w:val="000000"/>
          <w:sz w:val="22"/>
          <w:szCs w:val="22"/>
        </w:rPr>
        <w:t> that applies to elements including setback, height, lot coverage, and side yard.</w:t>
      </w:r>
    </w:p>
    <w:p w14:paraId="62441E8A"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lastRenderedPageBreak/>
        <w:t>Section 5</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 (10e) (b) of the statutes is amended to read:</w:t>
      </w:r>
    </w:p>
    <w:p w14:paraId="6A54747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59.69 </w:t>
      </w:r>
      <w:r w:rsidRPr="007E1AC8">
        <w:rPr>
          <w:rFonts w:ascii="Times" w:eastAsia="Times New Roman" w:hAnsi="Times" w:cs="Times New Roman"/>
          <w:b/>
          <w:bCs/>
          <w:color w:val="000000"/>
          <w:sz w:val="22"/>
          <w:szCs w:val="22"/>
        </w:rPr>
        <w:t>(10e)</w:t>
      </w:r>
      <w:r w:rsidRPr="007E1AC8">
        <w:rPr>
          <w:rFonts w:ascii="Times" w:eastAsia="Times New Roman" w:hAnsi="Times" w:cs="Times New Roman"/>
          <w:color w:val="000000"/>
          <w:sz w:val="22"/>
          <w:szCs w:val="22"/>
        </w:rPr>
        <w:t> (b) An ordinance </w:t>
      </w:r>
      <w:r w:rsidRPr="007E1AC8">
        <w:rPr>
          <w:rFonts w:ascii="Times" w:eastAsia="Times New Roman" w:hAnsi="Times" w:cs="Times New Roman"/>
          <w:strike/>
          <w:color w:val="000000"/>
          <w:sz w:val="22"/>
          <w:szCs w:val="22"/>
        </w:rPr>
        <w:t>enacted under this section</w:t>
      </w:r>
      <w:r w:rsidRPr="007E1AC8">
        <w:rPr>
          <w:rFonts w:ascii="Times" w:eastAsia="Times New Roman" w:hAnsi="Times" w:cs="Times New Roman"/>
          <w:color w:val="000000"/>
          <w:sz w:val="22"/>
          <w:szCs w:val="22"/>
        </w:rPr>
        <w:t> may not prohibit, </w:t>
      </w:r>
      <w:r w:rsidRPr="007E1AC8">
        <w:rPr>
          <w:rFonts w:ascii="Times" w:eastAsia="Times New Roman" w:hAnsi="Times" w:cs="Times New Roman"/>
          <w:strike/>
          <w:color w:val="000000"/>
          <w:sz w:val="22"/>
          <w:szCs w:val="22"/>
        </w:rPr>
        <w:t>or</w:t>
      </w:r>
      <w:r w:rsidRPr="007E1AC8">
        <w:rPr>
          <w:rFonts w:ascii="Times" w:eastAsia="Times New Roman" w:hAnsi="Times" w:cs="Times New Roman"/>
          <w:color w:val="000000"/>
          <w:sz w:val="22"/>
          <w:szCs w:val="22"/>
        </w:rPr>
        <w:t> limit based on cost, </w:t>
      </w:r>
      <w:r w:rsidRPr="007E1AC8">
        <w:rPr>
          <w:rFonts w:ascii="Times" w:eastAsia="Times New Roman" w:hAnsi="Times" w:cs="Times New Roman"/>
          <w:color w:val="000000"/>
          <w:sz w:val="22"/>
          <w:szCs w:val="22"/>
          <w:u w:val="single"/>
        </w:rPr>
        <w:t>or require a variance for</w:t>
      </w:r>
      <w:r w:rsidRPr="007E1AC8">
        <w:rPr>
          <w:rFonts w:ascii="Times" w:eastAsia="Times New Roman" w:hAnsi="Times" w:cs="Times New Roman"/>
          <w:color w:val="000000"/>
          <w:sz w:val="22"/>
          <w:szCs w:val="22"/>
        </w:rPr>
        <w:t> the repair, maintenance, renovation, </w:t>
      </w:r>
      <w:r w:rsidRPr="007E1AC8">
        <w:rPr>
          <w:rFonts w:ascii="Times" w:eastAsia="Times New Roman" w:hAnsi="Times" w:cs="Times New Roman"/>
          <w:color w:val="000000"/>
          <w:sz w:val="22"/>
          <w:szCs w:val="22"/>
          <w:u w:val="single"/>
        </w:rPr>
        <w:t>rebuilding,</w:t>
      </w:r>
      <w:r w:rsidRPr="007E1AC8">
        <w:rPr>
          <w:rFonts w:ascii="Times" w:eastAsia="Times New Roman" w:hAnsi="Times" w:cs="Times New Roman"/>
          <w:color w:val="000000"/>
          <w:sz w:val="22"/>
          <w:szCs w:val="22"/>
        </w:rPr>
        <w:t> or remodeling of a nonconforming structure </w:t>
      </w:r>
      <w:r w:rsidRPr="007E1AC8">
        <w:rPr>
          <w:rFonts w:ascii="Times" w:eastAsia="Times New Roman" w:hAnsi="Times" w:cs="Times New Roman"/>
          <w:color w:val="000000"/>
          <w:sz w:val="22"/>
          <w:szCs w:val="22"/>
          <w:u w:val="single"/>
        </w:rPr>
        <w:t>or any part of a nonconforming structure</w:t>
      </w:r>
      <w:r w:rsidRPr="007E1AC8">
        <w:rPr>
          <w:rFonts w:ascii="Times" w:eastAsia="Times New Roman" w:hAnsi="Times" w:cs="Times New Roman"/>
          <w:color w:val="000000"/>
          <w:sz w:val="22"/>
          <w:szCs w:val="22"/>
        </w:rPr>
        <w:t>.</w:t>
      </w:r>
    </w:p>
    <w:p w14:paraId="4505CFE1"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8</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59.694 (7) (c) of the statutes is renumbered 59.694 (7) (c) 2. and amended to read:</w:t>
      </w:r>
    </w:p>
    <w:p w14:paraId="0B04B6D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59.694 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(c) 2. To authorize upon appeal in specific cases variances from the terms of the ordinance that will not be contrary to the public interest, where, owing to special conditions, a literal enforcement of the provisions of the ordinance will result in unnecessary hardship, and so that the spirit of the ordinance shall be observed and substantial justice done.</w:t>
      </w:r>
    </w:p>
    <w:p w14:paraId="4EE82B1A"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u w:val="single"/>
        </w:rPr>
        <w:t>4.</w:t>
      </w:r>
      <w:r w:rsidRPr="007E1AC8">
        <w:rPr>
          <w:rFonts w:ascii="Times" w:eastAsia="Times New Roman" w:hAnsi="Times" w:cs="Times New Roman"/>
          <w:color w:val="000000"/>
          <w:sz w:val="22"/>
          <w:szCs w:val="22"/>
        </w:rPr>
        <w:t> A county board may enact an ordinance specifying an expiration date for a variance granted under this paragraph if that date relates to a specific date by which the action authorized by the variance must be commenced or completed. If no such ordinance is in effect at the time a variance is granted, or if the board of adjustment does not specify an expiration date for the variance, a variance granted under this paragraph does not expire unless, at the time it is granted, the board of adjustment specifies in the variance a specific date by which the action authorized by the variance must be commenced or completed. An ordinance enacted after April 5, 2012, may not specify an expiration date for a variance that was granted before April 5, 2012.</w:t>
      </w:r>
    </w:p>
    <w:p w14:paraId="3BCA7716"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u w:val="single"/>
        </w:rPr>
        <w:t>5.</w:t>
      </w:r>
      <w:r w:rsidRPr="007E1AC8">
        <w:rPr>
          <w:rFonts w:ascii="Times" w:eastAsia="Times New Roman" w:hAnsi="Times" w:cs="Times New Roman"/>
          <w:color w:val="000000"/>
          <w:sz w:val="22"/>
          <w:szCs w:val="22"/>
        </w:rPr>
        <w:t> A variance granted under this paragraph runs with the land.</w:t>
      </w:r>
    </w:p>
    <w:p w14:paraId="61475D62"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9</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59.694 (7) (c) 1. of the statutes is created to read:</w:t>
      </w:r>
    </w:p>
    <w:p w14:paraId="09D66301"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59.694 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(c) 1. In this paragraph:</w:t>
      </w:r>
    </w:p>
    <w:p w14:paraId="00A0CE2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a. “Area variance” means a modification to a dimensional, physical, or locational requirement such as the setback, frontage, height, bulk, or density restriction for a structure that is granted by the board of adjustment under this subsection.</w:t>
      </w:r>
    </w:p>
    <w:p w14:paraId="34111E6F"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“Use variance” means an authorization by the board of adjustment under this subsection for the use of land for a purpose that is otherwise not allowed or is prohibited by the applicable zoning ordinance.</w:t>
      </w:r>
    </w:p>
    <w:p w14:paraId="0FC95C9F"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10</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59.694 (7) (c) 3. of the statutes is created to read:</w:t>
      </w:r>
    </w:p>
    <w:p w14:paraId="3AF30C0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59.694 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(c) 3. A property owner bears the burden of proving “unnecessary hardship," as that term is used in this paragraph, for an area variance, by demonstrating that strict compliance with a zoning ordinance would unreasonably prevent the property owner from using the property owner's property for a permitted purpose or would render conformity with the zoning ordinance unnecessarily burdensome or, for a use variance, by demonstrating that strict compliance with the zoning ordinance would leave the property owner with no reasonable use of the property in the absence of a variance. In all circumstances, a property owner bears the burden of proving that the unnecessary hardship is based on conditions unique to the property, rather than considerations personal to the property owner, and that the unnecessary hardship was not created by the property owner.</w:t>
      </w:r>
    </w:p>
    <w:p w14:paraId="19204218"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11</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60.61 (4e) of the statutes is created to read:</w:t>
      </w:r>
    </w:p>
    <w:p w14:paraId="059445A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60.61 </w:t>
      </w:r>
      <w:r w:rsidRPr="007E1AC8">
        <w:rPr>
          <w:rFonts w:ascii="Times" w:eastAsia="Times New Roman" w:hAnsi="Times" w:cs="Times New Roman"/>
          <w:b/>
          <w:bCs/>
          <w:color w:val="000000"/>
          <w:sz w:val="22"/>
          <w:szCs w:val="22"/>
        </w:rPr>
        <w:t>(4e)</w:t>
      </w:r>
      <w:r w:rsidRPr="007E1AC8">
        <w:rPr>
          <w:rFonts w:ascii="Times" w:eastAsia="Times New Roman" w:hAnsi="Times" w:cs="Times New Roman"/>
          <w:color w:val="000000"/>
          <w:sz w:val="22"/>
          <w:szCs w:val="22"/>
        </w:rPr>
        <w:t> </w:t>
      </w:r>
      <w:r w:rsidRPr="007E1AC8">
        <w:rPr>
          <w:rFonts w:ascii="Times" w:eastAsia="Times New Roman" w:hAnsi="Times" w:cs="Times New Roman"/>
          <w:smallCaps/>
          <w:color w:val="000000"/>
          <w:sz w:val="22"/>
          <w:szCs w:val="22"/>
        </w:rPr>
        <w:t>Conditional use permits.</w:t>
      </w:r>
      <w:r w:rsidRPr="007E1AC8">
        <w:rPr>
          <w:rFonts w:ascii="Times" w:eastAsia="Times New Roman" w:hAnsi="Times" w:cs="Times New Roman"/>
          <w:color w:val="000000"/>
          <w:sz w:val="22"/>
          <w:szCs w:val="22"/>
        </w:rPr>
        <w:t> (a) In this subsection:</w:t>
      </w:r>
    </w:p>
    <w:p w14:paraId="24419EB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1. “Conditional use” means a use allowed under a conditional use permit, special exception, or other special zoning permission issued by a town, but does not include a variance.</w:t>
      </w:r>
    </w:p>
    <w:p w14:paraId="0473AEE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 “Substantial evidence” means facts and information, other than merely personal preferences or speculation, directly pertaining to the requirements and conditions an applicant must meet to obtain a conditional use permit and that reasonable persons would accept in support of a conclusion.</w:t>
      </w:r>
    </w:p>
    <w:p w14:paraId="65097928"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1. If an applicant for a conditional use permit meets or agrees to meet all of the requirements and conditions specified in the town ordinance or those imposed by the town zoning board, the town shall grant the conditional use permit. Any condition imposed must be related to the purpose of the ordinance and be based on substantial evidence.</w:t>
      </w:r>
    </w:p>
    <w:p w14:paraId="3779D7F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2. The requirements and conditions described under </w:t>
      </w:r>
      <w:proofErr w:type="spellStart"/>
      <w:r w:rsidRPr="007E1AC8">
        <w:rPr>
          <w:rFonts w:ascii="Times" w:eastAsia="Times New Roman" w:hAnsi="Times" w:cs="Times New Roman"/>
          <w:color w:val="000000"/>
          <w:sz w:val="22"/>
          <w:szCs w:val="22"/>
        </w:rPr>
        <w:t>subd</w:t>
      </w:r>
      <w:proofErr w:type="spellEnd"/>
      <w:r w:rsidRPr="007E1AC8">
        <w:rPr>
          <w:rFonts w:ascii="Times" w:eastAsia="Times New Roman" w:hAnsi="Times" w:cs="Times New Roman"/>
          <w:color w:val="000000"/>
          <w:sz w:val="22"/>
          <w:szCs w:val="22"/>
        </w:rPr>
        <w:t xml:space="preserve">. 1. must be reasonable and, to the extent practicable, measurable and may include conditions such as the permit's duration, transfer, or renewal. The applicant must demonstrate that the application and all requirements and conditions established by the town relating to the conditional use are or shall be satisfied, both of which must be supported by </w:t>
      </w:r>
      <w:r w:rsidRPr="007E1AC8">
        <w:rPr>
          <w:rFonts w:ascii="Times" w:eastAsia="Times New Roman" w:hAnsi="Times" w:cs="Times New Roman"/>
          <w:color w:val="000000"/>
          <w:sz w:val="22"/>
          <w:szCs w:val="22"/>
        </w:rPr>
        <w:lastRenderedPageBreak/>
        <w:t>substantial evidence. The town's decision to approve or deny the permit must be supported by substantial evidence.</w:t>
      </w:r>
    </w:p>
    <w:p w14:paraId="585DD4F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(c) Upon receipt of a conditional use permit application, and following publication in the town of a class 2 notice under </w:t>
      </w:r>
      <w:proofErr w:type="spellStart"/>
      <w:r w:rsidRPr="007E1AC8">
        <w:rPr>
          <w:rFonts w:ascii="Times" w:eastAsia="Times New Roman" w:hAnsi="Times" w:cs="Times New Roman"/>
          <w:color w:val="000000"/>
          <w:sz w:val="22"/>
          <w:szCs w:val="22"/>
        </w:rPr>
        <w:t>ch.</w:t>
      </w:r>
      <w:proofErr w:type="spellEnd"/>
      <w:r w:rsidRPr="007E1AC8">
        <w:rPr>
          <w:rFonts w:ascii="Times" w:eastAsia="Times New Roman" w:hAnsi="Times" w:cs="Times New Roman"/>
          <w:color w:val="000000"/>
          <w:sz w:val="22"/>
          <w:szCs w:val="22"/>
        </w:rPr>
        <w:t xml:space="preserve"> 985, the town shall hold a public hearing on the application.</w:t>
      </w:r>
    </w:p>
    <w:p w14:paraId="22BF420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(d) Once granted, a conditional use permit shall remain in effect as long as the conditions upon which the permit was issued are followed, but the town may impose conditions such as the permit's duration, transfer, or renewal, in addition to any other conditions specified in the zoning ordinance or by the town zoning board.</w:t>
      </w:r>
    </w:p>
    <w:p w14:paraId="1E55A30C"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(e) If a town denies a person's conditional use permit application, the person may appeal the decision to the circuit court under the procedures described in s. 59.694 (10).</w:t>
      </w:r>
    </w:p>
    <w:p w14:paraId="565CD149"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12</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60.61 (5e) (title) of the statutes is amended to read:</w:t>
      </w:r>
    </w:p>
    <w:p w14:paraId="41D5B3C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60.61 </w:t>
      </w:r>
      <w:r w:rsidRPr="007E1AC8">
        <w:rPr>
          <w:rFonts w:ascii="Times" w:eastAsia="Times New Roman" w:hAnsi="Times" w:cs="Times New Roman"/>
          <w:b/>
          <w:bCs/>
          <w:color w:val="000000"/>
          <w:sz w:val="22"/>
          <w:szCs w:val="22"/>
        </w:rPr>
        <w:t>(5e)</w:t>
      </w:r>
      <w:r w:rsidRPr="007E1AC8">
        <w:rPr>
          <w:rFonts w:ascii="Times" w:eastAsia="Times New Roman" w:hAnsi="Times" w:cs="Times New Roman"/>
          <w:color w:val="000000"/>
          <w:sz w:val="22"/>
          <w:szCs w:val="22"/>
        </w:rPr>
        <w:t> (title) </w:t>
      </w:r>
      <w:r w:rsidRPr="007E1AC8">
        <w:rPr>
          <w:rFonts w:ascii="Times" w:eastAsia="Times New Roman" w:hAnsi="Times" w:cs="Times New Roman"/>
          <w:smallCaps/>
          <w:color w:val="000000"/>
          <w:sz w:val="22"/>
          <w:szCs w:val="22"/>
        </w:rPr>
        <w:t>Repair</w:t>
      </w:r>
      <w:r w:rsidRPr="007E1AC8">
        <w:rPr>
          <w:rFonts w:ascii="Times" w:eastAsia="Times New Roman" w:hAnsi="Times" w:cs="Times New Roman"/>
          <w:smallCaps/>
          <w:color w:val="000000"/>
          <w:sz w:val="22"/>
          <w:szCs w:val="22"/>
          <w:u w:val="single"/>
        </w:rPr>
        <w:t>, rebuilding,</w:t>
      </w:r>
      <w:r w:rsidRPr="007E1AC8">
        <w:rPr>
          <w:rFonts w:ascii="Times" w:eastAsia="Times New Roman" w:hAnsi="Times" w:cs="Times New Roman"/>
          <w:smallCaps/>
          <w:color w:val="000000"/>
          <w:sz w:val="22"/>
          <w:szCs w:val="22"/>
        </w:rPr>
        <w:t> and maintenance of certain nonconforming structures.</w:t>
      </w:r>
    </w:p>
    <w:p w14:paraId="3E5E1C4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13</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60.61 (5e) (a) 1. of the statutes is amended to read:</w:t>
      </w:r>
    </w:p>
    <w:p w14:paraId="3B70955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60.61 </w:t>
      </w:r>
      <w:r w:rsidRPr="007E1AC8">
        <w:rPr>
          <w:rFonts w:ascii="Times" w:eastAsia="Times New Roman" w:hAnsi="Times" w:cs="Times New Roman"/>
          <w:b/>
          <w:bCs/>
          <w:color w:val="000000"/>
          <w:sz w:val="22"/>
          <w:szCs w:val="22"/>
        </w:rPr>
        <w:t>(5e)</w:t>
      </w:r>
      <w:r w:rsidRPr="007E1AC8">
        <w:rPr>
          <w:rFonts w:ascii="Times" w:eastAsia="Times New Roman" w:hAnsi="Times" w:cs="Times New Roman"/>
          <w:color w:val="000000"/>
          <w:sz w:val="22"/>
          <w:szCs w:val="22"/>
        </w:rPr>
        <w:t> (a) 1. “Development regulations" means the part of a zoning ordinance </w:t>
      </w:r>
      <w:r w:rsidRPr="007E1AC8">
        <w:rPr>
          <w:rFonts w:ascii="Times" w:eastAsia="Times New Roman" w:hAnsi="Times" w:cs="Times New Roman"/>
          <w:strike/>
          <w:color w:val="000000"/>
          <w:sz w:val="22"/>
          <w:szCs w:val="22"/>
        </w:rPr>
        <w:t>enacted under this section</w:t>
      </w:r>
      <w:r w:rsidRPr="007E1AC8">
        <w:rPr>
          <w:rFonts w:ascii="Times" w:eastAsia="Times New Roman" w:hAnsi="Times" w:cs="Times New Roman"/>
          <w:color w:val="000000"/>
          <w:sz w:val="22"/>
          <w:szCs w:val="22"/>
        </w:rPr>
        <w:t> that applies to elements including setback, height, lot coverage, and side yard.</w:t>
      </w:r>
    </w:p>
    <w:p w14:paraId="691EA6A9"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14</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60.61 (5e) (b) of the statutes is amended to read:</w:t>
      </w:r>
    </w:p>
    <w:p w14:paraId="57ECA318"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60.61 </w:t>
      </w:r>
      <w:r w:rsidRPr="007E1AC8">
        <w:rPr>
          <w:rFonts w:ascii="Times" w:eastAsia="Times New Roman" w:hAnsi="Times" w:cs="Times New Roman"/>
          <w:b/>
          <w:bCs/>
          <w:color w:val="000000"/>
          <w:sz w:val="22"/>
          <w:szCs w:val="22"/>
        </w:rPr>
        <w:t>(5e)</w:t>
      </w:r>
      <w:r w:rsidRPr="007E1AC8">
        <w:rPr>
          <w:rFonts w:ascii="Times" w:eastAsia="Times New Roman" w:hAnsi="Times" w:cs="Times New Roman"/>
          <w:color w:val="000000"/>
          <w:sz w:val="22"/>
          <w:szCs w:val="22"/>
        </w:rPr>
        <w:t> (b) An ordinance </w:t>
      </w:r>
      <w:r w:rsidRPr="007E1AC8">
        <w:rPr>
          <w:rFonts w:ascii="Times" w:eastAsia="Times New Roman" w:hAnsi="Times" w:cs="Times New Roman"/>
          <w:strike/>
          <w:color w:val="000000"/>
          <w:sz w:val="22"/>
          <w:szCs w:val="22"/>
        </w:rPr>
        <w:t>enacted under this section</w:t>
      </w:r>
      <w:r w:rsidRPr="007E1AC8">
        <w:rPr>
          <w:rFonts w:ascii="Times" w:eastAsia="Times New Roman" w:hAnsi="Times" w:cs="Times New Roman"/>
          <w:color w:val="000000"/>
          <w:sz w:val="22"/>
          <w:szCs w:val="22"/>
        </w:rPr>
        <w:t> may not prohibit, </w:t>
      </w:r>
      <w:r w:rsidRPr="007E1AC8">
        <w:rPr>
          <w:rFonts w:ascii="Times" w:eastAsia="Times New Roman" w:hAnsi="Times" w:cs="Times New Roman"/>
          <w:strike/>
          <w:color w:val="000000"/>
          <w:sz w:val="22"/>
          <w:szCs w:val="22"/>
        </w:rPr>
        <w:t>or</w:t>
      </w:r>
      <w:r w:rsidRPr="007E1AC8">
        <w:rPr>
          <w:rFonts w:ascii="Times" w:eastAsia="Times New Roman" w:hAnsi="Times" w:cs="Times New Roman"/>
          <w:color w:val="000000"/>
          <w:sz w:val="22"/>
          <w:szCs w:val="22"/>
        </w:rPr>
        <w:t> limit based on cost, </w:t>
      </w:r>
      <w:r w:rsidRPr="007E1AC8">
        <w:rPr>
          <w:rFonts w:ascii="Times" w:eastAsia="Times New Roman" w:hAnsi="Times" w:cs="Times New Roman"/>
          <w:color w:val="000000"/>
          <w:sz w:val="22"/>
          <w:szCs w:val="22"/>
          <w:u w:val="single"/>
        </w:rPr>
        <w:t>or require a variance for</w:t>
      </w:r>
      <w:r w:rsidRPr="007E1AC8">
        <w:rPr>
          <w:rFonts w:ascii="Times" w:eastAsia="Times New Roman" w:hAnsi="Times" w:cs="Times New Roman"/>
          <w:color w:val="000000"/>
          <w:sz w:val="22"/>
          <w:szCs w:val="22"/>
        </w:rPr>
        <w:t> the repair, maintenance, renovation, </w:t>
      </w:r>
      <w:r w:rsidRPr="007E1AC8">
        <w:rPr>
          <w:rFonts w:ascii="Times" w:eastAsia="Times New Roman" w:hAnsi="Times" w:cs="Times New Roman"/>
          <w:color w:val="000000"/>
          <w:sz w:val="22"/>
          <w:szCs w:val="22"/>
          <w:u w:val="single"/>
        </w:rPr>
        <w:t>rebuilding,</w:t>
      </w:r>
      <w:r w:rsidRPr="007E1AC8">
        <w:rPr>
          <w:rFonts w:ascii="Times" w:eastAsia="Times New Roman" w:hAnsi="Times" w:cs="Times New Roman"/>
          <w:color w:val="000000"/>
          <w:sz w:val="22"/>
          <w:szCs w:val="22"/>
        </w:rPr>
        <w:t> or remodeling of a nonconforming structure </w:t>
      </w:r>
      <w:r w:rsidRPr="007E1AC8">
        <w:rPr>
          <w:rFonts w:ascii="Times" w:eastAsia="Times New Roman" w:hAnsi="Times" w:cs="Times New Roman"/>
          <w:color w:val="000000"/>
          <w:sz w:val="22"/>
          <w:szCs w:val="22"/>
          <w:u w:val="single"/>
        </w:rPr>
        <w:t>or any part of a nonconforming structure</w:t>
      </w:r>
      <w:r w:rsidRPr="007E1AC8">
        <w:rPr>
          <w:rFonts w:ascii="Times" w:eastAsia="Times New Roman" w:hAnsi="Times" w:cs="Times New Roman"/>
          <w:color w:val="000000"/>
          <w:sz w:val="22"/>
          <w:szCs w:val="22"/>
        </w:rPr>
        <w:t>.</w:t>
      </w:r>
    </w:p>
    <w:p w14:paraId="2C39B9A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15</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60.62 (4e) of the statutes is created to read:</w:t>
      </w:r>
    </w:p>
    <w:p w14:paraId="3D94A8D1"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60.62 </w:t>
      </w:r>
      <w:r w:rsidRPr="007E1AC8">
        <w:rPr>
          <w:rFonts w:ascii="Times" w:eastAsia="Times New Roman" w:hAnsi="Times" w:cs="Times New Roman"/>
          <w:b/>
          <w:bCs/>
          <w:color w:val="000000"/>
          <w:sz w:val="22"/>
          <w:szCs w:val="22"/>
        </w:rPr>
        <w:t>(4e)</w:t>
      </w:r>
      <w:r w:rsidRPr="007E1AC8">
        <w:rPr>
          <w:rFonts w:ascii="Times" w:eastAsia="Times New Roman" w:hAnsi="Times" w:cs="Times New Roman"/>
          <w:color w:val="000000"/>
          <w:sz w:val="22"/>
          <w:szCs w:val="22"/>
        </w:rPr>
        <w:t> (a) In this subsection:</w:t>
      </w:r>
    </w:p>
    <w:p w14:paraId="0B1D2FA6"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1. “Conditional use” means a use allowed under a conditional use permit, special exception, or other special zoning permission issued by a town, but does not include a variance.</w:t>
      </w:r>
    </w:p>
    <w:p w14:paraId="79B99EFC"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 “Substantial evidence” means facts and information, other than merely personal preferences or speculation, directly pertaining to the requirements and conditions an applicant must meet to obtain a conditional use permit and that reasonable persons would accept in support of a conclusion.</w:t>
      </w:r>
    </w:p>
    <w:p w14:paraId="611525C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1. If an applicant for a conditional use permit meets or agrees to meet all of the requirements and conditions specified in the town ordinance or those imposed by the town zoning board, the town shall grant the conditional use permit. Any condition imposed must be related to the purpose of the ordinance and be based on substantial evidence.</w:t>
      </w:r>
    </w:p>
    <w:p w14:paraId="0357236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2. The requirements and conditions described under </w:t>
      </w:r>
      <w:proofErr w:type="spellStart"/>
      <w:r w:rsidRPr="007E1AC8">
        <w:rPr>
          <w:rFonts w:ascii="Times" w:eastAsia="Times New Roman" w:hAnsi="Times" w:cs="Times New Roman"/>
          <w:color w:val="000000"/>
          <w:sz w:val="22"/>
          <w:szCs w:val="22"/>
        </w:rPr>
        <w:t>subd</w:t>
      </w:r>
      <w:proofErr w:type="spellEnd"/>
      <w:r w:rsidRPr="007E1AC8">
        <w:rPr>
          <w:rFonts w:ascii="Times" w:eastAsia="Times New Roman" w:hAnsi="Times" w:cs="Times New Roman"/>
          <w:color w:val="000000"/>
          <w:sz w:val="22"/>
          <w:szCs w:val="22"/>
        </w:rPr>
        <w:t>. 1. must be reasonable and, to the extent practicable, measurable and may include conditions such as the permit's duration, transfer, or renewal. The applicant must demonstrate that the application and all requirements and conditions established by the town relating to the conditional use are or shall be satisfied, both of which must be supported by substantial evidence. The town's decision to approve or deny the permit must be supported by substantial evidence.</w:t>
      </w:r>
    </w:p>
    <w:p w14:paraId="40F6E829"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(c) Upon receipt of a conditional use permit application, and following publication in the town of a class 2 notice under </w:t>
      </w:r>
      <w:proofErr w:type="spellStart"/>
      <w:r w:rsidRPr="007E1AC8">
        <w:rPr>
          <w:rFonts w:ascii="Times" w:eastAsia="Times New Roman" w:hAnsi="Times" w:cs="Times New Roman"/>
          <w:color w:val="000000"/>
          <w:sz w:val="22"/>
          <w:szCs w:val="22"/>
        </w:rPr>
        <w:t>ch.</w:t>
      </w:r>
      <w:proofErr w:type="spellEnd"/>
      <w:r w:rsidRPr="007E1AC8">
        <w:rPr>
          <w:rFonts w:ascii="Times" w:eastAsia="Times New Roman" w:hAnsi="Times" w:cs="Times New Roman"/>
          <w:color w:val="000000"/>
          <w:sz w:val="22"/>
          <w:szCs w:val="22"/>
        </w:rPr>
        <w:t xml:space="preserve"> 985, the town shall hold a public hearing on the application.</w:t>
      </w:r>
    </w:p>
    <w:p w14:paraId="5B354562"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(d) Once granted, a conditional use permit shall remain in effect as long as the conditions upon which the permit was issued are followed, but the town may impose conditions such as the permit's duration, transfer, or renewal, in addition to any other conditions specified in the zoning ordinance or by the town zoning board.</w:t>
      </w:r>
    </w:p>
    <w:p w14:paraId="25B3AE4C"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(e) If a town denies a person's conditional use permit application, the person may appeal the decision to the circuit court under the procedures described in s. 61.35.</w:t>
      </w:r>
    </w:p>
    <w:p w14:paraId="7932707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16</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(de) of the statutes is created to read:</w:t>
      </w:r>
    </w:p>
    <w:p w14:paraId="1F10D9A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(de) </w:t>
      </w:r>
      <w:r w:rsidRPr="007E1AC8">
        <w:rPr>
          <w:rFonts w:ascii="Times" w:eastAsia="Times New Roman" w:hAnsi="Times" w:cs="Times New Roman"/>
          <w:i/>
          <w:iCs/>
          <w:color w:val="000000"/>
          <w:sz w:val="22"/>
          <w:szCs w:val="22"/>
        </w:rPr>
        <w:t>Conditional use permits.</w:t>
      </w:r>
      <w:r w:rsidRPr="007E1AC8">
        <w:rPr>
          <w:rFonts w:ascii="Times" w:eastAsia="Times New Roman" w:hAnsi="Times" w:cs="Times New Roman"/>
          <w:color w:val="000000"/>
          <w:sz w:val="22"/>
          <w:szCs w:val="22"/>
        </w:rPr>
        <w:t> 1. In this paragraph:</w:t>
      </w:r>
    </w:p>
    <w:p w14:paraId="64798DB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a. “Conditional use” means a use allowed under a conditional use permit, special exception, or other special zoning permission issued by a city, but does not include a variance.</w:t>
      </w:r>
    </w:p>
    <w:p w14:paraId="263D8C7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lastRenderedPageBreak/>
        <w:t>b. “Substantial evidence” means facts and information, other than merely personal preferences or speculation, directly pertaining to the requirements and conditions an applicant must meet to obtain a conditional use permit and that reasonable persons would accept in support of a conclusion.</w:t>
      </w:r>
    </w:p>
    <w:p w14:paraId="2243019C"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 a. If an applicant for a conditional use permit meets or agrees to meet all of the requirements and conditions specified in the city ordinance or those imposed by the city zoning board, the city shall grant the conditional use permit. Any condition imposed must be related to the purpose of the ordinance and be based on substantial evidence.</w:t>
      </w:r>
    </w:p>
    <w:p w14:paraId="7FA1769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b. The requirements and conditions described under </w:t>
      </w:r>
      <w:proofErr w:type="spellStart"/>
      <w:r w:rsidRPr="007E1AC8">
        <w:rPr>
          <w:rFonts w:ascii="Times" w:eastAsia="Times New Roman" w:hAnsi="Times" w:cs="Times New Roman"/>
          <w:color w:val="000000"/>
          <w:sz w:val="22"/>
          <w:szCs w:val="22"/>
        </w:rPr>
        <w:t>subd</w:t>
      </w:r>
      <w:proofErr w:type="spellEnd"/>
      <w:r w:rsidRPr="007E1AC8">
        <w:rPr>
          <w:rFonts w:ascii="Times" w:eastAsia="Times New Roman" w:hAnsi="Times" w:cs="Times New Roman"/>
          <w:color w:val="000000"/>
          <w:sz w:val="22"/>
          <w:szCs w:val="22"/>
        </w:rPr>
        <w:t>. 2. a. must be reasonable and, to the extent practicable, measurable and may include conditions such as the permit's duration, transfer, or renewal. The applicant must demonstrate that the application and all requirements and conditions established by the city relating to the conditional use are or shall be satisfied, both of which must be supported by substantial evidence. The city's decision to approve or deny the permit must be supported by substantial evidence.</w:t>
      </w:r>
    </w:p>
    <w:p w14:paraId="70506708"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3. Upon receipt of a conditional use permit application, and following publication in the city of a class 2 notice under </w:t>
      </w:r>
      <w:proofErr w:type="spellStart"/>
      <w:r w:rsidRPr="007E1AC8">
        <w:rPr>
          <w:rFonts w:ascii="Times" w:eastAsia="Times New Roman" w:hAnsi="Times" w:cs="Times New Roman"/>
          <w:color w:val="000000"/>
          <w:sz w:val="22"/>
          <w:szCs w:val="22"/>
        </w:rPr>
        <w:t>ch.</w:t>
      </w:r>
      <w:proofErr w:type="spellEnd"/>
      <w:r w:rsidRPr="007E1AC8">
        <w:rPr>
          <w:rFonts w:ascii="Times" w:eastAsia="Times New Roman" w:hAnsi="Times" w:cs="Times New Roman"/>
          <w:color w:val="000000"/>
          <w:sz w:val="22"/>
          <w:szCs w:val="22"/>
        </w:rPr>
        <w:t xml:space="preserve"> 985, the city shall hold a public hearing on the application.</w:t>
      </w:r>
    </w:p>
    <w:p w14:paraId="578DA3C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4. Once granted, a conditional use permit shall remain in effect as long as the conditions upon which the permit was issued are followed, but the city may impose conditions such as the permit's duration, transfer, or renewal, in addition to any other conditions specified in the zoning ordinance or by the city zoning board.</w:t>
      </w:r>
    </w:p>
    <w:p w14:paraId="6FD1E016"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5. If a city denies a person's conditional use permit application, the person may appeal the decision to the circuit court under the procedures contained in par. (e) 10.</w:t>
      </w:r>
    </w:p>
    <w:p w14:paraId="618EAC6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17</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(e) 7. of the statutes is renumbered 62.23 (7) (e) 7. b. and amended to read:</w:t>
      </w:r>
    </w:p>
    <w:p w14:paraId="39796B99"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(e) 7. b. The board of appeals shall have the following powers: To hear and decide appeals where it is alleged there is error in any order, requirement, decision</w:t>
      </w:r>
      <w:r w:rsidRPr="007E1AC8">
        <w:rPr>
          <w:rFonts w:ascii="Times" w:eastAsia="Times New Roman" w:hAnsi="Times" w:cs="Times New Roman"/>
          <w:color w:val="000000"/>
          <w:sz w:val="22"/>
          <w:szCs w:val="22"/>
          <w:u w:val="single"/>
        </w:rPr>
        <w:t>,</w:t>
      </w:r>
      <w:r w:rsidRPr="007E1AC8">
        <w:rPr>
          <w:rFonts w:ascii="Times" w:eastAsia="Times New Roman" w:hAnsi="Times" w:cs="Times New Roman"/>
          <w:color w:val="000000"/>
          <w:sz w:val="22"/>
          <w:szCs w:val="22"/>
        </w:rPr>
        <w:t> or determination made by an administrative official in the enforcement of this section or of any ordinance adopted pursuant thereto; to hear and decide special exception to the terms of the ordinance upon which such board is required to pass under such ordinance; to authorize upon appeal in specific cases such variance from the terms of the ordinance as will not be contrary to the public interest, where, owing to special conditions, a literal enforcement of the provisions of the ordinance will result in practical difficulty or unnecessary hardship, so that the spirit of the ordinance shall be observed, public safety and welfare secured, and substantial justice done.</w:t>
      </w:r>
    </w:p>
    <w:p w14:paraId="0221A78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u w:val="single"/>
        </w:rPr>
        <w:t>e.</w:t>
      </w:r>
      <w:r w:rsidRPr="007E1AC8">
        <w:rPr>
          <w:rFonts w:ascii="Times" w:eastAsia="Times New Roman" w:hAnsi="Times" w:cs="Times New Roman"/>
          <w:color w:val="000000"/>
          <w:sz w:val="22"/>
          <w:szCs w:val="22"/>
        </w:rPr>
        <w:t> The council of a city may enact an ordinance specifying an expiration date for a variance granted under this subdivision if that date relates to a specific date by which the action authorized by the variance must be commenced or completed. If no such ordinance is in effect at the time a variance is granted, or if the board of appeals does not specify an expiration date for the variance, a variance granted under this subdivision does not expire unless, at the time it is granted, the board of appeals specifies in the variance a specific date by which the action authorized by the variance must be commenced or completed. An ordinance enacted after April 5, 2012, may not specify an expiration date for a variance that was granted before April 5, 2012.</w:t>
      </w:r>
    </w:p>
    <w:p w14:paraId="60256CF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u w:val="single"/>
        </w:rPr>
        <w:t>f.</w:t>
      </w:r>
      <w:r w:rsidRPr="007E1AC8">
        <w:rPr>
          <w:rFonts w:ascii="Times" w:eastAsia="Times New Roman" w:hAnsi="Times" w:cs="Times New Roman"/>
          <w:color w:val="000000"/>
          <w:sz w:val="22"/>
          <w:szCs w:val="22"/>
        </w:rPr>
        <w:t> A variance granted under this subdivision runs with the land.</w:t>
      </w:r>
    </w:p>
    <w:p w14:paraId="16D22809"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u w:val="single"/>
        </w:rPr>
        <w:t>c.</w:t>
      </w:r>
      <w:r w:rsidRPr="007E1AC8">
        <w:rPr>
          <w:rFonts w:ascii="Times" w:eastAsia="Times New Roman" w:hAnsi="Times" w:cs="Times New Roman"/>
          <w:color w:val="000000"/>
          <w:sz w:val="22"/>
          <w:szCs w:val="22"/>
        </w:rPr>
        <w:t> The board may permit in appropriate cases, and subject to appropriate conditions and safeguards in harmony with the general purpose and intent of the ordinance, a building or premises to be erected or used for such public utility purposes in any location which is reasonably necessary for the public convenience and welfare.</w:t>
      </w:r>
    </w:p>
    <w:p w14:paraId="1756A5C2"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18</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(e) 7. a. of the statutes is created to read:</w:t>
      </w:r>
    </w:p>
    <w:p w14:paraId="7221B7B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(e) 7. a. In this subdivision, “area variance” means a modification to a dimensional, physical, or locational requirement such as a setback, frontage, height, bulk, or density restriction for a structure that is granted by the board of appeals under this paragraph. In this subdivision, “use variance” means an authorization by the board of appeals under this paragraph for the use of land for a purpose that is otherwise not allowed or is prohibited by the applicable zoning ordinance.</w:t>
      </w:r>
    </w:p>
    <w:p w14:paraId="12913F06"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19</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(e) 7. d. of the statutes is created to read:</w:t>
      </w:r>
    </w:p>
    <w:p w14:paraId="692B795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lastRenderedPageBreak/>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(e) 7. d. A property owner bears the burden of proving “unnecessary hardship," as that term is used in this subdivision, for an area variance, by demonstrating that strict compliance with a zoning ordinance would unreasonably prevent the property owner from using the property owner's property for a permitted purpose or would render conformity with the zoning ordinance unnecessarily burdensome or, for a use variance, by demonstrating that strict compliance with a zoning ordinance would leave the property owner with no reasonable use of the property in the absence of a variance. In all circumstances, a property owner bears the burden of proving that the unnecessary hardship is based on conditions unique to the property, rather than considerations personal to the property owner, and that the unnecessary hardship was not created by the property owner.</w:t>
      </w:r>
    </w:p>
    <w:p w14:paraId="43DB906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20</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(title) of the statutes is amended to read:</w:t>
      </w:r>
    </w:p>
    <w:p w14:paraId="593F419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(title) </w:t>
      </w:r>
      <w:proofErr w:type="gramStart"/>
      <w:r w:rsidRPr="007E1AC8">
        <w:rPr>
          <w:rFonts w:ascii="Times" w:eastAsia="Times New Roman" w:hAnsi="Times" w:cs="Times New Roman"/>
          <w:i/>
          <w:iCs/>
          <w:color w:val="000000"/>
          <w:sz w:val="22"/>
          <w:szCs w:val="22"/>
        </w:rPr>
        <w:t>Repair</w:t>
      </w:r>
      <w:r w:rsidRPr="007E1AC8">
        <w:rPr>
          <w:rFonts w:ascii="Times" w:eastAsia="Times New Roman" w:hAnsi="Times" w:cs="Times New Roman"/>
          <w:i/>
          <w:iCs/>
          <w:color w:val="000000"/>
          <w:sz w:val="22"/>
          <w:szCs w:val="22"/>
          <w:u w:val="single"/>
        </w:rPr>
        <w:t> ,</w:t>
      </w:r>
      <w:proofErr w:type="gramEnd"/>
      <w:r w:rsidRPr="007E1AC8">
        <w:rPr>
          <w:rFonts w:ascii="Times" w:eastAsia="Times New Roman" w:hAnsi="Times" w:cs="Times New Roman"/>
          <w:i/>
          <w:iCs/>
          <w:color w:val="000000"/>
          <w:sz w:val="22"/>
          <w:szCs w:val="22"/>
          <w:u w:val="single"/>
        </w:rPr>
        <w:t xml:space="preserve"> rebuilding,</w:t>
      </w:r>
      <w:r w:rsidRPr="007E1AC8">
        <w:rPr>
          <w:rFonts w:ascii="Times" w:eastAsia="Times New Roman" w:hAnsi="Times" w:cs="Times New Roman"/>
          <w:i/>
          <w:iCs/>
          <w:color w:val="000000"/>
          <w:sz w:val="22"/>
          <w:szCs w:val="22"/>
        </w:rPr>
        <w:t> and maintenance of certain nonconforming structures.</w:t>
      </w:r>
    </w:p>
    <w:p w14:paraId="6AC421F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21</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1. a. of the statutes is amended to read:</w:t>
      </w:r>
    </w:p>
    <w:p w14:paraId="0157A79F"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1. a. “Development regulations" means the part of a zoning ordinance </w:t>
      </w:r>
      <w:r w:rsidRPr="007E1AC8">
        <w:rPr>
          <w:rFonts w:ascii="Times" w:eastAsia="Times New Roman" w:hAnsi="Times" w:cs="Times New Roman"/>
          <w:strike/>
          <w:color w:val="000000"/>
          <w:sz w:val="22"/>
          <w:szCs w:val="22"/>
        </w:rPr>
        <w:t>enacted under this subsection</w:t>
      </w:r>
      <w:r w:rsidRPr="007E1AC8">
        <w:rPr>
          <w:rFonts w:ascii="Times" w:eastAsia="Times New Roman" w:hAnsi="Times" w:cs="Times New Roman"/>
          <w:color w:val="000000"/>
          <w:sz w:val="22"/>
          <w:szCs w:val="22"/>
        </w:rPr>
        <w:t> that applies to elements including setback, height, lot coverage, and side yard.</w:t>
      </w:r>
    </w:p>
    <w:p w14:paraId="1AC63CB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22</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62.23 (7)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2. of the statutes is amended to read:</w:t>
      </w:r>
    </w:p>
    <w:p w14:paraId="42148DBA"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62.23 </w:t>
      </w:r>
      <w:r w:rsidRPr="007E1AC8">
        <w:rPr>
          <w:rFonts w:ascii="Times" w:eastAsia="Times New Roman" w:hAnsi="Times" w:cs="Times New Roman"/>
          <w:b/>
          <w:bCs/>
          <w:color w:val="000000"/>
          <w:sz w:val="22"/>
          <w:szCs w:val="22"/>
        </w:rPr>
        <w:t>(7)</w:t>
      </w:r>
      <w:r w:rsidRPr="007E1AC8">
        <w:rPr>
          <w:rFonts w:ascii="Times" w:eastAsia="Times New Roman" w:hAnsi="Times" w:cs="Times New Roman"/>
          <w:color w:val="000000"/>
          <w:sz w:val="22"/>
          <w:szCs w:val="22"/>
        </w:rPr>
        <w:t> (</w:t>
      </w:r>
      <w:proofErr w:type="spellStart"/>
      <w:r w:rsidRPr="007E1AC8">
        <w:rPr>
          <w:rFonts w:ascii="Times" w:eastAsia="Times New Roman" w:hAnsi="Times" w:cs="Times New Roman"/>
          <w:color w:val="000000"/>
          <w:sz w:val="22"/>
          <w:szCs w:val="22"/>
        </w:rPr>
        <w:t>hb</w:t>
      </w:r>
      <w:proofErr w:type="spellEnd"/>
      <w:r w:rsidRPr="007E1AC8">
        <w:rPr>
          <w:rFonts w:ascii="Times" w:eastAsia="Times New Roman" w:hAnsi="Times" w:cs="Times New Roman"/>
          <w:color w:val="000000"/>
          <w:sz w:val="22"/>
          <w:szCs w:val="22"/>
        </w:rPr>
        <w:t>) 2. An ordinance </w:t>
      </w:r>
      <w:r w:rsidRPr="007E1AC8">
        <w:rPr>
          <w:rFonts w:ascii="Times" w:eastAsia="Times New Roman" w:hAnsi="Times" w:cs="Times New Roman"/>
          <w:strike/>
          <w:color w:val="000000"/>
          <w:sz w:val="22"/>
          <w:szCs w:val="22"/>
        </w:rPr>
        <w:t>enacted under this subsection</w:t>
      </w:r>
      <w:r w:rsidRPr="007E1AC8">
        <w:rPr>
          <w:rFonts w:ascii="Times" w:eastAsia="Times New Roman" w:hAnsi="Times" w:cs="Times New Roman"/>
          <w:color w:val="000000"/>
          <w:sz w:val="22"/>
          <w:szCs w:val="22"/>
        </w:rPr>
        <w:t> may not prohibit, or limit based on cost, the repair, maintenance, renovation, or remodeling of a nonconforming structure.</w:t>
      </w:r>
    </w:p>
    <w:p w14:paraId="298DFBF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23</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66.10015 (1) (e) of the statutes is created to read:</w:t>
      </w:r>
    </w:p>
    <w:p w14:paraId="4707F75D"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66.10015 </w:t>
      </w:r>
      <w:r w:rsidRPr="007E1AC8">
        <w:rPr>
          <w:rFonts w:ascii="Times" w:eastAsia="Times New Roman" w:hAnsi="Times" w:cs="Times New Roman"/>
          <w:b/>
          <w:bCs/>
          <w:color w:val="000000"/>
          <w:sz w:val="22"/>
          <w:szCs w:val="22"/>
        </w:rPr>
        <w:t>(1)</w:t>
      </w:r>
      <w:r w:rsidRPr="007E1AC8">
        <w:rPr>
          <w:rFonts w:ascii="Times" w:eastAsia="Times New Roman" w:hAnsi="Times" w:cs="Times New Roman"/>
          <w:color w:val="000000"/>
          <w:sz w:val="22"/>
          <w:szCs w:val="22"/>
        </w:rPr>
        <w:t> (e) “Substandard lot” means a legally created lot or parcel that met any applicable lot size requirements when it was created, but does not meet current lot size requirements.</w:t>
      </w:r>
    </w:p>
    <w:p w14:paraId="17A9935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24</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66.10015 (2) (e) of the statutes is created to read:</w:t>
      </w:r>
    </w:p>
    <w:p w14:paraId="5F852673"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66.10015 </w:t>
      </w:r>
      <w:r w:rsidRPr="007E1AC8">
        <w:rPr>
          <w:rFonts w:ascii="Times" w:eastAsia="Times New Roman" w:hAnsi="Times" w:cs="Times New Roman"/>
          <w:b/>
          <w:bCs/>
          <w:color w:val="000000"/>
          <w:sz w:val="22"/>
          <w:szCs w:val="22"/>
        </w:rPr>
        <w:t>(2)</w:t>
      </w:r>
      <w:r w:rsidRPr="007E1AC8">
        <w:rPr>
          <w:rFonts w:ascii="Times" w:eastAsia="Times New Roman" w:hAnsi="Times" w:cs="Times New Roman"/>
          <w:color w:val="000000"/>
          <w:sz w:val="22"/>
          <w:szCs w:val="22"/>
        </w:rPr>
        <w:t> (e) Notwithstanding any other law or rule, or any action or proceeding under the common law, no political subdivision may enact or enforce an ordinance or take any other action that prohibits a property owner from doing any of the following:</w:t>
      </w:r>
    </w:p>
    <w:p w14:paraId="1220E112"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1. Conveying an ownership interest in a substandard lot.</w:t>
      </w:r>
    </w:p>
    <w:p w14:paraId="12673A78"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 Using a substandard lot as a building site if all of the following apply:</w:t>
      </w:r>
    </w:p>
    <w:p w14:paraId="1D3AD9A6"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a. The substandard lot or parcel has never been developed with one or more of its structures placed partly upon an adjacent lot or parcel.</w:t>
      </w:r>
    </w:p>
    <w:p w14:paraId="75BC76CA"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The substandard lot or parcel is developed to comply with all other ordinances of the political subdivision.</w:t>
      </w:r>
    </w:p>
    <w:p w14:paraId="5A261A2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25</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66.10015 (4) of the statutes is created to read:</w:t>
      </w:r>
    </w:p>
    <w:p w14:paraId="02C5D38A"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66.10015 </w:t>
      </w:r>
      <w:r w:rsidRPr="007E1AC8">
        <w:rPr>
          <w:rFonts w:ascii="Times" w:eastAsia="Times New Roman" w:hAnsi="Times" w:cs="Times New Roman"/>
          <w:b/>
          <w:bCs/>
          <w:color w:val="000000"/>
          <w:sz w:val="22"/>
          <w:szCs w:val="22"/>
        </w:rPr>
        <w:t>(4)</w:t>
      </w:r>
      <w:r w:rsidRPr="007E1AC8">
        <w:rPr>
          <w:rFonts w:ascii="Times" w:eastAsia="Times New Roman" w:hAnsi="Times" w:cs="Times New Roman"/>
          <w:color w:val="000000"/>
          <w:sz w:val="22"/>
          <w:szCs w:val="22"/>
        </w:rPr>
        <w:t> Notwithstanding the authority granted under ss. 59.69, 60.61, 60.62, 61.35, and 62.23, no political subdivision may enact or enforce an ordinance or take any other action that requires one or more lots to be merged with another lot, for any purpose, without the consent of the owners of the lots that are to be merged.</w:t>
      </w:r>
    </w:p>
    <w:p w14:paraId="7A50FD4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26</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227.10 (2p) of the statutes is created to read:</w:t>
      </w:r>
    </w:p>
    <w:p w14:paraId="10120DE1"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227.10 </w:t>
      </w:r>
      <w:r w:rsidRPr="007E1AC8">
        <w:rPr>
          <w:rFonts w:ascii="Times" w:eastAsia="Times New Roman" w:hAnsi="Times" w:cs="Times New Roman"/>
          <w:b/>
          <w:bCs/>
          <w:color w:val="000000"/>
          <w:sz w:val="22"/>
          <w:szCs w:val="22"/>
        </w:rPr>
        <w:t>(2p)</w:t>
      </w:r>
      <w:r w:rsidRPr="007E1AC8">
        <w:rPr>
          <w:rFonts w:ascii="Times" w:eastAsia="Times New Roman" w:hAnsi="Times" w:cs="Times New Roman"/>
          <w:color w:val="000000"/>
          <w:sz w:val="22"/>
          <w:szCs w:val="22"/>
        </w:rPr>
        <w:t> No agency may promulgate a rule or take any other action that requires one or more lots to be merged with another lot, for any purpose, without the consent of the owners of the lots that are to be merged.</w:t>
      </w:r>
    </w:p>
    <w:p w14:paraId="1FAB1CE0"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27</w:t>
      </w:r>
      <w:r w:rsidRPr="007E1AC8">
        <w:rPr>
          <w:rFonts w:ascii="Times" w:eastAsia="Times New Roman" w:hAnsi="Times" w:cs="Times New Roman"/>
          <w:b/>
          <w:bCs/>
          <w:color w:val="000000"/>
          <w:sz w:val="22"/>
          <w:szCs w:val="22"/>
        </w:rPr>
        <w:t>. </w:t>
      </w:r>
      <w:r w:rsidRPr="007E1AC8">
        <w:rPr>
          <w:rFonts w:ascii="Times" w:eastAsia="Times New Roman" w:hAnsi="Times" w:cs="Times New Roman"/>
          <w:color w:val="000000"/>
          <w:sz w:val="22"/>
          <w:szCs w:val="22"/>
        </w:rPr>
        <w:t>710.17 of the statutes is created to read:</w:t>
      </w:r>
    </w:p>
    <w:p w14:paraId="027F705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color w:val="000000"/>
          <w:sz w:val="22"/>
          <w:szCs w:val="22"/>
        </w:rPr>
        <w:t>710.17</w:t>
      </w:r>
      <w:r w:rsidRPr="007E1AC8">
        <w:rPr>
          <w:rFonts w:ascii="Times" w:eastAsia="Times New Roman" w:hAnsi="Times" w:cs="Times New Roman"/>
          <w:color w:val="000000"/>
          <w:sz w:val="22"/>
          <w:szCs w:val="22"/>
        </w:rPr>
        <w:t> </w:t>
      </w:r>
      <w:r w:rsidRPr="007E1AC8">
        <w:rPr>
          <w:rFonts w:ascii="Times" w:eastAsia="Times New Roman" w:hAnsi="Times" w:cs="Times New Roman"/>
          <w:b/>
          <w:bCs/>
          <w:color w:val="000000"/>
          <w:sz w:val="22"/>
          <w:szCs w:val="22"/>
        </w:rPr>
        <w:t>Right to display the flag of the United States.</w:t>
      </w:r>
      <w:r w:rsidRPr="007E1AC8">
        <w:rPr>
          <w:rFonts w:ascii="Times" w:eastAsia="Times New Roman" w:hAnsi="Times" w:cs="Times New Roman"/>
          <w:color w:val="000000"/>
          <w:sz w:val="22"/>
          <w:szCs w:val="22"/>
        </w:rPr>
        <w:t> </w:t>
      </w:r>
      <w:r w:rsidRPr="007E1AC8">
        <w:rPr>
          <w:rFonts w:ascii="Times" w:eastAsia="Times New Roman" w:hAnsi="Times" w:cs="Times New Roman"/>
          <w:b/>
          <w:bCs/>
          <w:color w:val="000000"/>
          <w:sz w:val="22"/>
          <w:szCs w:val="22"/>
        </w:rPr>
        <w:t>(1)</w:t>
      </w:r>
      <w:r w:rsidRPr="007E1AC8">
        <w:rPr>
          <w:rFonts w:ascii="Times" w:eastAsia="Times New Roman" w:hAnsi="Times" w:cs="Times New Roman"/>
          <w:color w:val="000000"/>
          <w:sz w:val="22"/>
          <w:szCs w:val="22"/>
        </w:rPr>
        <w:t> </w:t>
      </w:r>
      <w:r w:rsidRPr="007E1AC8">
        <w:rPr>
          <w:rFonts w:ascii="Times" w:eastAsia="Times New Roman" w:hAnsi="Times" w:cs="Times New Roman"/>
          <w:smallCaps/>
          <w:color w:val="000000"/>
          <w:sz w:val="22"/>
          <w:szCs w:val="22"/>
        </w:rPr>
        <w:t>Definitions.</w:t>
      </w:r>
      <w:r w:rsidRPr="007E1AC8">
        <w:rPr>
          <w:rFonts w:ascii="Times" w:eastAsia="Times New Roman" w:hAnsi="Times" w:cs="Times New Roman"/>
          <w:color w:val="000000"/>
          <w:sz w:val="22"/>
          <w:szCs w:val="22"/>
        </w:rPr>
        <w:t> In this section:</w:t>
      </w:r>
    </w:p>
    <w:p w14:paraId="6E050DC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 xml:space="preserve">(a) “Housing cooperative” means a cooperative incorporated under </w:t>
      </w:r>
      <w:proofErr w:type="spellStart"/>
      <w:r w:rsidRPr="007E1AC8">
        <w:rPr>
          <w:rFonts w:ascii="Times" w:eastAsia="Times New Roman" w:hAnsi="Times" w:cs="Times New Roman"/>
          <w:color w:val="000000"/>
          <w:sz w:val="22"/>
          <w:szCs w:val="22"/>
        </w:rPr>
        <w:t>ch.</w:t>
      </w:r>
      <w:proofErr w:type="spellEnd"/>
      <w:r w:rsidRPr="007E1AC8">
        <w:rPr>
          <w:rFonts w:ascii="Times" w:eastAsia="Times New Roman" w:hAnsi="Times" w:cs="Times New Roman"/>
          <w:color w:val="000000"/>
          <w:sz w:val="22"/>
          <w:szCs w:val="22"/>
        </w:rPr>
        <w:t xml:space="preserve"> 185 or organized under </w:t>
      </w:r>
      <w:proofErr w:type="spellStart"/>
      <w:r w:rsidRPr="007E1AC8">
        <w:rPr>
          <w:rFonts w:ascii="Times" w:eastAsia="Times New Roman" w:hAnsi="Times" w:cs="Times New Roman"/>
          <w:color w:val="000000"/>
          <w:sz w:val="22"/>
          <w:szCs w:val="22"/>
        </w:rPr>
        <w:t>ch.</w:t>
      </w:r>
      <w:proofErr w:type="spellEnd"/>
      <w:r w:rsidRPr="007E1AC8">
        <w:rPr>
          <w:rFonts w:ascii="Times" w:eastAsia="Times New Roman" w:hAnsi="Times" w:cs="Times New Roman"/>
          <w:color w:val="000000"/>
          <w:sz w:val="22"/>
          <w:szCs w:val="22"/>
        </w:rPr>
        <w:t xml:space="preserve"> 193 that owns residential property that is used or intended to be used, in whole or in part, by the members of the housing cooperative as their homes or residences.</w:t>
      </w:r>
    </w:p>
    <w:p w14:paraId="52EE34C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“Member of a homeowners' association” means a person that owns residential property within a subdivision, development, or other similar area that is subject to any policy or restriction adopted by a homeowners' association.</w:t>
      </w:r>
    </w:p>
    <w:p w14:paraId="176CA58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(c) “Member of a housing cooperative” means a member, as defined in s. 185.01 (5) or 193.005 (15), of a housing cooperative if the member uses or intends to use part of the property of the housing cooperative as the member's home or residence.</w:t>
      </w:r>
    </w:p>
    <w:p w14:paraId="3E169B42"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color w:val="000000"/>
          <w:sz w:val="22"/>
          <w:szCs w:val="22"/>
        </w:rPr>
        <w:lastRenderedPageBreak/>
        <w:t>(2)</w:t>
      </w:r>
      <w:r w:rsidRPr="007E1AC8">
        <w:rPr>
          <w:rFonts w:ascii="Times" w:eastAsia="Times New Roman" w:hAnsi="Times" w:cs="Times New Roman"/>
          <w:color w:val="000000"/>
          <w:sz w:val="22"/>
          <w:szCs w:val="22"/>
        </w:rPr>
        <w:t> </w:t>
      </w:r>
      <w:r w:rsidRPr="007E1AC8">
        <w:rPr>
          <w:rFonts w:ascii="Times" w:eastAsia="Times New Roman" w:hAnsi="Times" w:cs="Times New Roman"/>
          <w:smallCaps/>
          <w:color w:val="000000"/>
          <w:sz w:val="22"/>
          <w:szCs w:val="22"/>
        </w:rPr>
        <w:t>Right to display the flag of the United States.</w:t>
      </w:r>
      <w:r w:rsidRPr="007E1AC8">
        <w:rPr>
          <w:rFonts w:ascii="Times" w:eastAsia="Times New Roman" w:hAnsi="Times" w:cs="Times New Roman"/>
          <w:color w:val="000000"/>
          <w:sz w:val="22"/>
          <w:szCs w:val="22"/>
        </w:rPr>
        <w:t> (a) Except as provided in sub. (3), a homeowners' association may not adopt or enforce a covenant, condition, or restriction, or enter into an agreement, that restricts or prevents a member of the homeowners' association from displaying the flag of the United States on property in which the member has an ownership interest and that is subject to any policy or restriction adopted by the homeowners' association.</w:t>
      </w:r>
    </w:p>
    <w:p w14:paraId="044F18CF"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Except as provided in sub. (3), a housing cooperative may not adopt or enforce a covenant, condition, or restriction, or enter into an agreement, that restricts or prevents a member of the housing cooperative from displaying the flag of the United States on property of the housing cooperative to which the member has a right to exclusive possession or use.</w:t>
      </w:r>
    </w:p>
    <w:p w14:paraId="69776AE7"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color w:val="000000"/>
          <w:sz w:val="22"/>
          <w:szCs w:val="22"/>
        </w:rPr>
        <w:t>(3)</w:t>
      </w:r>
      <w:r w:rsidRPr="007E1AC8">
        <w:rPr>
          <w:rFonts w:ascii="Times" w:eastAsia="Times New Roman" w:hAnsi="Times" w:cs="Times New Roman"/>
          <w:color w:val="000000"/>
          <w:sz w:val="22"/>
          <w:szCs w:val="22"/>
        </w:rPr>
        <w:t> </w:t>
      </w:r>
      <w:r w:rsidRPr="007E1AC8">
        <w:rPr>
          <w:rFonts w:ascii="Times" w:eastAsia="Times New Roman" w:hAnsi="Times" w:cs="Times New Roman"/>
          <w:smallCaps/>
          <w:color w:val="000000"/>
          <w:sz w:val="22"/>
          <w:szCs w:val="22"/>
        </w:rPr>
        <w:t>Exceptions.</w:t>
      </w:r>
      <w:r w:rsidRPr="007E1AC8">
        <w:rPr>
          <w:rFonts w:ascii="Times" w:eastAsia="Times New Roman" w:hAnsi="Times" w:cs="Times New Roman"/>
          <w:color w:val="000000"/>
          <w:sz w:val="22"/>
          <w:szCs w:val="22"/>
        </w:rPr>
        <w:t> A homeowners' association or housing cooperative may adopt and enforce a covenant, condition, or restriction, or enter into an agreement, that does any of the following:</w:t>
      </w:r>
    </w:p>
    <w:p w14:paraId="254D187B"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(a) Requires that any display of the flag of the United States must conform with a rule or custom for proper display and use of the flag set forth in </w:t>
      </w:r>
      <w:hyperlink r:id="rId5" w:tooltip="US Code 4 USC 5" w:history="1">
        <w:r w:rsidRPr="007E1AC8">
          <w:rPr>
            <w:rFonts w:ascii="Times" w:eastAsia="Times New Roman" w:hAnsi="Times" w:cs="Times New Roman"/>
            <w:color w:val="426986"/>
            <w:sz w:val="22"/>
            <w:szCs w:val="22"/>
            <w:u w:val="single"/>
          </w:rPr>
          <w:t>4 USC 5</w:t>
        </w:r>
      </w:hyperlink>
      <w:r w:rsidRPr="007E1AC8">
        <w:rPr>
          <w:rFonts w:ascii="Times" w:eastAsia="Times New Roman" w:hAnsi="Times" w:cs="Times New Roman"/>
          <w:color w:val="000000"/>
          <w:sz w:val="22"/>
          <w:szCs w:val="22"/>
        </w:rPr>
        <w:t> to </w:t>
      </w:r>
      <w:hyperlink r:id="rId6" w:tooltip="US Code 4 USC 10" w:history="1">
        <w:r w:rsidRPr="007E1AC8">
          <w:rPr>
            <w:rFonts w:ascii="Times" w:eastAsia="Times New Roman" w:hAnsi="Times" w:cs="Times New Roman"/>
            <w:color w:val="426986"/>
            <w:sz w:val="22"/>
            <w:szCs w:val="22"/>
            <w:u w:val="single"/>
          </w:rPr>
          <w:t>10</w:t>
        </w:r>
      </w:hyperlink>
      <w:r w:rsidRPr="007E1AC8">
        <w:rPr>
          <w:rFonts w:ascii="Times" w:eastAsia="Times New Roman" w:hAnsi="Times" w:cs="Times New Roman"/>
          <w:color w:val="000000"/>
          <w:sz w:val="22"/>
          <w:szCs w:val="22"/>
        </w:rPr>
        <w:t>.</w:t>
      </w:r>
    </w:p>
    <w:p w14:paraId="19B0E421"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(b) Provides a reasonable restriction on the time, place, or manner of displaying the flag of the United States that is necessary to protect a substantial interest of the homeowners' association or housing cooperative.</w:t>
      </w:r>
    </w:p>
    <w:p w14:paraId="322C775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b/>
          <w:bCs/>
          <w:smallCaps/>
          <w:color w:val="000000"/>
          <w:sz w:val="22"/>
          <w:szCs w:val="22"/>
        </w:rPr>
        <w:t>Section 28</w:t>
      </w:r>
      <w:r w:rsidRPr="007E1AC8">
        <w:rPr>
          <w:rFonts w:ascii="Times" w:eastAsia="Times New Roman" w:hAnsi="Times" w:cs="Times New Roman"/>
          <w:b/>
          <w:bCs/>
          <w:color w:val="000000"/>
          <w:sz w:val="22"/>
          <w:szCs w:val="22"/>
        </w:rPr>
        <w:t>.</w:t>
      </w:r>
      <w:r w:rsidRPr="007E1AC8">
        <w:rPr>
          <w:rFonts w:ascii="Times" w:eastAsia="Times New Roman" w:hAnsi="Times" w:cs="Times New Roman"/>
          <w:b/>
          <w:bCs/>
          <w:color w:val="FFFFFF"/>
          <w:sz w:val="12"/>
          <w:szCs w:val="12"/>
        </w:rPr>
        <w:t> </w:t>
      </w:r>
      <w:r w:rsidRPr="007E1AC8">
        <w:rPr>
          <w:rFonts w:ascii="Times" w:eastAsia="Times New Roman" w:hAnsi="Times" w:cs="Times New Roman"/>
          <w:b/>
          <w:bCs/>
          <w:color w:val="000000"/>
          <w:sz w:val="22"/>
          <w:szCs w:val="22"/>
        </w:rPr>
        <w:t>Initial applicability.</w:t>
      </w:r>
    </w:p>
    <w:p w14:paraId="6EEC1F85"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(1) </w:t>
      </w:r>
      <w:r w:rsidRPr="007E1AC8">
        <w:rPr>
          <w:rFonts w:ascii="Times" w:eastAsia="Times New Roman" w:hAnsi="Times" w:cs="Times New Roman"/>
          <w:smallCaps/>
          <w:color w:val="000000"/>
          <w:sz w:val="22"/>
          <w:szCs w:val="22"/>
        </w:rPr>
        <w:t>Right to display the flag of the United States.</w:t>
      </w:r>
      <w:r w:rsidRPr="007E1AC8">
        <w:rPr>
          <w:rFonts w:ascii="Times" w:eastAsia="Times New Roman" w:hAnsi="Times" w:cs="Times New Roman"/>
          <w:color w:val="000000"/>
          <w:sz w:val="22"/>
          <w:szCs w:val="22"/>
        </w:rPr>
        <w:t> The treatment of section 710.17 of the statutes first applies to a covenant, condition, or restriction that is adopted, renewed, or modified, or to an agreement that is entered into, renewed, or modified, on the effective date of this subsection.</w:t>
      </w:r>
    </w:p>
    <w:p w14:paraId="7382315E" w14:textId="77777777" w:rsidR="007E1AC8" w:rsidRPr="007E1AC8" w:rsidRDefault="007E1AC8" w:rsidP="007E1AC8">
      <w:pPr>
        <w:shd w:val="clear" w:color="auto" w:fill="FFFFFF"/>
        <w:ind w:firstLine="432"/>
        <w:rPr>
          <w:rFonts w:ascii="Times" w:eastAsia="Times New Roman" w:hAnsi="Times" w:cs="Times New Roman"/>
          <w:color w:val="000000"/>
          <w:sz w:val="22"/>
          <w:szCs w:val="22"/>
        </w:rPr>
      </w:pPr>
      <w:r w:rsidRPr="007E1AC8">
        <w:rPr>
          <w:rFonts w:ascii="Times" w:eastAsia="Times New Roman" w:hAnsi="Times" w:cs="Times New Roman"/>
          <w:color w:val="000000"/>
          <w:sz w:val="22"/>
          <w:szCs w:val="22"/>
        </w:rPr>
        <w:t>(2) </w:t>
      </w:r>
      <w:r w:rsidRPr="007E1AC8">
        <w:rPr>
          <w:rFonts w:ascii="Times" w:eastAsia="Times New Roman" w:hAnsi="Times" w:cs="Times New Roman"/>
          <w:smallCaps/>
          <w:color w:val="000000"/>
          <w:sz w:val="22"/>
          <w:szCs w:val="22"/>
        </w:rPr>
        <w:t>Conditional use permits.</w:t>
      </w:r>
      <w:r w:rsidRPr="007E1AC8">
        <w:rPr>
          <w:rFonts w:ascii="Times" w:eastAsia="Times New Roman" w:hAnsi="Times" w:cs="Times New Roman"/>
          <w:color w:val="000000"/>
          <w:sz w:val="22"/>
          <w:szCs w:val="22"/>
        </w:rPr>
        <w:t> The treatment of sections 59.69 (5e), 60.61 (4e), 60.62 (4e), and 62.23 (7) (de) of the statutes first applies to an application for a conditional use permit that is filed on the effective date of this subsection.</w:t>
      </w:r>
    </w:p>
    <w:p w14:paraId="1A9AD056" w14:textId="061BB57F" w:rsidR="00B3299E" w:rsidRDefault="00B3299E"/>
    <w:p w14:paraId="700E8347" w14:textId="63D21D7C" w:rsidR="00AE0474" w:rsidRDefault="00AE0474">
      <w:r w:rsidRPr="00AE0474">
        <w:t>https://docs.legis.wisconsin.gov/2017/related/acts/67</w:t>
      </w:r>
    </w:p>
    <w:sectPr w:rsidR="00AE0474" w:rsidSect="0021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C8"/>
    <w:rsid w:val="00217BA1"/>
    <w:rsid w:val="007E1AC8"/>
    <w:rsid w:val="00AE0474"/>
    <w:rsid w:val="00B3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058DCA"/>
  <w15:chartTrackingRefBased/>
  <w15:docId w15:val="{4A3DB565-6096-7F40-98E1-04DE5F13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7E1AC8"/>
  </w:style>
  <w:style w:type="character" w:customStyle="1" w:styleId="qsxheadenactdt">
    <w:name w:val="qs_x_head_enact_dt_"/>
    <w:basedOn w:val="DefaultParagraphFont"/>
    <w:rsid w:val="007E1AC8"/>
  </w:style>
  <w:style w:type="character" w:styleId="Hyperlink">
    <w:name w:val="Hyperlink"/>
    <w:basedOn w:val="DefaultParagraphFont"/>
    <w:uiPriority w:val="99"/>
    <w:semiHidden/>
    <w:unhideWhenUsed/>
    <w:rsid w:val="007E1AC8"/>
    <w:rPr>
      <w:color w:val="0000FF"/>
      <w:u w:val="single"/>
    </w:rPr>
  </w:style>
  <w:style w:type="character" w:customStyle="1" w:styleId="qsxheadpubdt">
    <w:name w:val="qs_x_head_pub_dt_"/>
    <w:basedOn w:val="DefaultParagraphFont"/>
    <w:rsid w:val="007E1AC8"/>
  </w:style>
  <w:style w:type="character" w:customStyle="1" w:styleId="qsxenrtitleactno">
    <w:name w:val="qs_x_enr_title_actno_"/>
    <w:basedOn w:val="DefaultParagraphFont"/>
    <w:rsid w:val="007E1AC8"/>
  </w:style>
  <w:style w:type="character" w:customStyle="1" w:styleId="qsxrelate">
    <w:name w:val="qs_x_relate_"/>
    <w:basedOn w:val="DefaultParagraphFont"/>
    <w:rsid w:val="007E1AC8"/>
  </w:style>
  <w:style w:type="character" w:customStyle="1" w:styleId="qsxsectdict">
    <w:name w:val="qs_x_sect_dict_"/>
    <w:basedOn w:val="DefaultParagraphFont"/>
    <w:rsid w:val="007E1AC8"/>
  </w:style>
  <w:style w:type="character" w:customStyle="1" w:styleId="qsxnstatstart">
    <w:name w:val="qs_x_nstat_start_"/>
    <w:basedOn w:val="DefaultParagraphFont"/>
    <w:rsid w:val="007E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87962">
      <w:bodyDiv w:val="1"/>
      <w:marLeft w:val="0"/>
      <w:marRight w:val="0"/>
      <w:marTop w:val="0"/>
      <w:marBottom w:val="0"/>
      <w:divBdr>
        <w:top w:val="none" w:sz="0" w:space="0" w:color="auto"/>
        <w:left w:val="none" w:sz="0" w:space="0" w:color="auto"/>
        <w:bottom w:val="none" w:sz="0" w:space="0" w:color="auto"/>
        <w:right w:val="none" w:sz="0" w:space="0" w:color="auto"/>
      </w:divBdr>
      <w:divsChild>
        <w:div w:id="190655324">
          <w:marLeft w:val="0"/>
          <w:marRight w:val="0"/>
          <w:marTop w:val="0"/>
          <w:marBottom w:val="0"/>
          <w:divBdr>
            <w:top w:val="none" w:sz="0" w:space="0" w:color="auto"/>
            <w:left w:val="none" w:sz="0" w:space="0" w:color="auto"/>
            <w:bottom w:val="none" w:sz="0" w:space="0" w:color="auto"/>
            <w:right w:val="none" w:sz="0" w:space="0" w:color="auto"/>
          </w:divBdr>
        </w:div>
        <w:div w:id="155729101">
          <w:marLeft w:val="0"/>
          <w:marRight w:val="0"/>
          <w:marTop w:val="58"/>
          <w:marBottom w:val="58"/>
          <w:divBdr>
            <w:top w:val="none" w:sz="0" w:space="0" w:color="auto"/>
            <w:left w:val="none" w:sz="0" w:space="0" w:color="auto"/>
            <w:bottom w:val="none" w:sz="0" w:space="0" w:color="auto"/>
            <w:right w:val="none" w:sz="0" w:space="0" w:color="auto"/>
          </w:divBdr>
        </w:div>
        <w:div w:id="510409672">
          <w:marLeft w:val="0"/>
          <w:marRight w:val="0"/>
          <w:marTop w:val="432"/>
          <w:marBottom w:val="0"/>
          <w:divBdr>
            <w:top w:val="none" w:sz="0" w:space="0" w:color="auto"/>
            <w:left w:val="none" w:sz="0" w:space="0" w:color="auto"/>
            <w:bottom w:val="none" w:sz="0" w:space="0" w:color="auto"/>
            <w:right w:val="none" w:sz="0" w:space="0" w:color="auto"/>
          </w:divBdr>
        </w:div>
        <w:div w:id="255405733">
          <w:marLeft w:val="432"/>
          <w:marRight w:val="0"/>
          <w:marTop w:val="432"/>
          <w:marBottom w:val="432"/>
          <w:divBdr>
            <w:top w:val="none" w:sz="0" w:space="0" w:color="auto"/>
            <w:left w:val="none" w:sz="0" w:space="0" w:color="auto"/>
            <w:bottom w:val="none" w:sz="0" w:space="0" w:color="auto"/>
            <w:right w:val="none" w:sz="0" w:space="0" w:color="auto"/>
          </w:divBdr>
        </w:div>
        <w:div w:id="48766251">
          <w:marLeft w:val="432"/>
          <w:marRight w:val="0"/>
          <w:marTop w:val="0"/>
          <w:marBottom w:val="216"/>
          <w:divBdr>
            <w:top w:val="none" w:sz="0" w:space="0" w:color="auto"/>
            <w:left w:val="none" w:sz="0" w:space="0" w:color="auto"/>
            <w:bottom w:val="none" w:sz="0" w:space="0" w:color="auto"/>
            <w:right w:val="none" w:sz="0" w:space="0" w:color="auto"/>
          </w:divBdr>
        </w:div>
        <w:div w:id="2028752463">
          <w:marLeft w:val="0"/>
          <w:marRight w:val="0"/>
          <w:marTop w:val="0"/>
          <w:marBottom w:val="0"/>
          <w:divBdr>
            <w:top w:val="none" w:sz="0" w:space="0" w:color="auto"/>
            <w:left w:val="none" w:sz="0" w:space="0" w:color="auto"/>
            <w:bottom w:val="none" w:sz="0" w:space="0" w:color="auto"/>
            <w:right w:val="none" w:sz="0" w:space="0" w:color="auto"/>
          </w:divBdr>
        </w:div>
        <w:div w:id="1210340603">
          <w:marLeft w:val="0"/>
          <w:marRight w:val="0"/>
          <w:marTop w:val="0"/>
          <w:marBottom w:val="0"/>
          <w:divBdr>
            <w:top w:val="none" w:sz="0" w:space="0" w:color="auto"/>
            <w:left w:val="none" w:sz="0" w:space="0" w:color="auto"/>
            <w:bottom w:val="none" w:sz="0" w:space="0" w:color="auto"/>
            <w:right w:val="none" w:sz="0" w:space="0" w:color="auto"/>
          </w:divBdr>
        </w:div>
        <w:div w:id="1329361507">
          <w:marLeft w:val="0"/>
          <w:marRight w:val="0"/>
          <w:marTop w:val="0"/>
          <w:marBottom w:val="0"/>
          <w:divBdr>
            <w:top w:val="none" w:sz="0" w:space="0" w:color="auto"/>
            <w:left w:val="none" w:sz="0" w:space="0" w:color="auto"/>
            <w:bottom w:val="none" w:sz="0" w:space="0" w:color="auto"/>
            <w:right w:val="none" w:sz="0" w:space="0" w:color="auto"/>
          </w:divBdr>
        </w:div>
        <w:div w:id="2098207540">
          <w:marLeft w:val="0"/>
          <w:marRight w:val="0"/>
          <w:marTop w:val="0"/>
          <w:marBottom w:val="0"/>
          <w:divBdr>
            <w:top w:val="none" w:sz="0" w:space="0" w:color="auto"/>
            <w:left w:val="none" w:sz="0" w:space="0" w:color="auto"/>
            <w:bottom w:val="none" w:sz="0" w:space="0" w:color="auto"/>
            <w:right w:val="none" w:sz="0" w:space="0" w:color="auto"/>
          </w:divBdr>
        </w:div>
        <w:div w:id="642466335">
          <w:marLeft w:val="0"/>
          <w:marRight w:val="0"/>
          <w:marTop w:val="0"/>
          <w:marBottom w:val="0"/>
          <w:divBdr>
            <w:top w:val="none" w:sz="0" w:space="0" w:color="auto"/>
            <w:left w:val="none" w:sz="0" w:space="0" w:color="auto"/>
            <w:bottom w:val="none" w:sz="0" w:space="0" w:color="auto"/>
            <w:right w:val="none" w:sz="0" w:space="0" w:color="auto"/>
          </w:divBdr>
        </w:div>
        <w:div w:id="877551382">
          <w:marLeft w:val="0"/>
          <w:marRight w:val="0"/>
          <w:marTop w:val="0"/>
          <w:marBottom w:val="0"/>
          <w:divBdr>
            <w:top w:val="none" w:sz="0" w:space="0" w:color="auto"/>
            <w:left w:val="none" w:sz="0" w:space="0" w:color="auto"/>
            <w:bottom w:val="none" w:sz="0" w:space="0" w:color="auto"/>
            <w:right w:val="none" w:sz="0" w:space="0" w:color="auto"/>
          </w:divBdr>
        </w:div>
        <w:div w:id="1648822067">
          <w:marLeft w:val="0"/>
          <w:marRight w:val="0"/>
          <w:marTop w:val="0"/>
          <w:marBottom w:val="0"/>
          <w:divBdr>
            <w:top w:val="none" w:sz="0" w:space="0" w:color="auto"/>
            <w:left w:val="none" w:sz="0" w:space="0" w:color="auto"/>
            <w:bottom w:val="none" w:sz="0" w:space="0" w:color="auto"/>
            <w:right w:val="none" w:sz="0" w:space="0" w:color="auto"/>
          </w:divBdr>
        </w:div>
        <w:div w:id="804616734">
          <w:marLeft w:val="0"/>
          <w:marRight w:val="0"/>
          <w:marTop w:val="0"/>
          <w:marBottom w:val="0"/>
          <w:divBdr>
            <w:top w:val="none" w:sz="0" w:space="0" w:color="auto"/>
            <w:left w:val="none" w:sz="0" w:space="0" w:color="auto"/>
            <w:bottom w:val="none" w:sz="0" w:space="0" w:color="auto"/>
            <w:right w:val="none" w:sz="0" w:space="0" w:color="auto"/>
          </w:divBdr>
        </w:div>
        <w:div w:id="32510716">
          <w:marLeft w:val="0"/>
          <w:marRight w:val="0"/>
          <w:marTop w:val="0"/>
          <w:marBottom w:val="0"/>
          <w:divBdr>
            <w:top w:val="none" w:sz="0" w:space="0" w:color="auto"/>
            <w:left w:val="none" w:sz="0" w:space="0" w:color="auto"/>
            <w:bottom w:val="none" w:sz="0" w:space="0" w:color="auto"/>
            <w:right w:val="none" w:sz="0" w:space="0" w:color="auto"/>
          </w:divBdr>
        </w:div>
        <w:div w:id="1354041435">
          <w:marLeft w:val="0"/>
          <w:marRight w:val="0"/>
          <w:marTop w:val="0"/>
          <w:marBottom w:val="0"/>
          <w:divBdr>
            <w:top w:val="none" w:sz="0" w:space="0" w:color="auto"/>
            <w:left w:val="none" w:sz="0" w:space="0" w:color="auto"/>
            <w:bottom w:val="none" w:sz="0" w:space="0" w:color="auto"/>
            <w:right w:val="none" w:sz="0" w:space="0" w:color="auto"/>
          </w:divBdr>
        </w:div>
        <w:div w:id="154105320">
          <w:marLeft w:val="0"/>
          <w:marRight w:val="0"/>
          <w:marTop w:val="0"/>
          <w:marBottom w:val="0"/>
          <w:divBdr>
            <w:top w:val="none" w:sz="0" w:space="0" w:color="auto"/>
            <w:left w:val="none" w:sz="0" w:space="0" w:color="auto"/>
            <w:bottom w:val="none" w:sz="0" w:space="0" w:color="auto"/>
            <w:right w:val="none" w:sz="0" w:space="0" w:color="auto"/>
          </w:divBdr>
        </w:div>
        <w:div w:id="1695379408">
          <w:marLeft w:val="0"/>
          <w:marRight w:val="0"/>
          <w:marTop w:val="0"/>
          <w:marBottom w:val="0"/>
          <w:divBdr>
            <w:top w:val="none" w:sz="0" w:space="0" w:color="auto"/>
            <w:left w:val="none" w:sz="0" w:space="0" w:color="auto"/>
            <w:bottom w:val="none" w:sz="0" w:space="0" w:color="auto"/>
            <w:right w:val="none" w:sz="0" w:space="0" w:color="auto"/>
          </w:divBdr>
        </w:div>
        <w:div w:id="529145213">
          <w:marLeft w:val="0"/>
          <w:marRight w:val="0"/>
          <w:marTop w:val="0"/>
          <w:marBottom w:val="0"/>
          <w:divBdr>
            <w:top w:val="none" w:sz="0" w:space="0" w:color="auto"/>
            <w:left w:val="none" w:sz="0" w:space="0" w:color="auto"/>
            <w:bottom w:val="none" w:sz="0" w:space="0" w:color="auto"/>
            <w:right w:val="none" w:sz="0" w:space="0" w:color="auto"/>
          </w:divBdr>
        </w:div>
        <w:div w:id="1198935996">
          <w:marLeft w:val="0"/>
          <w:marRight w:val="0"/>
          <w:marTop w:val="0"/>
          <w:marBottom w:val="0"/>
          <w:divBdr>
            <w:top w:val="none" w:sz="0" w:space="0" w:color="auto"/>
            <w:left w:val="none" w:sz="0" w:space="0" w:color="auto"/>
            <w:bottom w:val="none" w:sz="0" w:space="0" w:color="auto"/>
            <w:right w:val="none" w:sz="0" w:space="0" w:color="auto"/>
          </w:divBdr>
        </w:div>
        <w:div w:id="2121340857">
          <w:marLeft w:val="0"/>
          <w:marRight w:val="0"/>
          <w:marTop w:val="0"/>
          <w:marBottom w:val="0"/>
          <w:divBdr>
            <w:top w:val="none" w:sz="0" w:space="0" w:color="auto"/>
            <w:left w:val="none" w:sz="0" w:space="0" w:color="auto"/>
            <w:bottom w:val="none" w:sz="0" w:space="0" w:color="auto"/>
            <w:right w:val="none" w:sz="0" w:space="0" w:color="auto"/>
          </w:divBdr>
        </w:div>
        <w:div w:id="742919240">
          <w:marLeft w:val="0"/>
          <w:marRight w:val="0"/>
          <w:marTop w:val="0"/>
          <w:marBottom w:val="0"/>
          <w:divBdr>
            <w:top w:val="none" w:sz="0" w:space="0" w:color="auto"/>
            <w:left w:val="none" w:sz="0" w:space="0" w:color="auto"/>
            <w:bottom w:val="none" w:sz="0" w:space="0" w:color="auto"/>
            <w:right w:val="none" w:sz="0" w:space="0" w:color="auto"/>
          </w:divBdr>
        </w:div>
        <w:div w:id="1018892053">
          <w:marLeft w:val="0"/>
          <w:marRight w:val="0"/>
          <w:marTop w:val="0"/>
          <w:marBottom w:val="0"/>
          <w:divBdr>
            <w:top w:val="none" w:sz="0" w:space="0" w:color="auto"/>
            <w:left w:val="none" w:sz="0" w:space="0" w:color="auto"/>
            <w:bottom w:val="none" w:sz="0" w:space="0" w:color="auto"/>
            <w:right w:val="none" w:sz="0" w:space="0" w:color="auto"/>
          </w:divBdr>
        </w:div>
        <w:div w:id="750782075">
          <w:marLeft w:val="0"/>
          <w:marRight w:val="0"/>
          <w:marTop w:val="0"/>
          <w:marBottom w:val="0"/>
          <w:divBdr>
            <w:top w:val="none" w:sz="0" w:space="0" w:color="auto"/>
            <w:left w:val="none" w:sz="0" w:space="0" w:color="auto"/>
            <w:bottom w:val="none" w:sz="0" w:space="0" w:color="auto"/>
            <w:right w:val="none" w:sz="0" w:space="0" w:color="auto"/>
          </w:divBdr>
        </w:div>
        <w:div w:id="390232531">
          <w:marLeft w:val="0"/>
          <w:marRight w:val="0"/>
          <w:marTop w:val="0"/>
          <w:marBottom w:val="0"/>
          <w:divBdr>
            <w:top w:val="none" w:sz="0" w:space="0" w:color="auto"/>
            <w:left w:val="none" w:sz="0" w:space="0" w:color="auto"/>
            <w:bottom w:val="none" w:sz="0" w:space="0" w:color="auto"/>
            <w:right w:val="none" w:sz="0" w:space="0" w:color="auto"/>
          </w:divBdr>
        </w:div>
        <w:div w:id="1013460359">
          <w:marLeft w:val="0"/>
          <w:marRight w:val="0"/>
          <w:marTop w:val="0"/>
          <w:marBottom w:val="0"/>
          <w:divBdr>
            <w:top w:val="none" w:sz="0" w:space="0" w:color="auto"/>
            <w:left w:val="none" w:sz="0" w:space="0" w:color="auto"/>
            <w:bottom w:val="none" w:sz="0" w:space="0" w:color="auto"/>
            <w:right w:val="none" w:sz="0" w:space="0" w:color="auto"/>
          </w:divBdr>
        </w:div>
        <w:div w:id="552499303">
          <w:marLeft w:val="0"/>
          <w:marRight w:val="0"/>
          <w:marTop w:val="0"/>
          <w:marBottom w:val="0"/>
          <w:divBdr>
            <w:top w:val="none" w:sz="0" w:space="0" w:color="auto"/>
            <w:left w:val="none" w:sz="0" w:space="0" w:color="auto"/>
            <w:bottom w:val="none" w:sz="0" w:space="0" w:color="auto"/>
            <w:right w:val="none" w:sz="0" w:space="0" w:color="auto"/>
          </w:divBdr>
        </w:div>
        <w:div w:id="801508813">
          <w:marLeft w:val="0"/>
          <w:marRight w:val="0"/>
          <w:marTop w:val="0"/>
          <w:marBottom w:val="0"/>
          <w:divBdr>
            <w:top w:val="none" w:sz="0" w:space="0" w:color="auto"/>
            <w:left w:val="none" w:sz="0" w:space="0" w:color="auto"/>
            <w:bottom w:val="none" w:sz="0" w:space="0" w:color="auto"/>
            <w:right w:val="none" w:sz="0" w:space="0" w:color="auto"/>
          </w:divBdr>
        </w:div>
        <w:div w:id="1981959548">
          <w:marLeft w:val="0"/>
          <w:marRight w:val="0"/>
          <w:marTop w:val="0"/>
          <w:marBottom w:val="0"/>
          <w:divBdr>
            <w:top w:val="none" w:sz="0" w:space="0" w:color="auto"/>
            <w:left w:val="none" w:sz="0" w:space="0" w:color="auto"/>
            <w:bottom w:val="none" w:sz="0" w:space="0" w:color="auto"/>
            <w:right w:val="none" w:sz="0" w:space="0" w:color="auto"/>
          </w:divBdr>
        </w:div>
        <w:div w:id="650793529">
          <w:marLeft w:val="0"/>
          <w:marRight w:val="0"/>
          <w:marTop w:val="0"/>
          <w:marBottom w:val="0"/>
          <w:divBdr>
            <w:top w:val="none" w:sz="0" w:space="0" w:color="auto"/>
            <w:left w:val="none" w:sz="0" w:space="0" w:color="auto"/>
            <w:bottom w:val="none" w:sz="0" w:space="0" w:color="auto"/>
            <w:right w:val="none" w:sz="0" w:space="0" w:color="auto"/>
          </w:divBdr>
        </w:div>
        <w:div w:id="2078239170">
          <w:marLeft w:val="0"/>
          <w:marRight w:val="0"/>
          <w:marTop w:val="0"/>
          <w:marBottom w:val="0"/>
          <w:divBdr>
            <w:top w:val="none" w:sz="0" w:space="0" w:color="auto"/>
            <w:left w:val="none" w:sz="0" w:space="0" w:color="auto"/>
            <w:bottom w:val="none" w:sz="0" w:space="0" w:color="auto"/>
            <w:right w:val="none" w:sz="0" w:space="0" w:color="auto"/>
          </w:divBdr>
        </w:div>
        <w:div w:id="1339885179">
          <w:marLeft w:val="0"/>
          <w:marRight w:val="0"/>
          <w:marTop w:val="0"/>
          <w:marBottom w:val="0"/>
          <w:divBdr>
            <w:top w:val="none" w:sz="0" w:space="0" w:color="auto"/>
            <w:left w:val="none" w:sz="0" w:space="0" w:color="auto"/>
            <w:bottom w:val="none" w:sz="0" w:space="0" w:color="auto"/>
            <w:right w:val="none" w:sz="0" w:space="0" w:color="auto"/>
          </w:divBdr>
        </w:div>
        <w:div w:id="333648037">
          <w:marLeft w:val="0"/>
          <w:marRight w:val="0"/>
          <w:marTop w:val="0"/>
          <w:marBottom w:val="0"/>
          <w:divBdr>
            <w:top w:val="none" w:sz="0" w:space="0" w:color="auto"/>
            <w:left w:val="none" w:sz="0" w:space="0" w:color="auto"/>
            <w:bottom w:val="none" w:sz="0" w:space="0" w:color="auto"/>
            <w:right w:val="none" w:sz="0" w:space="0" w:color="auto"/>
          </w:divBdr>
        </w:div>
        <w:div w:id="534470180">
          <w:marLeft w:val="0"/>
          <w:marRight w:val="0"/>
          <w:marTop w:val="0"/>
          <w:marBottom w:val="0"/>
          <w:divBdr>
            <w:top w:val="none" w:sz="0" w:space="0" w:color="auto"/>
            <w:left w:val="none" w:sz="0" w:space="0" w:color="auto"/>
            <w:bottom w:val="none" w:sz="0" w:space="0" w:color="auto"/>
            <w:right w:val="none" w:sz="0" w:space="0" w:color="auto"/>
          </w:divBdr>
        </w:div>
        <w:div w:id="770470313">
          <w:marLeft w:val="0"/>
          <w:marRight w:val="0"/>
          <w:marTop w:val="0"/>
          <w:marBottom w:val="0"/>
          <w:divBdr>
            <w:top w:val="none" w:sz="0" w:space="0" w:color="auto"/>
            <w:left w:val="none" w:sz="0" w:space="0" w:color="auto"/>
            <w:bottom w:val="none" w:sz="0" w:space="0" w:color="auto"/>
            <w:right w:val="none" w:sz="0" w:space="0" w:color="auto"/>
          </w:divBdr>
        </w:div>
        <w:div w:id="289171411">
          <w:marLeft w:val="0"/>
          <w:marRight w:val="0"/>
          <w:marTop w:val="0"/>
          <w:marBottom w:val="0"/>
          <w:divBdr>
            <w:top w:val="none" w:sz="0" w:space="0" w:color="auto"/>
            <w:left w:val="none" w:sz="0" w:space="0" w:color="auto"/>
            <w:bottom w:val="none" w:sz="0" w:space="0" w:color="auto"/>
            <w:right w:val="none" w:sz="0" w:space="0" w:color="auto"/>
          </w:divBdr>
        </w:div>
        <w:div w:id="604580918">
          <w:marLeft w:val="0"/>
          <w:marRight w:val="0"/>
          <w:marTop w:val="0"/>
          <w:marBottom w:val="0"/>
          <w:divBdr>
            <w:top w:val="none" w:sz="0" w:space="0" w:color="auto"/>
            <w:left w:val="none" w:sz="0" w:space="0" w:color="auto"/>
            <w:bottom w:val="none" w:sz="0" w:space="0" w:color="auto"/>
            <w:right w:val="none" w:sz="0" w:space="0" w:color="auto"/>
          </w:divBdr>
        </w:div>
        <w:div w:id="633868517">
          <w:marLeft w:val="0"/>
          <w:marRight w:val="0"/>
          <w:marTop w:val="0"/>
          <w:marBottom w:val="0"/>
          <w:divBdr>
            <w:top w:val="none" w:sz="0" w:space="0" w:color="auto"/>
            <w:left w:val="none" w:sz="0" w:space="0" w:color="auto"/>
            <w:bottom w:val="none" w:sz="0" w:space="0" w:color="auto"/>
            <w:right w:val="none" w:sz="0" w:space="0" w:color="auto"/>
          </w:divBdr>
        </w:div>
        <w:div w:id="1061441582">
          <w:marLeft w:val="0"/>
          <w:marRight w:val="0"/>
          <w:marTop w:val="0"/>
          <w:marBottom w:val="0"/>
          <w:divBdr>
            <w:top w:val="none" w:sz="0" w:space="0" w:color="auto"/>
            <w:left w:val="none" w:sz="0" w:space="0" w:color="auto"/>
            <w:bottom w:val="none" w:sz="0" w:space="0" w:color="auto"/>
            <w:right w:val="none" w:sz="0" w:space="0" w:color="auto"/>
          </w:divBdr>
        </w:div>
        <w:div w:id="466244868">
          <w:marLeft w:val="0"/>
          <w:marRight w:val="0"/>
          <w:marTop w:val="0"/>
          <w:marBottom w:val="0"/>
          <w:divBdr>
            <w:top w:val="none" w:sz="0" w:space="0" w:color="auto"/>
            <w:left w:val="none" w:sz="0" w:space="0" w:color="auto"/>
            <w:bottom w:val="none" w:sz="0" w:space="0" w:color="auto"/>
            <w:right w:val="none" w:sz="0" w:space="0" w:color="auto"/>
          </w:divBdr>
        </w:div>
        <w:div w:id="655112611">
          <w:marLeft w:val="0"/>
          <w:marRight w:val="0"/>
          <w:marTop w:val="0"/>
          <w:marBottom w:val="0"/>
          <w:divBdr>
            <w:top w:val="none" w:sz="0" w:space="0" w:color="auto"/>
            <w:left w:val="none" w:sz="0" w:space="0" w:color="auto"/>
            <w:bottom w:val="none" w:sz="0" w:space="0" w:color="auto"/>
            <w:right w:val="none" w:sz="0" w:space="0" w:color="auto"/>
          </w:divBdr>
        </w:div>
        <w:div w:id="1045908483">
          <w:marLeft w:val="0"/>
          <w:marRight w:val="0"/>
          <w:marTop w:val="0"/>
          <w:marBottom w:val="0"/>
          <w:divBdr>
            <w:top w:val="none" w:sz="0" w:space="0" w:color="auto"/>
            <w:left w:val="none" w:sz="0" w:space="0" w:color="auto"/>
            <w:bottom w:val="none" w:sz="0" w:space="0" w:color="auto"/>
            <w:right w:val="none" w:sz="0" w:space="0" w:color="auto"/>
          </w:divBdr>
        </w:div>
        <w:div w:id="603003514">
          <w:marLeft w:val="0"/>
          <w:marRight w:val="0"/>
          <w:marTop w:val="0"/>
          <w:marBottom w:val="0"/>
          <w:divBdr>
            <w:top w:val="none" w:sz="0" w:space="0" w:color="auto"/>
            <w:left w:val="none" w:sz="0" w:space="0" w:color="auto"/>
            <w:bottom w:val="none" w:sz="0" w:space="0" w:color="auto"/>
            <w:right w:val="none" w:sz="0" w:space="0" w:color="auto"/>
          </w:divBdr>
        </w:div>
        <w:div w:id="1408727946">
          <w:marLeft w:val="0"/>
          <w:marRight w:val="0"/>
          <w:marTop w:val="0"/>
          <w:marBottom w:val="0"/>
          <w:divBdr>
            <w:top w:val="none" w:sz="0" w:space="0" w:color="auto"/>
            <w:left w:val="none" w:sz="0" w:space="0" w:color="auto"/>
            <w:bottom w:val="none" w:sz="0" w:space="0" w:color="auto"/>
            <w:right w:val="none" w:sz="0" w:space="0" w:color="auto"/>
          </w:divBdr>
        </w:div>
        <w:div w:id="144012054">
          <w:marLeft w:val="0"/>
          <w:marRight w:val="0"/>
          <w:marTop w:val="0"/>
          <w:marBottom w:val="0"/>
          <w:divBdr>
            <w:top w:val="none" w:sz="0" w:space="0" w:color="auto"/>
            <w:left w:val="none" w:sz="0" w:space="0" w:color="auto"/>
            <w:bottom w:val="none" w:sz="0" w:space="0" w:color="auto"/>
            <w:right w:val="none" w:sz="0" w:space="0" w:color="auto"/>
          </w:divBdr>
        </w:div>
        <w:div w:id="936255873">
          <w:marLeft w:val="0"/>
          <w:marRight w:val="0"/>
          <w:marTop w:val="0"/>
          <w:marBottom w:val="0"/>
          <w:divBdr>
            <w:top w:val="none" w:sz="0" w:space="0" w:color="auto"/>
            <w:left w:val="none" w:sz="0" w:space="0" w:color="auto"/>
            <w:bottom w:val="none" w:sz="0" w:space="0" w:color="auto"/>
            <w:right w:val="none" w:sz="0" w:space="0" w:color="auto"/>
          </w:divBdr>
        </w:div>
        <w:div w:id="1485392200">
          <w:marLeft w:val="0"/>
          <w:marRight w:val="0"/>
          <w:marTop w:val="0"/>
          <w:marBottom w:val="0"/>
          <w:divBdr>
            <w:top w:val="none" w:sz="0" w:space="0" w:color="auto"/>
            <w:left w:val="none" w:sz="0" w:space="0" w:color="auto"/>
            <w:bottom w:val="none" w:sz="0" w:space="0" w:color="auto"/>
            <w:right w:val="none" w:sz="0" w:space="0" w:color="auto"/>
          </w:divBdr>
        </w:div>
        <w:div w:id="1566331395">
          <w:marLeft w:val="0"/>
          <w:marRight w:val="0"/>
          <w:marTop w:val="0"/>
          <w:marBottom w:val="0"/>
          <w:divBdr>
            <w:top w:val="none" w:sz="0" w:space="0" w:color="auto"/>
            <w:left w:val="none" w:sz="0" w:space="0" w:color="auto"/>
            <w:bottom w:val="none" w:sz="0" w:space="0" w:color="auto"/>
            <w:right w:val="none" w:sz="0" w:space="0" w:color="auto"/>
          </w:divBdr>
        </w:div>
        <w:div w:id="1570455844">
          <w:marLeft w:val="0"/>
          <w:marRight w:val="0"/>
          <w:marTop w:val="0"/>
          <w:marBottom w:val="0"/>
          <w:divBdr>
            <w:top w:val="none" w:sz="0" w:space="0" w:color="auto"/>
            <w:left w:val="none" w:sz="0" w:space="0" w:color="auto"/>
            <w:bottom w:val="none" w:sz="0" w:space="0" w:color="auto"/>
            <w:right w:val="none" w:sz="0" w:space="0" w:color="auto"/>
          </w:divBdr>
        </w:div>
        <w:div w:id="814028109">
          <w:marLeft w:val="0"/>
          <w:marRight w:val="0"/>
          <w:marTop w:val="0"/>
          <w:marBottom w:val="0"/>
          <w:divBdr>
            <w:top w:val="none" w:sz="0" w:space="0" w:color="auto"/>
            <w:left w:val="none" w:sz="0" w:space="0" w:color="auto"/>
            <w:bottom w:val="none" w:sz="0" w:space="0" w:color="auto"/>
            <w:right w:val="none" w:sz="0" w:space="0" w:color="auto"/>
          </w:divBdr>
        </w:div>
        <w:div w:id="782460776">
          <w:marLeft w:val="0"/>
          <w:marRight w:val="0"/>
          <w:marTop w:val="0"/>
          <w:marBottom w:val="0"/>
          <w:divBdr>
            <w:top w:val="none" w:sz="0" w:space="0" w:color="auto"/>
            <w:left w:val="none" w:sz="0" w:space="0" w:color="auto"/>
            <w:bottom w:val="none" w:sz="0" w:space="0" w:color="auto"/>
            <w:right w:val="none" w:sz="0" w:space="0" w:color="auto"/>
          </w:divBdr>
        </w:div>
        <w:div w:id="416051535">
          <w:marLeft w:val="0"/>
          <w:marRight w:val="0"/>
          <w:marTop w:val="0"/>
          <w:marBottom w:val="0"/>
          <w:divBdr>
            <w:top w:val="none" w:sz="0" w:space="0" w:color="auto"/>
            <w:left w:val="none" w:sz="0" w:space="0" w:color="auto"/>
            <w:bottom w:val="none" w:sz="0" w:space="0" w:color="auto"/>
            <w:right w:val="none" w:sz="0" w:space="0" w:color="auto"/>
          </w:divBdr>
        </w:div>
        <w:div w:id="326322873">
          <w:marLeft w:val="0"/>
          <w:marRight w:val="0"/>
          <w:marTop w:val="0"/>
          <w:marBottom w:val="0"/>
          <w:divBdr>
            <w:top w:val="none" w:sz="0" w:space="0" w:color="auto"/>
            <w:left w:val="none" w:sz="0" w:space="0" w:color="auto"/>
            <w:bottom w:val="none" w:sz="0" w:space="0" w:color="auto"/>
            <w:right w:val="none" w:sz="0" w:space="0" w:color="auto"/>
          </w:divBdr>
        </w:div>
        <w:div w:id="980500266">
          <w:marLeft w:val="0"/>
          <w:marRight w:val="0"/>
          <w:marTop w:val="0"/>
          <w:marBottom w:val="0"/>
          <w:divBdr>
            <w:top w:val="none" w:sz="0" w:space="0" w:color="auto"/>
            <w:left w:val="none" w:sz="0" w:space="0" w:color="auto"/>
            <w:bottom w:val="none" w:sz="0" w:space="0" w:color="auto"/>
            <w:right w:val="none" w:sz="0" w:space="0" w:color="auto"/>
          </w:divBdr>
        </w:div>
        <w:div w:id="1306734697">
          <w:marLeft w:val="0"/>
          <w:marRight w:val="0"/>
          <w:marTop w:val="0"/>
          <w:marBottom w:val="0"/>
          <w:divBdr>
            <w:top w:val="none" w:sz="0" w:space="0" w:color="auto"/>
            <w:left w:val="none" w:sz="0" w:space="0" w:color="auto"/>
            <w:bottom w:val="none" w:sz="0" w:space="0" w:color="auto"/>
            <w:right w:val="none" w:sz="0" w:space="0" w:color="auto"/>
          </w:divBdr>
        </w:div>
        <w:div w:id="1224218649">
          <w:marLeft w:val="0"/>
          <w:marRight w:val="0"/>
          <w:marTop w:val="0"/>
          <w:marBottom w:val="0"/>
          <w:divBdr>
            <w:top w:val="none" w:sz="0" w:space="0" w:color="auto"/>
            <w:left w:val="none" w:sz="0" w:space="0" w:color="auto"/>
            <w:bottom w:val="none" w:sz="0" w:space="0" w:color="auto"/>
            <w:right w:val="none" w:sz="0" w:space="0" w:color="auto"/>
          </w:divBdr>
        </w:div>
        <w:div w:id="1939094932">
          <w:marLeft w:val="0"/>
          <w:marRight w:val="0"/>
          <w:marTop w:val="0"/>
          <w:marBottom w:val="0"/>
          <w:divBdr>
            <w:top w:val="none" w:sz="0" w:space="0" w:color="auto"/>
            <w:left w:val="none" w:sz="0" w:space="0" w:color="auto"/>
            <w:bottom w:val="none" w:sz="0" w:space="0" w:color="auto"/>
            <w:right w:val="none" w:sz="0" w:space="0" w:color="auto"/>
          </w:divBdr>
        </w:div>
        <w:div w:id="2015257499">
          <w:marLeft w:val="0"/>
          <w:marRight w:val="0"/>
          <w:marTop w:val="0"/>
          <w:marBottom w:val="0"/>
          <w:divBdr>
            <w:top w:val="none" w:sz="0" w:space="0" w:color="auto"/>
            <w:left w:val="none" w:sz="0" w:space="0" w:color="auto"/>
            <w:bottom w:val="none" w:sz="0" w:space="0" w:color="auto"/>
            <w:right w:val="none" w:sz="0" w:space="0" w:color="auto"/>
          </w:divBdr>
        </w:div>
        <w:div w:id="1183474486">
          <w:marLeft w:val="0"/>
          <w:marRight w:val="0"/>
          <w:marTop w:val="0"/>
          <w:marBottom w:val="0"/>
          <w:divBdr>
            <w:top w:val="none" w:sz="0" w:space="0" w:color="auto"/>
            <w:left w:val="none" w:sz="0" w:space="0" w:color="auto"/>
            <w:bottom w:val="none" w:sz="0" w:space="0" w:color="auto"/>
            <w:right w:val="none" w:sz="0" w:space="0" w:color="auto"/>
          </w:divBdr>
        </w:div>
        <w:div w:id="933976387">
          <w:marLeft w:val="0"/>
          <w:marRight w:val="0"/>
          <w:marTop w:val="0"/>
          <w:marBottom w:val="0"/>
          <w:divBdr>
            <w:top w:val="none" w:sz="0" w:space="0" w:color="auto"/>
            <w:left w:val="none" w:sz="0" w:space="0" w:color="auto"/>
            <w:bottom w:val="none" w:sz="0" w:space="0" w:color="auto"/>
            <w:right w:val="none" w:sz="0" w:space="0" w:color="auto"/>
          </w:divBdr>
        </w:div>
        <w:div w:id="1935479447">
          <w:marLeft w:val="0"/>
          <w:marRight w:val="0"/>
          <w:marTop w:val="0"/>
          <w:marBottom w:val="0"/>
          <w:divBdr>
            <w:top w:val="none" w:sz="0" w:space="0" w:color="auto"/>
            <w:left w:val="none" w:sz="0" w:space="0" w:color="auto"/>
            <w:bottom w:val="none" w:sz="0" w:space="0" w:color="auto"/>
            <w:right w:val="none" w:sz="0" w:space="0" w:color="auto"/>
          </w:divBdr>
        </w:div>
        <w:div w:id="699865571">
          <w:marLeft w:val="0"/>
          <w:marRight w:val="0"/>
          <w:marTop w:val="0"/>
          <w:marBottom w:val="0"/>
          <w:divBdr>
            <w:top w:val="none" w:sz="0" w:space="0" w:color="auto"/>
            <w:left w:val="none" w:sz="0" w:space="0" w:color="auto"/>
            <w:bottom w:val="none" w:sz="0" w:space="0" w:color="auto"/>
            <w:right w:val="none" w:sz="0" w:space="0" w:color="auto"/>
          </w:divBdr>
        </w:div>
        <w:div w:id="932855747">
          <w:marLeft w:val="0"/>
          <w:marRight w:val="0"/>
          <w:marTop w:val="0"/>
          <w:marBottom w:val="0"/>
          <w:divBdr>
            <w:top w:val="none" w:sz="0" w:space="0" w:color="auto"/>
            <w:left w:val="none" w:sz="0" w:space="0" w:color="auto"/>
            <w:bottom w:val="none" w:sz="0" w:space="0" w:color="auto"/>
            <w:right w:val="none" w:sz="0" w:space="0" w:color="auto"/>
          </w:divBdr>
        </w:div>
        <w:div w:id="822624647">
          <w:marLeft w:val="0"/>
          <w:marRight w:val="0"/>
          <w:marTop w:val="0"/>
          <w:marBottom w:val="0"/>
          <w:divBdr>
            <w:top w:val="none" w:sz="0" w:space="0" w:color="auto"/>
            <w:left w:val="none" w:sz="0" w:space="0" w:color="auto"/>
            <w:bottom w:val="none" w:sz="0" w:space="0" w:color="auto"/>
            <w:right w:val="none" w:sz="0" w:space="0" w:color="auto"/>
          </w:divBdr>
        </w:div>
        <w:div w:id="21905459">
          <w:marLeft w:val="0"/>
          <w:marRight w:val="0"/>
          <w:marTop w:val="0"/>
          <w:marBottom w:val="0"/>
          <w:divBdr>
            <w:top w:val="none" w:sz="0" w:space="0" w:color="auto"/>
            <w:left w:val="none" w:sz="0" w:space="0" w:color="auto"/>
            <w:bottom w:val="none" w:sz="0" w:space="0" w:color="auto"/>
            <w:right w:val="none" w:sz="0" w:space="0" w:color="auto"/>
          </w:divBdr>
        </w:div>
        <w:div w:id="1896161398">
          <w:marLeft w:val="0"/>
          <w:marRight w:val="0"/>
          <w:marTop w:val="0"/>
          <w:marBottom w:val="0"/>
          <w:divBdr>
            <w:top w:val="none" w:sz="0" w:space="0" w:color="auto"/>
            <w:left w:val="none" w:sz="0" w:space="0" w:color="auto"/>
            <w:bottom w:val="none" w:sz="0" w:space="0" w:color="auto"/>
            <w:right w:val="none" w:sz="0" w:space="0" w:color="auto"/>
          </w:divBdr>
        </w:div>
        <w:div w:id="1710061898">
          <w:marLeft w:val="0"/>
          <w:marRight w:val="0"/>
          <w:marTop w:val="0"/>
          <w:marBottom w:val="0"/>
          <w:divBdr>
            <w:top w:val="none" w:sz="0" w:space="0" w:color="auto"/>
            <w:left w:val="none" w:sz="0" w:space="0" w:color="auto"/>
            <w:bottom w:val="none" w:sz="0" w:space="0" w:color="auto"/>
            <w:right w:val="none" w:sz="0" w:space="0" w:color="auto"/>
          </w:divBdr>
        </w:div>
        <w:div w:id="1122380590">
          <w:marLeft w:val="0"/>
          <w:marRight w:val="0"/>
          <w:marTop w:val="0"/>
          <w:marBottom w:val="0"/>
          <w:divBdr>
            <w:top w:val="none" w:sz="0" w:space="0" w:color="auto"/>
            <w:left w:val="none" w:sz="0" w:space="0" w:color="auto"/>
            <w:bottom w:val="none" w:sz="0" w:space="0" w:color="auto"/>
            <w:right w:val="none" w:sz="0" w:space="0" w:color="auto"/>
          </w:divBdr>
        </w:div>
        <w:div w:id="250428724">
          <w:marLeft w:val="0"/>
          <w:marRight w:val="0"/>
          <w:marTop w:val="0"/>
          <w:marBottom w:val="0"/>
          <w:divBdr>
            <w:top w:val="none" w:sz="0" w:space="0" w:color="auto"/>
            <w:left w:val="none" w:sz="0" w:space="0" w:color="auto"/>
            <w:bottom w:val="none" w:sz="0" w:space="0" w:color="auto"/>
            <w:right w:val="none" w:sz="0" w:space="0" w:color="auto"/>
          </w:divBdr>
        </w:div>
        <w:div w:id="450444061">
          <w:marLeft w:val="0"/>
          <w:marRight w:val="0"/>
          <w:marTop w:val="0"/>
          <w:marBottom w:val="0"/>
          <w:divBdr>
            <w:top w:val="none" w:sz="0" w:space="0" w:color="auto"/>
            <w:left w:val="none" w:sz="0" w:space="0" w:color="auto"/>
            <w:bottom w:val="none" w:sz="0" w:space="0" w:color="auto"/>
            <w:right w:val="none" w:sz="0" w:space="0" w:color="auto"/>
          </w:divBdr>
        </w:div>
        <w:div w:id="1363824456">
          <w:marLeft w:val="0"/>
          <w:marRight w:val="0"/>
          <w:marTop w:val="0"/>
          <w:marBottom w:val="0"/>
          <w:divBdr>
            <w:top w:val="none" w:sz="0" w:space="0" w:color="auto"/>
            <w:left w:val="none" w:sz="0" w:space="0" w:color="auto"/>
            <w:bottom w:val="none" w:sz="0" w:space="0" w:color="auto"/>
            <w:right w:val="none" w:sz="0" w:space="0" w:color="auto"/>
          </w:divBdr>
        </w:div>
        <w:div w:id="740712136">
          <w:marLeft w:val="0"/>
          <w:marRight w:val="0"/>
          <w:marTop w:val="0"/>
          <w:marBottom w:val="0"/>
          <w:divBdr>
            <w:top w:val="none" w:sz="0" w:space="0" w:color="auto"/>
            <w:left w:val="none" w:sz="0" w:space="0" w:color="auto"/>
            <w:bottom w:val="none" w:sz="0" w:space="0" w:color="auto"/>
            <w:right w:val="none" w:sz="0" w:space="0" w:color="auto"/>
          </w:divBdr>
        </w:div>
        <w:div w:id="1319069626">
          <w:marLeft w:val="0"/>
          <w:marRight w:val="0"/>
          <w:marTop w:val="0"/>
          <w:marBottom w:val="0"/>
          <w:divBdr>
            <w:top w:val="none" w:sz="0" w:space="0" w:color="auto"/>
            <w:left w:val="none" w:sz="0" w:space="0" w:color="auto"/>
            <w:bottom w:val="none" w:sz="0" w:space="0" w:color="auto"/>
            <w:right w:val="none" w:sz="0" w:space="0" w:color="auto"/>
          </w:divBdr>
        </w:div>
        <w:div w:id="1665015965">
          <w:marLeft w:val="0"/>
          <w:marRight w:val="0"/>
          <w:marTop w:val="0"/>
          <w:marBottom w:val="0"/>
          <w:divBdr>
            <w:top w:val="none" w:sz="0" w:space="0" w:color="auto"/>
            <w:left w:val="none" w:sz="0" w:space="0" w:color="auto"/>
            <w:bottom w:val="none" w:sz="0" w:space="0" w:color="auto"/>
            <w:right w:val="none" w:sz="0" w:space="0" w:color="auto"/>
          </w:divBdr>
        </w:div>
        <w:div w:id="663321276">
          <w:marLeft w:val="0"/>
          <w:marRight w:val="0"/>
          <w:marTop w:val="0"/>
          <w:marBottom w:val="0"/>
          <w:divBdr>
            <w:top w:val="none" w:sz="0" w:space="0" w:color="auto"/>
            <w:left w:val="none" w:sz="0" w:space="0" w:color="auto"/>
            <w:bottom w:val="none" w:sz="0" w:space="0" w:color="auto"/>
            <w:right w:val="none" w:sz="0" w:space="0" w:color="auto"/>
          </w:divBdr>
        </w:div>
        <w:div w:id="783885174">
          <w:marLeft w:val="0"/>
          <w:marRight w:val="0"/>
          <w:marTop w:val="0"/>
          <w:marBottom w:val="0"/>
          <w:divBdr>
            <w:top w:val="none" w:sz="0" w:space="0" w:color="auto"/>
            <w:left w:val="none" w:sz="0" w:space="0" w:color="auto"/>
            <w:bottom w:val="none" w:sz="0" w:space="0" w:color="auto"/>
            <w:right w:val="none" w:sz="0" w:space="0" w:color="auto"/>
          </w:divBdr>
        </w:div>
        <w:div w:id="2135904441">
          <w:marLeft w:val="0"/>
          <w:marRight w:val="0"/>
          <w:marTop w:val="0"/>
          <w:marBottom w:val="0"/>
          <w:divBdr>
            <w:top w:val="none" w:sz="0" w:space="0" w:color="auto"/>
            <w:left w:val="none" w:sz="0" w:space="0" w:color="auto"/>
            <w:bottom w:val="none" w:sz="0" w:space="0" w:color="auto"/>
            <w:right w:val="none" w:sz="0" w:space="0" w:color="auto"/>
          </w:divBdr>
        </w:div>
        <w:div w:id="1456631438">
          <w:marLeft w:val="0"/>
          <w:marRight w:val="0"/>
          <w:marTop w:val="0"/>
          <w:marBottom w:val="0"/>
          <w:divBdr>
            <w:top w:val="none" w:sz="0" w:space="0" w:color="auto"/>
            <w:left w:val="none" w:sz="0" w:space="0" w:color="auto"/>
            <w:bottom w:val="none" w:sz="0" w:space="0" w:color="auto"/>
            <w:right w:val="none" w:sz="0" w:space="0" w:color="auto"/>
          </w:divBdr>
        </w:div>
        <w:div w:id="1469275335">
          <w:marLeft w:val="0"/>
          <w:marRight w:val="0"/>
          <w:marTop w:val="0"/>
          <w:marBottom w:val="0"/>
          <w:divBdr>
            <w:top w:val="none" w:sz="0" w:space="0" w:color="auto"/>
            <w:left w:val="none" w:sz="0" w:space="0" w:color="auto"/>
            <w:bottom w:val="none" w:sz="0" w:space="0" w:color="auto"/>
            <w:right w:val="none" w:sz="0" w:space="0" w:color="auto"/>
          </w:divBdr>
        </w:div>
        <w:div w:id="1933004229">
          <w:marLeft w:val="0"/>
          <w:marRight w:val="0"/>
          <w:marTop w:val="0"/>
          <w:marBottom w:val="0"/>
          <w:divBdr>
            <w:top w:val="none" w:sz="0" w:space="0" w:color="auto"/>
            <w:left w:val="none" w:sz="0" w:space="0" w:color="auto"/>
            <w:bottom w:val="none" w:sz="0" w:space="0" w:color="auto"/>
            <w:right w:val="none" w:sz="0" w:space="0" w:color="auto"/>
          </w:divBdr>
        </w:div>
        <w:div w:id="695615742">
          <w:marLeft w:val="0"/>
          <w:marRight w:val="0"/>
          <w:marTop w:val="0"/>
          <w:marBottom w:val="0"/>
          <w:divBdr>
            <w:top w:val="none" w:sz="0" w:space="0" w:color="auto"/>
            <w:left w:val="none" w:sz="0" w:space="0" w:color="auto"/>
            <w:bottom w:val="none" w:sz="0" w:space="0" w:color="auto"/>
            <w:right w:val="none" w:sz="0" w:space="0" w:color="auto"/>
          </w:divBdr>
        </w:div>
        <w:div w:id="1744403268">
          <w:marLeft w:val="0"/>
          <w:marRight w:val="0"/>
          <w:marTop w:val="0"/>
          <w:marBottom w:val="0"/>
          <w:divBdr>
            <w:top w:val="none" w:sz="0" w:space="0" w:color="auto"/>
            <w:left w:val="none" w:sz="0" w:space="0" w:color="auto"/>
            <w:bottom w:val="none" w:sz="0" w:space="0" w:color="auto"/>
            <w:right w:val="none" w:sz="0" w:space="0" w:color="auto"/>
          </w:divBdr>
        </w:div>
        <w:div w:id="145631556">
          <w:marLeft w:val="0"/>
          <w:marRight w:val="0"/>
          <w:marTop w:val="0"/>
          <w:marBottom w:val="0"/>
          <w:divBdr>
            <w:top w:val="none" w:sz="0" w:space="0" w:color="auto"/>
            <w:left w:val="none" w:sz="0" w:space="0" w:color="auto"/>
            <w:bottom w:val="none" w:sz="0" w:space="0" w:color="auto"/>
            <w:right w:val="none" w:sz="0" w:space="0" w:color="auto"/>
          </w:divBdr>
        </w:div>
        <w:div w:id="711655433">
          <w:marLeft w:val="0"/>
          <w:marRight w:val="0"/>
          <w:marTop w:val="0"/>
          <w:marBottom w:val="0"/>
          <w:divBdr>
            <w:top w:val="none" w:sz="0" w:space="0" w:color="auto"/>
            <w:left w:val="none" w:sz="0" w:space="0" w:color="auto"/>
            <w:bottom w:val="none" w:sz="0" w:space="0" w:color="auto"/>
            <w:right w:val="none" w:sz="0" w:space="0" w:color="auto"/>
          </w:divBdr>
        </w:div>
        <w:div w:id="1550873240">
          <w:marLeft w:val="0"/>
          <w:marRight w:val="0"/>
          <w:marTop w:val="0"/>
          <w:marBottom w:val="0"/>
          <w:divBdr>
            <w:top w:val="none" w:sz="0" w:space="0" w:color="auto"/>
            <w:left w:val="none" w:sz="0" w:space="0" w:color="auto"/>
            <w:bottom w:val="none" w:sz="0" w:space="0" w:color="auto"/>
            <w:right w:val="none" w:sz="0" w:space="0" w:color="auto"/>
          </w:divBdr>
        </w:div>
        <w:div w:id="1218471027">
          <w:marLeft w:val="0"/>
          <w:marRight w:val="0"/>
          <w:marTop w:val="0"/>
          <w:marBottom w:val="0"/>
          <w:divBdr>
            <w:top w:val="none" w:sz="0" w:space="0" w:color="auto"/>
            <w:left w:val="none" w:sz="0" w:space="0" w:color="auto"/>
            <w:bottom w:val="none" w:sz="0" w:space="0" w:color="auto"/>
            <w:right w:val="none" w:sz="0" w:space="0" w:color="auto"/>
          </w:divBdr>
        </w:div>
        <w:div w:id="927734782">
          <w:marLeft w:val="0"/>
          <w:marRight w:val="0"/>
          <w:marTop w:val="0"/>
          <w:marBottom w:val="0"/>
          <w:divBdr>
            <w:top w:val="none" w:sz="0" w:space="0" w:color="auto"/>
            <w:left w:val="none" w:sz="0" w:space="0" w:color="auto"/>
            <w:bottom w:val="none" w:sz="0" w:space="0" w:color="auto"/>
            <w:right w:val="none" w:sz="0" w:space="0" w:color="auto"/>
          </w:divBdr>
        </w:div>
        <w:div w:id="1612198224">
          <w:marLeft w:val="0"/>
          <w:marRight w:val="0"/>
          <w:marTop w:val="0"/>
          <w:marBottom w:val="0"/>
          <w:divBdr>
            <w:top w:val="none" w:sz="0" w:space="0" w:color="auto"/>
            <w:left w:val="none" w:sz="0" w:space="0" w:color="auto"/>
            <w:bottom w:val="none" w:sz="0" w:space="0" w:color="auto"/>
            <w:right w:val="none" w:sz="0" w:space="0" w:color="auto"/>
          </w:divBdr>
        </w:div>
        <w:div w:id="1514414135">
          <w:marLeft w:val="0"/>
          <w:marRight w:val="0"/>
          <w:marTop w:val="0"/>
          <w:marBottom w:val="0"/>
          <w:divBdr>
            <w:top w:val="none" w:sz="0" w:space="0" w:color="auto"/>
            <w:left w:val="none" w:sz="0" w:space="0" w:color="auto"/>
            <w:bottom w:val="none" w:sz="0" w:space="0" w:color="auto"/>
            <w:right w:val="none" w:sz="0" w:space="0" w:color="auto"/>
          </w:divBdr>
        </w:div>
        <w:div w:id="1564874356">
          <w:marLeft w:val="0"/>
          <w:marRight w:val="0"/>
          <w:marTop w:val="0"/>
          <w:marBottom w:val="0"/>
          <w:divBdr>
            <w:top w:val="none" w:sz="0" w:space="0" w:color="auto"/>
            <w:left w:val="none" w:sz="0" w:space="0" w:color="auto"/>
            <w:bottom w:val="none" w:sz="0" w:space="0" w:color="auto"/>
            <w:right w:val="none" w:sz="0" w:space="0" w:color="auto"/>
          </w:divBdr>
        </w:div>
        <w:div w:id="2084329569">
          <w:marLeft w:val="0"/>
          <w:marRight w:val="0"/>
          <w:marTop w:val="0"/>
          <w:marBottom w:val="0"/>
          <w:divBdr>
            <w:top w:val="none" w:sz="0" w:space="0" w:color="auto"/>
            <w:left w:val="none" w:sz="0" w:space="0" w:color="auto"/>
            <w:bottom w:val="none" w:sz="0" w:space="0" w:color="auto"/>
            <w:right w:val="none" w:sz="0" w:space="0" w:color="auto"/>
          </w:divBdr>
        </w:div>
        <w:div w:id="525217998">
          <w:marLeft w:val="0"/>
          <w:marRight w:val="0"/>
          <w:marTop w:val="0"/>
          <w:marBottom w:val="0"/>
          <w:divBdr>
            <w:top w:val="none" w:sz="0" w:space="0" w:color="auto"/>
            <w:left w:val="none" w:sz="0" w:space="0" w:color="auto"/>
            <w:bottom w:val="none" w:sz="0" w:space="0" w:color="auto"/>
            <w:right w:val="none" w:sz="0" w:space="0" w:color="auto"/>
          </w:divBdr>
        </w:div>
        <w:div w:id="1677340563">
          <w:marLeft w:val="0"/>
          <w:marRight w:val="0"/>
          <w:marTop w:val="0"/>
          <w:marBottom w:val="0"/>
          <w:divBdr>
            <w:top w:val="none" w:sz="0" w:space="0" w:color="auto"/>
            <w:left w:val="none" w:sz="0" w:space="0" w:color="auto"/>
            <w:bottom w:val="none" w:sz="0" w:space="0" w:color="auto"/>
            <w:right w:val="none" w:sz="0" w:space="0" w:color="auto"/>
          </w:divBdr>
        </w:div>
        <w:div w:id="1091462758">
          <w:marLeft w:val="0"/>
          <w:marRight w:val="0"/>
          <w:marTop w:val="0"/>
          <w:marBottom w:val="0"/>
          <w:divBdr>
            <w:top w:val="none" w:sz="0" w:space="0" w:color="auto"/>
            <w:left w:val="none" w:sz="0" w:space="0" w:color="auto"/>
            <w:bottom w:val="none" w:sz="0" w:space="0" w:color="auto"/>
            <w:right w:val="none" w:sz="0" w:space="0" w:color="auto"/>
          </w:divBdr>
        </w:div>
        <w:div w:id="2043162876">
          <w:marLeft w:val="0"/>
          <w:marRight w:val="0"/>
          <w:marTop w:val="0"/>
          <w:marBottom w:val="0"/>
          <w:divBdr>
            <w:top w:val="none" w:sz="0" w:space="0" w:color="auto"/>
            <w:left w:val="none" w:sz="0" w:space="0" w:color="auto"/>
            <w:bottom w:val="none" w:sz="0" w:space="0" w:color="auto"/>
            <w:right w:val="none" w:sz="0" w:space="0" w:color="auto"/>
          </w:divBdr>
        </w:div>
        <w:div w:id="1138382381">
          <w:marLeft w:val="0"/>
          <w:marRight w:val="0"/>
          <w:marTop w:val="0"/>
          <w:marBottom w:val="0"/>
          <w:divBdr>
            <w:top w:val="none" w:sz="0" w:space="0" w:color="auto"/>
            <w:left w:val="none" w:sz="0" w:space="0" w:color="auto"/>
            <w:bottom w:val="none" w:sz="0" w:space="0" w:color="auto"/>
            <w:right w:val="none" w:sz="0" w:space="0" w:color="auto"/>
          </w:divBdr>
        </w:div>
        <w:div w:id="562839061">
          <w:marLeft w:val="0"/>
          <w:marRight w:val="0"/>
          <w:marTop w:val="0"/>
          <w:marBottom w:val="0"/>
          <w:divBdr>
            <w:top w:val="none" w:sz="0" w:space="0" w:color="auto"/>
            <w:left w:val="none" w:sz="0" w:space="0" w:color="auto"/>
            <w:bottom w:val="none" w:sz="0" w:space="0" w:color="auto"/>
            <w:right w:val="none" w:sz="0" w:space="0" w:color="auto"/>
          </w:divBdr>
        </w:div>
        <w:div w:id="1368986671">
          <w:marLeft w:val="0"/>
          <w:marRight w:val="0"/>
          <w:marTop w:val="0"/>
          <w:marBottom w:val="0"/>
          <w:divBdr>
            <w:top w:val="none" w:sz="0" w:space="0" w:color="auto"/>
            <w:left w:val="none" w:sz="0" w:space="0" w:color="auto"/>
            <w:bottom w:val="none" w:sz="0" w:space="0" w:color="auto"/>
            <w:right w:val="none" w:sz="0" w:space="0" w:color="auto"/>
          </w:divBdr>
        </w:div>
        <w:div w:id="1511067874">
          <w:marLeft w:val="0"/>
          <w:marRight w:val="0"/>
          <w:marTop w:val="0"/>
          <w:marBottom w:val="0"/>
          <w:divBdr>
            <w:top w:val="none" w:sz="0" w:space="0" w:color="auto"/>
            <w:left w:val="none" w:sz="0" w:space="0" w:color="auto"/>
            <w:bottom w:val="none" w:sz="0" w:space="0" w:color="auto"/>
            <w:right w:val="none" w:sz="0" w:space="0" w:color="auto"/>
          </w:divBdr>
        </w:div>
        <w:div w:id="1179387142">
          <w:marLeft w:val="0"/>
          <w:marRight w:val="0"/>
          <w:marTop w:val="0"/>
          <w:marBottom w:val="0"/>
          <w:divBdr>
            <w:top w:val="none" w:sz="0" w:space="0" w:color="auto"/>
            <w:left w:val="none" w:sz="0" w:space="0" w:color="auto"/>
            <w:bottom w:val="none" w:sz="0" w:space="0" w:color="auto"/>
            <w:right w:val="none" w:sz="0" w:space="0" w:color="auto"/>
          </w:divBdr>
        </w:div>
        <w:div w:id="877200578">
          <w:marLeft w:val="0"/>
          <w:marRight w:val="0"/>
          <w:marTop w:val="0"/>
          <w:marBottom w:val="0"/>
          <w:divBdr>
            <w:top w:val="none" w:sz="0" w:space="0" w:color="auto"/>
            <w:left w:val="none" w:sz="0" w:space="0" w:color="auto"/>
            <w:bottom w:val="none" w:sz="0" w:space="0" w:color="auto"/>
            <w:right w:val="none" w:sz="0" w:space="0" w:color="auto"/>
          </w:divBdr>
        </w:div>
        <w:div w:id="491525689">
          <w:marLeft w:val="0"/>
          <w:marRight w:val="0"/>
          <w:marTop w:val="0"/>
          <w:marBottom w:val="0"/>
          <w:divBdr>
            <w:top w:val="none" w:sz="0" w:space="0" w:color="auto"/>
            <w:left w:val="none" w:sz="0" w:space="0" w:color="auto"/>
            <w:bottom w:val="none" w:sz="0" w:space="0" w:color="auto"/>
            <w:right w:val="none" w:sz="0" w:space="0" w:color="auto"/>
          </w:divBdr>
        </w:div>
        <w:div w:id="413670390">
          <w:marLeft w:val="0"/>
          <w:marRight w:val="0"/>
          <w:marTop w:val="0"/>
          <w:marBottom w:val="0"/>
          <w:divBdr>
            <w:top w:val="none" w:sz="0" w:space="0" w:color="auto"/>
            <w:left w:val="none" w:sz="0" w:space="0" w:color="auto"/>
            <w:bottom w:val="none" w:sz="0" w:space="0" w:color="auto"/>
            <w:right w:val="none" w:sz="0" w:space="0" w:color="auto"/>
          </w:divBdr>
        </w:div>
        <w:div w:id="112558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usc/4%20USC%2010" TargetMode="External"/><Relationship Id="rId5" Type="http://schemas.openxmlformats.org/officeDocument/2006/relationships/hyperlink" Target="https://docs.legis.wisconsin.gov/document/usc/4%20USC%205" TargetMode="External"/><Relationship Id="rId4" Type="http://schemas.openxmlformats.org/officeDocument/2006/relationships/hyperlink" Target="https://docs.legis.wisconsin.gov/document/session/2017/REG/AB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3490</Words>
  <Characters>19898</Characters>
  <Application>Microsoft Office Word</Application>
  <DocSecurity>0</DocSecurity>
  <Lines>165</Lines>
  <Paragraphs>46</Paragraphs>
  <ScaleCrop>false</ScaleCrop>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Preus</dc:creator>
  <cp:keywords/>
  <dc:description/>
  <cp:lastModifiedBy>Karin Preus</cp:lastModifiedBy>
  <cp:revision>2</cp:revision>
  <dcterms:created xsi:type="dcterms:W3CDTF">2020-10-23T21:44:00Z</dcterms:created>
  <dcterms:modified xsi:type="dcterms:W3CDTF">2020-10-23T21:49:00Z</dcterms:modified>
</cp:coreProperties>
</file>