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tabs>
          <w:tab w:val="left" w:pos="4230"/>
        </w:tabs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SEVERN CREST HOA</w:t>
      </w:r>
    </w:p>
    <w:p w14:paraId="00000006">
      <w:pPr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 xml:space="preserve">BOARD OF DIRECTORS MEETING </w:t>
      </w:r>
      <w:r>
        <w:rPr>
          <w:rFonts w:ascii="Arial" w:cs="Arial" w:hAnsi="Arial"/>
          <w:b/>
          <w:bCs/>
          <w:sz w:val="24"/>
          <w:szCs w:val="24"/>
        </w:rPr>
        <w:t>MINUTES</w:t>
      </w:r>
    </w:p>
    <w:p w14:paraId="00000007">
      <w:pPr>
        <w:ind w:left="360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4"/>
          <w:szCs w:val="24"/>
        </w:rPr>
        <w:t>March 10, 2025</w:t>
      </w:r>
    </w:p>
    <w:p w14:paraId="00000008">
      <w:pPr>
        <w:shd w:val="clear" w:color="auto" w:fill="fdfdfd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0288" simplePos="0">
                <wp:simplePos x="0" y="0"/>
                <wp:positionH relativeFrom="column">
                  <wp:posOffset>-289560</wp:posOffset>
                </wp:positionH>
                <wp:positionV relativeFrom="paragraph">
                  <wp:posOffset>98425</wp:posOffset>
                </wp:positionV>
                <wp:extent cx="6545580" cy="90805"/>
                <wp:effectExtent l="0" t="0" r="12700" b="12700"/>
                <wp:wrapNone/>
                <wp:docPr id="8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3" name="Shape 1"/>
                      <wps:cNvSpPr/>
                      <wps:spPr>
                        <a:xfrm>
                          <a:off x="0" y="0"/>
                          <a:ext cx="6545580" cy="90805"/>
                        </a:xfrm>
                        <a:prstGeom prst="roundRect">
                          <a:avLst>
                            <a:gd name="adj" fmla="val 77162"/>
                          </a:avLst>
                        </a:prstGeom>
                        <a:solidFill>
                          <a:srgbClr val="FFE599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74D20ED-1EF6-7B93-AB712108AAD1" adj="16667" coordsize="21600,21600" style="position:absolute;width:515.4pt;height:7.15pt;mso-width-percent:0;mso-width-relative:page;mso-height-percent:0;mso-height-relative:page;margin-top:7.75pt;margin-left:-22.8pt;mso-wrap-distance-left:9pt;mso-wrap-distance-right:9pt;mso-wrap-distance-top:0pt;mso-wrap-distance-bottom:0pt;rotation:0.000000;z-index:251660288;" fillcolor="#ffe599" strokecolor="#000000" o:spt="2" path="m0,10799 wa0,0,299,21600,0,10800,149,0 l21450,0 wa21300,0,21600,21600,21450,0,21600,10800 l21600,10799 wa21300,0,21600,21600,21600,10800,21450,21600 l149,21600 wa0,0,299,21600,149,21600,0,10799 x e">
                <v:stroke color="#000000" filltype="solid" joinstyle="round" linestyle="single" mitterlimit="800000" weight="1pt"/>
                <w10:wrap side="both"/>
                <v:fill type="solid" color="#ffe599" opacity="1.000000"/>
                <o:lock/>
              </v:shape>
            </w:pict>
          </mc:Fallback>
        </mc:AlternateContent>
      </w:r>
      <w:r>
        <w:rPr>
          <w:rFonts w:ascii="Arial" w:cs="Arial" w:eastAsia="Times New Roman" w:hAnsi="Arial"/>
          <w:sz w:val="24"/>
          <w:szCs w:val="24"/>
        </w:rPr>
        <w:t> </w:t>
      </w:r>
    </w:p>
    <w:p w14:paraId="00000009">
      <w:pPr>
        <w:rPr>
          <w:rFonts w:ascii="Arial" w:cs="Arial" w:hAnsi="Arial"/>
          <w:b/>
          <w:bCs/>
          <w:sz w:val="24"/>
          <w:szCs w:val="24"/>
        </w:rPr>
      </w:pPr>
    </w:p>
    <w:p w14:paraId="0000000A">
      <w:pPr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Attendees:</w:t>
      </w:r>
    </w:p>
    <w:p w14:paraId="0000000B">
      <w:pPr>
        <w:ind w:left="360"/>
        <w:rPr>
          <w:rFonts w:ascii="Arial" w:cs="Arial" w:hAnsi="Arial"/>
          <w:b/>
          <w:sz w:val="24"/>
          <w:szCs w:val="24"/>
        </w:rPr>
      </w:pPr>
    </w:p>
    <w:p w14:paraId="0000000C">
      <w:pPr>
        <w:ind w:left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HOA Board Members: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Marion Biggerstaff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Director/Laura Ellis,Director</w:t>
      </w:r>
      <w:r>
        <w:rPr>
          <w:rFonts w:ascii="Arial" w:cs="Arial" w:hAnsi="Arial"/>
          <w:sz w:val="24"/>
          <w:szCs w:val="24"/>
        </w:rPr>
        <w:t>/</w:t>
      </w:r>
      <w:r>
        <w:rPr>
          <w:rFonts w:ascii="Arial" w:cs="Arial" w:hAnsi="Arial"/>
          <w:sz w:val="24"/>
          <w:szCs w:val="24"/>
        </w:rPr>
        <w:t>Jay Scull, Secretary</w:t>
      </w:r>
      <w:r>
        <w:rPr>
          <w:rFonts w:ascii="Arial" w:cs="Arial" w:hAnsi="Arial"/>
          <w:sz w:val="24"/>
          <w:szCs w:val="24"/>
        </w:rPr>
        <w:t xml:space="preserve"> </w:t>
      </w:r>
    </w:p>
    <w:p w14:paraId="0000000D">
      <w:pPr>
        <w:ind w:left="360"/>
        <w:rPr>
          <w:rFonts w:ascii="Arial" w:cs="Arial" w:hAnsi="Arial"/>
          <w:b/>
          <w:sz w:val="24"/>
          <w:szCs w:val="24"/>
        </w:rPr>
      </w:pPr>
    </w:p>
    <w:p w14:paraId="0000000E">
      <w:pPr>
        <w:tabs>
          <w:tab w:val="left" w:pos="3945"/>
        </w:tabs>
        <w:ind w:left="360"/>
        <w:rPr>
          <w:rFonts w:ascii="Arial" w:cs="Arial" w:hAnsi="Arial"/>
          <w:b w:val="off"/>
          <w:bCs w:val="off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Residents attending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b/>
          <w:sz w:val="24"/>
          <w:szCs w:val="24"/>
        </w:rPr>
        <w:t xml:space="preserve">  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Don Ayres, </w:t>
      </w:r>
      <w:r>
        <w:rPr>
          <w:rFonts w:ascii="Arial" w:cs="Arial" w:hAnsi="Arial"/>
          <w:b w:val="off"/>
          <w:bCs w:val="off"/>
          <w:sz w:val="24"/>
          <w:szCs w:val="24"/>
        </w:rPr>
        <w:t>Anne Handy</w:t>
      </w:r>
      <w:r>
        <w:rPr>
          <w:rFonts w:ascii="Arial" w:cs="Arial" w:hAnsi="Arial"/>
          <w:b/>
          <w:bCs/>
          <w:sz w:val="24"/>
          <w:szCs w:val="24"/>
        </w:rPr>
        <w:t xml:space="preserve">, </w:t>
      </w:r>
      <w:r>
        <w:rPr>
          <w:rFonts w:ascii="Arial" w:cs="Arial" w:hAnsi="Arial"/>
          <w:b w:val="off"/>
          <w:bCs w:val="off"/>
          <w:sz w:val="24"/>
          <w:szCs w:val="24"/>
        </w:rPr>
        <w:t>Martin Handy, Brian Payne, Linda Satosky, Dee Streit, Jay Streit</w:t>
      </w:r>
    </w:p>
    <w:p w14:paraId="0000000F">
      <w:pPr>
        <w:tabs>
          <w:tab w:val="left" w:pos="3945"/>
        </w:tabs>
        <w:ind w:left="360"/>
        <w:rPr>
          <w:rFonts w:ascii="Arial" w:cs="Arial" w:hAnsi="Arial"/>
          <w:b w:val="off"/>
          <w:bCs w:val="off"/>
          <w:sz w:val="24"/>
          <w:szCs w:val="24"/>
        </w:rPr>
      </w:pPr>
    </w:p>
    <w:p w14:paraId="00000010">
      <w:pPr>
        <w:tabs>
          <w:tab w:val="left" w:pos="3945"/>
        </w:tabs>
        <w:ind w:left="360"/>
        <w:rPr>
          <w:rFonts w:ascii="Arial" w:cs="Arial" w:hAnsi="Arial"/>
          <w:b w:val="off"/>
          <w:bCs w:val="off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Call to Order: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The meeting was called to order </w:t>
      </w:r>
      <w:r>
        <w:rPr>
          <w:rFonts w:ascii="Arial" w:cs="Arial" w:hAnsi="Arial"/>
          <w:sz w:val="24"/>
          <w:szCs w:val="24"/>
        </w:rPr>
        <w:t>by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Jay Scull </w:t>
      </w:r>
      <w:r>
        <w:rPr>
          <w:rFonts w:ascii="Arial" w:cs="Arial" w:hAnsi="Arial"/>
          <w:sz w:val="24"/>
          <w:szCs w:val="24"/>
        </w:rPr>
        <w:t xml:space="preserve">at </w:t>
      </w:r>
      <w:r>
        <w:rPr>
          <w:rFonts w:ascii="Arial" w:cs="Arial" w:hAnsi="Arial"/>
          <w:sz w:val="24"/>
          <w:szCs w:val="24"/>
        </w:rPr>
        <w:t>6</w:t>
      </w:r>
      <w:r>
        <w:rPr>
          <w:rFonts w:ascii="Arial" w:cs="Arial" w:hAnsi="Arial"/>
          <w:sz w:val="24"/>
          <w:szCs w:val="24"/>
        </w:rPr>
        <w:t>:00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PM </w:t>
      </w:r>
      <w:r>
        <w:rPr>
          <w:rFonts w:ascii="Arial" w:cs="Arial" w:hAnsi="Arial"/>
          <w:sz w:val="24"/>
          <w:szCs w:val="24"/>
        </w:rPr>
        <w:t xml:space="preserve">at </w:t>
      </w:r>
      <w:r>
        <w:rPr>
          <w:rFonts w:ascii="Arial" w:cs="Arial" w:hAnsi="Arial"/>
          <w:sz w:val="24"/>
          <w:szCs w:val="24"/>
        </w:rPr>
        <w:t xml:space="preserve">Martin and Anne Handy’s </w:t>
      </w:r>
      <w:r>
        <w:rPr>
          <w:rFonts w:ascii="Arial" w:cs="Arial" w:hAnsi="Arial"/>
          <w:sz w:val="24"/>
          <w:szCs w:val="24"/>
        </w:rPr>
        <w:t>home</w:t>
      </w:r>
    </w:p>
    <w:p w14:paraId="00000011">
      <w:pPr>
        <w:tabs>
          <w:tab w:val="left" w:pos="3945"/>
        </w:tabs>
        <w:ind w:left="360"/>
        <w:rPr>
          <w:rFonts w:ascii="Arial" w:cs="Arial" w:hAnsi="Arial"/>
          <w:b/>
          <w:bCs/>
          <w:sz w:val="24"/>
          <w:szCs w:val="24"/>
        </w:rPr>
      </w:pPr>
    </w:p>
    <w:p w14:paraId="00000012">
      <w:pPr>
        <w:pStyle w:val="ListParagraph"/>
        <w:numPr>
          <w:ilvl w:val="0"/>
          <w:numId w:val="1"/>
        </w:numPr>
        <w:shd w:val="clear" w:color="auto" w:fill="fdfdfd"/>
        <w:ind w:left="615" w:hanging="30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Treasurer's Report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 xml:space="preserve">- </w:t>
      </w:r>
      <w:r>
        <w:rPr>
          <w:rFonts w:ascii="Arial" w:cs="Arial" w:hAnsi="Arial"/>
          <w:sz w:val="24"/>
          <w:szCs w:val="24"/>
        </w:rPr>
        <w:t>As of 3/10</w:t>
      </w:r>
      <w:r>
        <w:rPr>
          <w:rFonts w:ascii="Arial" w:cs="Arial" w:hAnsi="Arial"/>
          <w:sz w:val="24"/>
          <w:szCs w:val="24"/>
        </w:rPr>
        <w:t>/25</w:t>
      </w:r>
    </w:p>
    <w:p w14:paraId="00000013">
      <w:pPr>
        <w:pStyle w:val="ListParagraph"/>
        <w:shd w:val="clear" w:color="auto" w:fill="fdfdfd"/>
        <w:ind w:right="0" w:firstLine="720"/>
        <w:rPr>
          <w:rFonts w:ascii="Arial" w:cs="Arial" w:hAnsi="Arial"/>
          <w:sz w:val="24"/>
          <w:szCs w:val="24"/>
        </w:rPr>
      </w:pPr>
    </w:p>
    <w:p w14:paraId="00000014">
      <w:pPr>
        <w:pStyle w:val="ListParagraph"/>
        <w:shd w:val="clear" w:color="auto" w:fill="fdfdfd"/>
        <w:ind w:right="0"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Checking Account:</w:t>
      </w:r>
      <w:r>
        <w:rPr>
          <w:rFonts w:ascii="Arial" w:cs="Arial" w:hAnsi="Arial"/>
          <w:sz w:val="24"/>
          <w:szCs w:val="24"/>
        </w:rPr>
        <w:tab/>
        <w:t>$ 12,952.00</w:t>
      </w:r>
    </w:p>
    <w:p w14:paraId="00000015">
      <w:pPr>
        <w:pStyle w:val="ListParagraph"/>
        <w:shd w:val="clear" w:color="auto" w:fill="fdfdfd"/>
        <w:ind w:left="1440" w:right="0" w:firstLine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Savings Account:  </w:t>
      </w:r>
      <w:r>
        <w:rPr>
          <w:rFonts w:ascii="Arial" w:cs="Arial" w:hAnsi="Arial"/>
          <w:sz w:val="24"/>
          <w:szCs w:val="24"/>
        </w:rPr>
        <w:t xml:space="preserve">$ </w:t>
      </w:r>
      <w:r>
        <w:rPr>
          <w:rFonts w:ascii="Arial" w:cs="Arial" w:hAnsi="Arial"/>
          <w:sz w:val="24"/>
          <w:szCs w:val="24"/>
        </w:rPr>
        <w:t>476.96</w:t>
      </w:r>
    </w:p>
    <w:p w14:paraId="00000016">
      <w:pPr>
        <w:pStyle w:val="ListParagraph"/>
        <w:shd w:val="clear" w:color="auto" w:fill="fdfdfd"/>
        <w:ind w:left="1440" w:right="0" w:firstLine="0"/>
        <w:rPr>
          <w:rFonts w:ascii="Arial" w:cs="Arial" w:hAnsi="Arial"/>
          <w:sz w:val="24"/>
          <w:szCs w:val="24"/>
        </w:rPr>
      </w:pPr>
    </w:p>
    <w:p w14:paraId="00000017">
      <w:pPr>
        <w:pStyle w:val="ListParagraph"/>
        <w:shd w:val="clear" w:color="auto" w:fill="fdfdfd"/>
        <w:ind w:right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Per Jim: 33 of the 45 homes have paid the annual assessment: one family has not paid the special assessment of $150.</w:t>
      </w:r>
    </w:p>
    <w:p w14:paraId="00000018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b/>
          <w:sz w:val="24"/>
          <w:szCs w:val="24"/>
        </w:rPr>
      </w:pPr>
    </w:p>
    <w:p w14:paraId="00000019">
      <w:pPr>
        <w:pStyle w:val="ListParagraph"/>
        <w:numPr>
          <w:ilvl w:val="0"/>
          <w:numId w:val="2"/>
        </w:numPr>
        <w:shd w:val="clear" w:color="auto" w:fill="fdfdfd"/>
        <w:ind w:left="270" w:firstLine="3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Arc</w:t>
      </w:r>
      <w:r>
        <w:rPr>
          <w:rFonts w:ascii="Arial" w:cs="Arial" w:hAnsi="Arial"/>
          <w:b/>
          <w:sz w:val="24"/>
          <w:szCs w:val="24"/>
        </w:rPr>
        <w:t>hi</w:t>
      </w:r>
      <w:r>
        <w:rPr>
          <w:rFonts w:ascii="Arial" w:cs="Arial" w:hAnsi="Arial"/>
          <w:b/>
          <w:sz w:val="24"/>
          <w:szCs w:val="24"/>
        </w:rPr>
        <w:t xml:space="preserve">tectural </w:t>
      </w:r>
      <w:r>
        <w:rPr>
          <w:rFonts w:ascii="Arial" w:cs="Arial" w:hAnsi="Arial"/>
          <w:b/>
          <w:sz w:val="24"/>
          <w:szCs w:val="24"/>
        </w:rPr>
        <w:t>Committee Report: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 w:val="off"/>
          <w:bCs w:val="off"/>
          <w:sz w:val="24"/>
          <w:szCs w:val="24"/>
        </w:rPr>
        <w:t>Don Ayres reported three AR new submittals. Two for wheel chair ramps and one for a new roof.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 Don also presented the final draft of t proposed wheelchair guidelines for Severn Crest. He will incorporate comments and send it to Jay for issuance to the community. </w:t>
      </w:r>
      <w:r>
        <w:rPr>
          <w:rFonts w:ascii="Arial" w:cs="Arial" w:hAnsi="Arial"/>
          <w:b w:val="off"/>
          <w:bCs w:val="off"/>
          <w:sz w:val="24"/>
          <w:szCs w:val="24"/>
          <w:u w:val="single"/>
        </w:rPr>
        <w:t>Any change or proposed change to a homeowners property must be submitted to the Architectural Review Committee for approval at least 30 days prior to the start of work.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 A copy of the Architectural request form may be downloaded from the Severn Crest website.</w:t>
      </w:r>
      <w:r>
        <w:rPr>
          <w:rFonts w:ascii="Arial" w:cs="Arial" w:hAnsi="Arial"/>
          <w:b w:val="off"/>
          <w:bCs w:val="off"/>
          <w:sz w:val="24"/>
          <w:szCs w:val="24"/>
        </w:rPr>
        <w:t xml:space="preserve"> </w:t>
      </w:r>
    </w:p>
    <w:p w14:paraId="0000001A">
      <w:pPr>
        <w:pStyle w:val="ListParagraph"/>
        <w:shd w:val="clear" w:color="auto" w:fill="fdfdfd"/>
        <w:ind w:left="0" w:right="0" w:firstLine="0"/>
        <w:jc w:val="both"/>
        <w:rPr>
          <w:rFonts w:ascii="Arial" w:cs="Arial" w:hAnsi="Arial"/>
          <w:b/>
          <w:sz w:val="24"/>
          <w:szCs w:val="24"/>
        </w:rPr>
      </w:pPr>
    </w:p>
    <w:p w14:paraId="0000001B">
      <w:pPr>
        <w:pStyle w:val="ListParagraph"/>
        <w:numPr>
          <w:ilvl w:val="0"/>
          <w:numId w:val="2"/>
        </w:numPr>
        <w:shd w:val="clear" w:color="auto" w:fill="fdfdfd"/>
        <w:ind w:left="285" w:firstLine="45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Koch Homes/Severn Reserve Community: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Another incident of a Severn Reserve resident speeding through Severn Crest was reported. </w:t>
      </w:r>
    </w:p>
    <w:p w14:paraId="0000001C">
      <w:pPr>
        <w:pStyle w:val="ListParagraph"/>
        <w:shd w:val="clear" w:color="auto" w:fill="fdfdfd"/>
        <w:ind w:left="285" w:right="0" w:firstLine="0"/>
        <w:jc w:val="both"/>
        <w:rPr>
          <w:rFonts w:ascii="Arial" w:cs="Arial" w:hAnsi="Arial"/>
          <w:b/>
          <w:sz w:val="24"/>
          <w:szCs w:val="24"/>
        </w:rPr>
      </w:pPr>
    </w:p>
    <w:p w14:paraId="0000001D">
      <w:pPr>
        <w:shd w:val="clear" w:color="auto" w:fill="fdfdfd"/>
        <w:ind w:left="312" w:firstLine="3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4"/>
          <w:szCs w:val="24"/>
        </w:rPr>
        <w:t>●   V</w:t>
      </w:r>
      <w:r>
        <w:rPr>
          <w:rFonts w:ascii="Arial" w:cs="Arial" w:hAnsi="Arial"/>
          <w:b/>
          <w:sz w:val="24"/>
          <w:szCs w:val="24"/>
        </w:rPr>
        <w:t>illas at Severn Crest</w:t>
      </w:r>
      <w:r>
        <w:rPr>
          <w:rFonts w:ascii="Arial" w:cs="Arial" w:hAnsi="Arial"/>
          <w:b/>
          <w:sz w:val="24"/>
          <w:szCs w:val="24"/>
        </w:rPr>
        <w:t xml:space="preserve"> Development</w:t>
      </w:r>
      <w:r>
        <w:rPr>
          <w:rFonts w:ascii="Arial" w:cs="Arial" w:hAnsi="Arial"/>
          <w:b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 xml:space="preserve">Previous Information-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J</w:t>
      </w:r>
      <w:r>
        <w:rPr>
          <w:rFonts w:ascii="Arial" w:cs="Arial" w:hAnsi="Arial"/>
          <w:sz w:val="20"/>
          <w:szCs w:val="20"/>
        </w:rPr>
        <w:t xml:space="preserve">ay </w:t>
      </w:r>
      <w:r>
        <w:rPr>
          <w:rFonts w:ascii="Arial" w:cs="Arial" w:hAnsi="Arial"/>
          <w:sz w:val="20"/>
          <w:szCs w:val="20"/>
        </w:rPr>
        <w:t>requested and obtained the letter dated 9/11/24. P&amp;Z has approved Dewberry’s application on three conditions. By 9/11/25, they must address five remaining outstanding P&amp;Z comments, obtain all permits, and submit a digital record plat.</w:t>
      </w:r>
    </w:p>
    <w:p w14:paraId="0000001E">
      <w:pPr>
        <w:shd w:val="clear" w:color="auto" w:fill="fdfdfd"/>
        <w:ind w:left="312" w:firstLine="30"/>
        <w:rPr>
          <w:rFonts w:ascii="Arial" w:cs="Arial" w:hAnsi="Arial"/>
          <w:b/>
          <w:sz w:val="20"/>
          <w:szCs w:val="20"/>
        </w:rPr>
      </w:pPr>
    </w:p>
    <w:p w14:paraId="0000001F">
      <w:pPr>
        <w:shd w:val="clear" w:color="auto" w:fill="fdfdfd"/>
        <w:ind w:left="312" w:firstLine="30"/>
        <w:rPr>
          <w:rFonts w:ascii="Arial" w:cs="Arial" w:hAnsi="Arial"/>
          <w:b w:val="off"/>
          <w:bCs w:val="off"/>
          <w:sz w:val="24"/>
          <w:szCs w:val="24"/>
        </w:rPr>
      </w:pPr>
      <w:r>
        <w:rPr>
          <w:rFonts w:ascii="Arial" w:cs="Arial" w:hAnsi="Arial"/>
          <w:b w:val="off"/>
          <w:bCs w:val="off"/>
          <w:sz w:val="24"/>
          <w:szCs w:val="24"/>
        </w:rPr>
        <w:t>No Update at this time</w:t>
      </w:r>
    </w:p>
    <w:p w14:paraId="00000020">
      <w:pPr>
        <w:shd w:val="clear" w:color="auto" w:fill="fdfdfd"/>
        <w:ind w:left="312" w:firstLine="30"/>
        <w:rPr>
          <w:rFonts w:ascii="Arial" w:cs="Arial" w:hAnsi="Arial"/>
          <w:b/>
          <w:bCs/>
          <w:sz w:val="22"/>
          <w:szCs w:val="22"/>
        </w:rPr>
      </w:pPr>
    </w:p>
    <w:p w14:paraId="00000021">
      <w:pPr>
        <w:shd w:val="clear" w:color="auto" w:fill="fdfdfd"/>
        <w:ind w:left="312" w:firstLine="30"/>
        <w:rPr>
          <w:rFonts w:ascii="Arial" w:cs="Arial" w:hAnsi="Arial"/>
          <w:b/>
          <w:sz w:val="20"/>
          <w:szCs w:val="20"/>
        </w:rPr>
      </w:pPr>
    </w:p>
    <w:p w14:paraId="00000022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4"/>
          <w:szCs w:val="24"/>
        </w:rPr>
        <w:t xml:space="preserve">●   </w:t>
      </w:r>
      <w:r>
        <w:rPr>
          <w:rFonts w:ascii="Arial" w:cs="Arial" w:hAnsi="Arial"/>
          <w:b/>
          <w:sz w:val="24"/>
          <w:szCs w:val="24"/>
        </w:rPr>
        <w:t>Route 170 widening</w:t>
      </w:r>
      <w:r>
        <w:rPr>
          <w:rFonts w:ascii="Arial" w:cs="Arial" w:hAnsi="Arial"/>
          <w:b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Previou</w:t>
      </w:r>
      <w:r>
        <w:rPr>
          <w:rFonts w:ascii="Arial" w:cs="Arial" w:hAnsi="Arial"/>
          <w:sz w:val="24"/>
          <w:szCs w:val="24"/>
        </w:rPr>
        <w:t>s Information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The </w:t>
      </w:r>
      <w:r>
        <w:rPr>
          <w:rFonts w:ascii="Arial" w:cs="Arial" w:hAnsi="Arial"/>
          <w:sz w:val="20"/>
          <w:szCs w:val="20"/>
        </w:rPr>
        <w:t xml:space="preserve">design is 80% complete. An environmental permit was expected to be approved by April 2024.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 w:val="off"/>
          <w:bCs w:val="off"/>
          <w:sz w:val="20"/>
          <w:szCs w:val="20"/>
        </w:rPr>
        <w:t xml:space="preserve"> </w:t>
      </w:r>
      <w:r>
        <w:rPr>
          <w:rFonts w:ascii="Arial" w:cs="Arial" w:hAnsi="Arial"/>
          <w:b w:val="off"/>
          <w:bCs w:val="off"/>
          <w:sz w:val="20"/>
          <w:szCs w:val="20"/>
        </w:rPr>
        <w:t xml:space="preserve">As stated before </w:t>
      </w:r>
      <w:r>
        <w:rPr>
          <w:rFonts w:ascii="Arial" w:cs="Arial" w:hAnsi="Arial"/>
          <w:b w:val="off"/>
          <w:bCs w:val="off"/>
          <w:sz w:val="20"/>
          <w:szCs w:val="20"/>
        </w:rPr>
        <w:t xml:space="preserve">MDOT has budgeted 568K in 2024 and 2025 for Engineering and </w:t>
      </w:r>
      <w:r>
        <w:rPr>
          <w:rFonts w:ascii="Arial" w:cs="Arial" w:hAnsi="Arial"/>
          <w:b w:val="off"/>
          <w:bCs w:val="off"/>
          <w:sz w:val="20"/>
          <w:szCs w:val="20"/>
        </w:rPr>
        <w:t>Right of way, but no construction funds are included in the budget.</w:t>
      </w:r>
      <w:r>
        <w:rPr>
          <w:rFonts w:ascii="Arial" w:cs="Arial" w:hAnsi="Arial"/>
          <w:sz w:val="20"/>
          <w:szCs w:val="20"/>
        </w:rPr>
        <w:t>Gina Goettler is the new Project Manager.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The latest SHA evaluation of the safety and traffic operations at the intersection of Rt.170 and Minnetonka Road again showed that the intersection does not qualify for a traffic light. SHA is planning to install a painted channelized island with Kwik curb and Do Not Block Intersection operation. Jay has sent e-mails to Gina Goettler regarding support for the traffic light and Amit Joshi, PE with respect to  the installation plans. </w:t>
      </w:r>
    </w:p>
    <w:p w14:paraId="00000023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</w:p>
    <w:p w14:paraId="00000024">
      <w:pPr>
        <w:pStyle w:val="ListParagraph"/>
        <w:shd w:val="clear" w:color="auto" w:fill="fdfdfd"/>
        <w:ind w:left="375" w:hanging="3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No update at this time</w:t>
      </w:r>
    </w:p>
    <w:p w14:paraId="00000025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</w:p>
    <w:p w14:paraId="00000026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sz w:val="20"/>
          <w:szCs w:val="20"/>
          <w:u w:val="none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●   </w:t>
      </w:r>
      <w:r>
        <w:rPr>
          <w:rFonts w:ascii="Arial" w:cs="Arial" w:hAnsi="Arial"/>
          <w:b/>
          <w:sz w:val="24"/>
          <w:szCs w:val="24"/>
        </w:rPr>
        <w:t>Old Business</w:t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(1) </w:t>
      </w:r>
      <w:r>
        <w:rPr>
          <w:rFonts w:ascii="Arial" w:cs="Arial" w:hAnsi="Arial"/>
          <w:sz w:val="24"/>
          <w:szCs w:val="24"/>
        </w:rPr>
        <w:t xml:space="preserve">Legal action for </w:t>
      </w:r>
      <w:r>
        <w:rPr>
          <w:rFonts w:ascii="Arial" w:cs="Arial" w:hAnsi="Arial"/>
          <w:sz w:val="24"/>
          <w:szCs w:val="24"/>
        </w:rPr>
        <w:t>removal of underage child</w:t>
      </w:r>
      <w:r>
        <w:rPr>
          <w:rFonts w:ascii="Arial" w:cs="Arial" w:hAnsi="Arial"/>
          <w:sz w:val="20"/>
          <w:szCs w:val="20"/>
        </w:rPr>
        <w:t xml:space="preserve">- </w:t>
      </w:r>
      <w:r>
        <w:rPr>
          <w:rFonts w:ascii="Arial" w:cs="Arial" w:hAnsi="Arial"/>
          <w:sz w:val="24"/>
          <w:szCs w:val="24"/>
        </w:rPr>
        <w:t>Previous Information-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At the Annual HOA meeting on 6/1/24, the Board announced it had incurred expenses of slightly over $2000 in this effort and would assess each household $150 to restore the budget and pursue action with a different lawyer who will seek a court injunction against the non-complying resident.</w:t>
      </w:r>
      <w:r>
        <w:rPr>
          <w:rFonts w:ascii="Arial" w:cs="Arial" w:hAnsi="Arial"/>
          <w:sz w:val="20"/>
          <w:szCs w:val="20"/>
          <w:u w:val="none"/>
        </w:rPr>
        <w:t>T</w:t>
      </w:r>
      <w:r>
        <w:rPr>
          <w:rFonts w:ascii="Arial" w:cs="Arial" w:hAnsi="Arial"/>
          <w:sz w:val="20"/>
          <w:szCs w:val="20"/>
          <w:u w:val="none"/>
        </w:rPr>
        <w:t xml:space="preserve">he </w:t>
      </w:r>
      <w:r>
        <w:rPr>
          <w:rFonts w:ascii="Arial" w:cs="Arial" w:hAnsi="Arial"/>
          <w:sz w:val="20"/>
          <w:szCs w:val="20"/>
          <w:u w:val="none"/>
        </w:rPr>
        <w:t>Board</w:t>
      </w:r>
      <w:r>
        <w:rPr>
          <w:rFonts w:ascii="Arial" w:cs="Arial" w:hAnsi="Arial"/>
          <w:sz w:val="20"/>
          <w:szCs w:val="20"/>
          <w:u w:val="none"/>
        </w:rPr>
        <w:t xml:space="preserve"> has received the $150 assessment from 44 of the 45 households and </w:t>
      </w:r>
      <w:r>
        <w:rPr>
          <w:rFonts w:ascii="Arial" w:cs="Arial" w:hAnsi="Arial"/>
          <w:sz w:val="20"/>
          <w:szCs w:val="20"/>
          <w:u w:val="none"/>
        </w:rPr>
        <w:t xml:space="preserve">has retained a </w:t>
      </w:r>
      <w:r>
        <w:rPr>
          <w:rFonts w:ascii="Arial" w:cs="Arial" w:hAnsi="Arial"/>
          <w:sz w:val="20"/>
          <w:szCs w:val="20"/>
          <w:u w:val="none"/>
        </w:rPr>
        <w:t>new lawyer who entered a complaint in the AACO Circuit Court. The defendant failed to respond by 12/21/24 and a hearing was scheduled for 2/28/25.</w:t>
      </w:r>
    </w:p>
    <w:p w14:paraId="00000027">
      <w:pPr>
        <w:pStyle w:val="ListParagraph"/>
        <w:shd w:val="clear" w:color="auto" w:fill="fdfdfd"/>
        <w:tabs>
          <w:tab w:val="left" w:leader="none" w:pos="55"/>
        </w:tabs>
        <w:ind w:left="360" w:firstLine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  </w:t>
      </w:r>
      <w:r>
        <w:rPr>
          <w:rFonts w:ascii="Arial" w:cs="Arial" w:hAnsi="Arial"/>
          <w:sz w:val="20"/>
          <w:szCs w:val="20"/>
        </w:rPr>
        <w:t xml:space="preserve"> </w:t>
      </w:r>
    </w:p>
    <w:p w14:paraId="00000028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Update- The hearing was rescheduled for 3/28/25 due to the weather.</w:t>
      </w:r>
    </w:p>
    <w:p w14:paraId="00000029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sz w:val="24"/>
          <w:szCs w:val="24"/>
          <w:u w:val="none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 w14:paraId="0000002A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4"/>
          <w:szCs w:val="24"/>
        </w:rPr>
        <w:t>(2</w:t>
      </w:r>
      <w:r>
        <w:rPr>
          <w:rFonts w:ascii="Arial" w:cs="Arial" w:hAnsi="Arial"/>
          <w:sz w:val="24"/>
          <w:szCs w:val="24"/>
        </w:rPr>
        <w:t xml:space="preserve">) </w:t>
      </w:r>
      <w:r>
        <w:rPr>
          <w:rFonts w:ascii="Arial" w:cs="Arial" w:hAnsi="Arial"/>
          <w:sz w:val="24"/>
          <w:szCs w:val="24"/>
        </w:rPr>
        <w:t xml:space="preserve"> Speeding- Previous Information- </w:t>
      </w:r>
      <w:r>
        <w:rPr>
          <w:rFonts w:ascii="Arial" w:cs="Arial" w:hAnsi="Arial"/>
          <w:sz w:val="20"/>
          <w:szCs w:val="20"/>
        </w:rPr>
        <w:t xml:space="preserve">A few of our residents, among others, are speeding on Minnetonka </w:t>
      </w:r>
      <w:r>
        <w:rPr>
          <w:rFonts w:ascii="Arial" w:cs="Arial" w:hAnsi="Arial"/>
          <w:sz w:val="20"/>
          <w:szCs w:val="20"/>
        </w:rPr>
        <w:t xml:space="preserve">at Truitt Lane </w:t>
      </w:r>
      <w:r>
        <w:rPr>
          <w:rFonts w:ascii="Arial" w:cs="Arial" w:hAnsi="Arial"/>
          <w:sz w:val="20"/>
          <w:szCs w:val="20"/>
        </w:rPr>
        <w:t>and not coming to a full stop at Truitt lane.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Others are speeding on Truitt lane. </w:t>
      </w:r>
      <w:r>
        <w:rPr>
          <w:rFonts w:ascii="Arial" w:cs="Arial" w:hAnsi="Arial"/>
          <w:sz w:val="20"/>
          <w:szCs w:val="20"/>
        </w:rPr>
        <w:t xml:space="preserve">Regarding </w:t>
      </w:r>
      <w:r>
        <w:rPr>
          <w:rFonts w:ascii="Arial" w:cs="Arial" w:hAnsi="Arial"/>
          <w:sz w:val="20"/>
          <w:szCs w:val="20"/>
        </w:rPr>
        <w:t>this</w:t>
      </w:r>
      <w:r>
        <w:rPr>
          <w:rFonts w:ascii="Arial" w:cs="Arial" w:hAnsi="Arial"/>
          <w:sz w:val="20"/>
          <w:szCs w:val="20"/>
        </w:rPr>
        <w:t xml:space="preserve">, Jay still intends to follow up with </w:t>
      </w:r>
      <w:r>
        <w:rPr>
          <w:rFonts w:ascii="Arial" w:cs="Arial" w:hAnsi="Arial"/>
          <w:sz w:val="20"/>
          <w:szCs w:val="20"/>
        </w:rPr>
        <w:t xml:space="preserve">Lt. Mc Graph who attended the Annual HOA meeting about the placement of a portable flashing light speed sign on Minnetonka Road and request an officer to patrol our neighborhood. </w:t>
      </w:r>
      <w:r>
        <w:rPr>
          <w:rFonts w:ascii="Arial" w:cs="Arial" w:hAnsi="Arial"/>
          <w:sz w:val="20"/>
          <w:szCs w:val="20"/>
        </w:rPr>
        <w:t xml:space="preserve">(3) </w:t>
      </w:r>
      <w:r>
        <w:rPr>
          <w:rFonts w:ascii="Arial" w:cs="Arial" w:hAnsi="Arial"/>
          <w:sz w:val="20"/>
          <w:szCs w:val="20"/>
        </w:rPr>
        <w:t xml:space="preserve">Our concerns about the need for a traffic light were discussed with Quanesha Richardson, AACO Community Engagement officer. Quanesha stated she would talk with the AACO Traffic Engineer and Allison Pichard. </w:t>
      </w:r>
      <w:r>
        <w:rPr>
          <w:rFonts w:ascii="Arial" w:cs="Arial" w:hAnsi="Arial"/>
          <w:sz w:val="20"/>
          <w:szCs w:val="20"/>
        </w:rPr>
        <w:t>Jay</w:t>
      </w:r>
      <w:r>
        <w:rPr>
          <w:rFonts w:ascii="Arial" w:cs="Arial" w:hAnsi="Arial"/>
          <w:sz w:val="20"/>
          <w:szCs w:val="20"/>
        </w:rPr>
        <w:t xml:space="preserve"> still plans </w:t>
      </w:r>
      <w:r>
        <w:rPr>
          <w:rFonts w:ascii="Arial" w:cs="Arial" w:hAnsi="Arial"/>
          <w:sz w:val="20"/>
          <w:szCs w:val="20"/>
        </w:rPr>
        <w:t>to follow up with Quanesha.</w:t>
      </w:r>
    </w:p>
    <w:p w14:paraId="0000002B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</w:p>
    <w:p w14:paraId="0000002C">
      <w:pPr>
        <w:pStyle w:val="ListParagraph"/>
        <w:shd w:val="clear" w:color="auto" w:fill="fdfdfd"/>
        <w:ind w:left="375" w:hanging="3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Updat</w:t>
      </w:r>
      <w:r>
        <w:rPr>
          <w:rFonts w:ascii="Arial" w:cs="Arial" w:hAnsi="Arial"/>
          <w:sz w:val="22"/>
          <w:szCs w:val="22"/>
        </w:rPr>
        <w:t xml:space="preserve">e- </w:t>
      </w:r>
      <w:r>
        <w:rPr>
          <w:rFonts w:ascii="Arial" w:cs="Arial" w:hAnsi="Arial"/>
          <w:sz w:val="24"/>
          <w:szCs w:val="24"/>
        </w:rPr>
        <w:t xml:space="preserve">Jay still intends to follow up. </w:t>
      </w:r>
    </w:p>
    <w:p w14:paraId="0000002D">
      <w:pPr>
        <w:pStyle w:val="ListParagraph"/>
        <w:shd w:val="clear" w:color="auto" w:fill="fdfdfd"/>
        <w:ind w:left="375" w:hanging="30"/>
        <w:rPr>
          <w:rFonts w:ascii="Arial" w:cs="Arial" w:hAnsi="Arial"/>
          <w:sz w:val="24"/>
          <w:szCs w:val="24"/>
        </w:rPr>
      </w:pPr>
    </w:p>
    <w:p w14:paraId="0000002E">
      <w:pPr>
        <w:pStyle w:val="ListParagraph"/>
        <w:shd w:val="clear" w:color="auto" w:fill="fdfdfd"/>
        <w:ind w:left="375" w:hanging="3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4"/>
          <w:szCs w:val="24"/>
        </w:rPr>
        <w:t>(3) Dog feces left on side of road- Another incident of a bag with feces  was reported. Any further information from residents would be appreciated.</w:t>
      </w:r>
    </w:p>
    <w:p w14:paraId="0000002F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 w14:paraId="00000030">
      <w:pPr>
        <w:shd w:val="clear" w:color="auto" w:fill="fdfdfd"/>
        <w:tabs>
          <w:tab w:val="left" w:leader="none" w:pos="55"/>
        </w:tabs>
        <w:ind w:left="330" w:firstLine="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(4) The use of 30 approval votes by e-mail to make proposed changes to the HOA      covenants  was again discussed. Jay still plans to issue an e-mail requesting  a community wide vote to approve the process. </w:t>
      </w:r>
    </w:p>
    <w:p w14:paraId="00000031">
      <w:pPr>
        <w:shd w:val="clear" w:color="auto" w:fill="fdfdfd"/>
        <w:tabs>
          <w:tab w:val="left" w:leader="none" w:pos="55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  <w:t xml:space="preserve">     </w:t>
      </w:r>
    </w:p>
    <w:p w14:paraId="00000032">
      <w:pPr>
        <w:shd w:val="clear" w:color="auto" w:fill="fdfdfd"/>
        <w:tabs>
          <w:tab w:val="left" w:leader="none" w:pos="55"/>
        </w:tabs>
        <w:ind w:left="435" w:hanging="435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  <w:t xml:space="preserve">     (5)</w:t>
      </w:r>
      <w:r>
        <w:rPr>
          <w:rFonts w:ascii="Arial" w:cs="Arial" w:hAnsi="Arial"/>
          <w:sz w:val="24"/>
          <w:szCs w:val="24"/>
        </w:rPr>
        <w:t xml:space="preserve"> AACO school buses on Truitt Lane- Previous Information- Bus 394 was reported to      the county. No recent incidents </w:t>
      </w:r>
      <w:r>
        <w:rPr>
          <w:rFonts w:ascii="Arial" w:cs="Arial" w:hAnsi="Arial"/>
          <w:sz w:val="24"/>
          <w:szCs w:val="24"/>
        </w:rPr>
        <w:t>have been observed.</w:t>
      </w:r>
    </w:p>
    <w:p w14:paraId="00000033">
      <w:pPr>
        <w:shd w:val="clear" w:color="auto" w:fill="fdfdfd"/>
        <w:tabs>
          <w:tab w:val="left" w:leader="none" w:pos="55"/>
        </w:tabs>
        <w:ind w:left="435" w:hanging="435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 w14:paraId="00000034">
      <w:pPr>
        <w:shd w:val="clear" w:color="auto" w:fill="fdfdfd"/>
        <w:tabs>
          <w:tab w:val="left" w:leader="none" w:pos="55"/>
        </w:tabs>
        <w:ind w:left="345" w:hanging="33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</w:t>
      </w:r>
      <w:r>
        <w:rPr>
          <w:rFonts w:ascii="Arial" w:cs="Arial" w:hAnsi="Arial"/>
          <w:b/>
          <w:sz w:val="20"/>
          <w:szCs w:val="20"/>
        </w:rPr>
        <w:t>●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New</w:t>
      </w:r>
      <w:r>
        <w:rPr>
          <w:rFonts w:ascii="Arial" w:cs="Arial" w:hAnsi="Arial"/>
          <w:b/>
          <w:sz w:val="24"/>
          <w:szCs w:val="24"/>
        </w:rPr>
        <w:t xml:space="preserve"> Business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(1) Fallen Pine Tree behind 7812 Truitt Land needs to be        removed.</w:t>
      </w:r>
    </w:p>
    <w:p w14:paraId="00000035">
      <w:pPr>
        <w:shd w:val="clear" w:color="auto" w:fill="fdfdfd"/>
        <w:tabs>
          <w:tab w:val="left" w:leader="none" w:pos="55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 </w:t>
      </w:r>
    </w:p>
    <w:p w14:paraId="00000036">
      <w:pPr>
        <w:shd w:val="clear" w:color="auto" w:fill="fdfdfd"/>
        <w:tabs>
          <w:tab w:val="left" w:leader="none" w:pos="55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0"/>
          <w:szCs w:val="20"/>
        </w:rPr>
        <w:t xml:space="preserve">        ●</w:t>
      </w:r>
      <w:r>
        <w:rPr>
          <w:rFonts w:ascii="Arial" w:cs="Arial" w:hAnsi="Arial"/>
          <w:b/>
          <w:sz w:val="24"/>
          <w:szCs w:val="24"/>
        </w:rPr>
        <w:t xml:space="preserve">   Homeowners Comments: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</w:p>
    <w:p w14:paraId="00000037">
      <w:pPr>
        <w:pStyle w:val="ListParagraph"/>
        <w:shd w:val="clear" w:color="auto" w:fill="fdfdfd"/>
        <w:ind w:left="375" w:hanging="3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 w14:paraId="00000038">
      <w:pPr>
        <w:pStyle w:val="ListParagraph"/>
        <w:shd w:val="clear" w:color="auto" w:fill="fdfdfd"/>
        <w:ind w:left="0"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Anne Handy volunteered to fill one of the two upcoming Board Director openings</w:t>
      </w:r>
    </w:p>
    <w:p w14:paraId="00000039">
      <w:pPr>
        <w:pStyle w:val="ListParagraph"/>
        <w:shd w:val="clear" w:color="auto" w:fill="fdfdfd"/>
        <w:ind w:left="375" w:hanging="30"/>
        <w:rPr>
          <w:rFonts w:ascii="Arial" w:cs="Arial" w:hAnsi="Arial"/>
          <w:b w:val="off"/>
          <w:bCs w:val="off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 w14:paraId="0000003A">
      <w:pPr>
        <w:ind w:left="330" w:firstLine="6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32"/>
          <w:szCs w:val="32"/>
        </w:rPr>
        <w:t xml:space="preserve">• </w:t>
      </w:r>
      <w:r>
        <w:rPr>
          <w:rFonts w:ascii="Arial" w:cs="Arial" w:hAnsi="Arial"/>
          <w:b/>
          <w:sz w:val="24"/>
          <w:szCs w:val="24"/>
        </w:rPr>
        <w:t xml:space="preserve">  </w:t>
      </w:r>
      <w:r>
        <w:rPr>
          <w:rFonts w:ascii="Arial" w:cs="Arial" w:hAnsi="Arial"/>
          <w:b/>
          <w:sz w:val="24"/>
          <w:szCs w:val="24"/>
        </w:rPr>
        <w:t>Next Meeting: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The </w:t>
      </w:r>
      <w:r>
        <w:rPr>
          <w:rFonts w:ascii="Arial" w:cs="Arial" w:hAnsi="Arial"/>
          <w:sz w:val="24"/>
          <w:szCs w:val="24"/>
        </w:rPr>
        <w:t>next meeting will be</w:t>
      </w:r>
      <w:r>
        <w:rPr>
          <w:rFonts w:ascii="Arial" w:cs="Arial" w:hAnsi="Arial"/>
          <w:sz w:val="24"/>
          <w:szCs w:val="24"/>
        </w:rPr>
        <w:t xml:space="preserve"> the Annual Meeting to be held on the community lot.  The meeting is planned for Saturday May 17, 2025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Notice to follow. </w:t>
      </w:r>
    </w:p>
    <w:sectPr>
      <w:headerReference w:type="default" r:id="rId54"/>
      <w:footerReference w:type="default" r:id="rId55"/>
      <w:pgSz w:w="12240" w:h="15840"/>
      <w:pgMar w:top="1440" w:right="1440" w:bottom="1440" w:left="1152" w:header="720" w:footer="720" w:gutter="0"/>
      <w:cols w:space="720"/>
      <w:textDirection w:val="lrTbV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C"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B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99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Arial" w:cs="Arial" w:eastAsiaTheme="minorHAnsi" w:hAnsi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6FE"/>
    <w:rsid w:val="000044B1"/>
    <w:rsid w:val="00007E09"/>
    <w:rsid w:val="00013944"/>
    <w:rsid w:val="00013CC4"/>
    <w:rsid w:val="0001506A"/>
    <w:rsid w:val="00016F40"/>
    <w:rsid w:val="00037C45"/>
    <w:rsid w:val="00057CE2"/>
    <w:rsid w:val="00063B1B"/>
    <w:rsid w:val="00064C55"/>
    <w:rsid w:val="000764A9"/>
    <w:rsid w:val="00076B88"/>
    <w:rsid w:val="00082CF7"/>
    <w:rsid w:val="000854C2"/>
    <w:rsid w:val="00090478"/>
    <w:rsid w:val="00092EF0"/>
    <w:rsid w:val="00097333"/>
    <w:rsid w:val="000A297F"/>
    <w:rsid w:val="000A2BDA"/>
    <w:rsid w:val="000A4658"/>
    <w:rsid w:val="000A62AD"/>
    <w:rsid w:val="000B2962"/>
    <w:rsid w:val="000B3AA4"/>
    <w:rsid w:val="000C4508"/>
    <w:rsid w:val="000C78BA"/>
    <w:rsid w:val="000D33EB"/>
    <w:rsid w:val="000D648C"/>
    <w:rsid w:val="000F7613"/>
    <w:rsid w:val="0010358B"/>
    <w:rsid w:val="00103D02"/>
    <w:rsid w:val="0011457B"/>
    <w:rsid w:val="00115084"/>
    <w:rsid w:val="00120897"/>
    <w:rsid w:val="001218CB"/>
    <w:rsid w:val="00122C2C"/>
    <w:rsid w:val="0013190C"/>
    <w:rsid w:val="00141AB2"/>
    <w:rsid w:val="00143CE8"/>
    <w:rsid w:val="0016011A"/>
    <w:rsid w:val="001641D1"/>
    <w:rsid w:val="00170C10"/>
    <w:rsid w:val="001832E7"/>
    <w:rsid w:val="00183986"/>
    <w:rsid w:val="0018637B"/>
    <w:rsid w:val="001A561C"/>
    <w:rsid w:val="001A5972"/>
    <w:rsid w:val="001A7C14"/>
    <w:rsid w:val="001B00C8"/>
    <w:rsid w:val="001C08A2"/>
    <w:rsid w:val="001C1BC6"/>
    <w:rsid w:val="001C5C6D"/>
    <w:rsid w:val="001C753A"/>
    <w:rsid w:val="001D6369"/>
    <w:rsid w:val="001E44D6"/>
    <w:rsid w:val="001F0831"/>
    <w:rsid w:val="001F131C"/>
    <w:rsid w:val="001F3F24"/>
    <w:rsid w:val="001F4984"/>
    <w:rsid w:val="001F5D1D"/>
    <w:rsid w:val="001F5E4D"/>
    <w:rsid w:val="001F5FDF"/>
    <w:rsid w:val="002109DF"/>
    <w:rsid w:val="002114BE"/>
    <w:rsid w:val="00220192"/>
    <w:rsid w:val="0022032B"/>
    <w:rsid w:val="00221E8F"/>
    <w:rsid w:val="002239D0"/>
    <w:rsid w:val="002335CC"/>
    <w:rsid w:val="002465D3"/>
    <w:rsid w:val="00254611"/>
    <w:rsid w:val="00254A40"/>
    <w:rsid w:val="00275318"/>
    <w:rsid w:val="0027766A"/>
    <w:rsid w:val="002822BB"/>
    <w:rsid w:val="002857F3"/>
    <w:rsid w:val="002A5E3B"/>
    <w:rsid w:val="002B49BB"/>
    <w:rsid w:val="002B5957"/>
    <w:rsid w:val="002C13E7"/>
    <w:rsid w:val="002C23D8"/>
    <w:rsid w:val="002C406B"/>
    <w:rsid w:val="002C7163"/>
    <w:rsid w:val="002D052D"/>
    <w:rsid w:val="002D2D00"/>
    <w:rsid w:val="002E1299"/>
    <w:rsid w:val="002E4CE4"/>
    <w:rsid w:val="002F060F"/>
    <w:rsid w:val="002F604D"/>
    <w:rsid w:val="00303508"/>
    <w:rsid w:val="00303B2A"/>
    <w:rsid w:val="003122D6"/>
    <w:rsid w:val="00321829"/>
    <w:rsid w:val="00331227"/>
    <w:rsid w:val="003372C3"/>
    <w:rsid w:val="00343EEF"/>
    <w:rsid w:val="00347F2A"/>
    <w:rsid w:val="00354345"/>
    <w:rsid w:val="003627E1"/>
    <w:rsid w:val="00365215"/>
    <w:rsid w:val="003672B4"/>
    <w:rsid w:val="00370569"/>
    <w:rsid w:val="00372744"/>
    <w:rsid w:val="003743A9"/>
    <w:rsid w:val="00376661"/>
    <w:rsid w:val="00377553"/>
    <w:rsid w:val="003778E2"/>
    <w:rsid w:val="00377A01"/>
    <w:rsid w:val="00381DD6"/>
    <w:rsid w:val="003942BE"/>
    <w:rsid w:val="003A5EFE"/>
    <w:rsid w:val="003B05BC"/>
    <w:rsid w:val="003B0E1B"/>
    <w:rsid w:val="003B3B0C"/>
    <w:rsid w:val="003B4672"/>
    <w:rsid w:val="003B576C"/>
    <w:rsid w:val="003B6290"/>
    <w:rsid w:val="003C0C8D"/>
    <w:rsid w:val="003C39FE"/>
    <w:rsid w:val="003C4C5B"/>
    <w:rsid w:val="003D2C1E"/>
    <w:rsid w:val="003D5F3E"/>
    <w:rsid w:val="003E1574"/>
    <w:rsid w:val="003E1C22"/>
    <w:rsid w:val="003E28F2"/>
    <w:rsid w:val="003E513D"/>
    <w:rsid w:val="003F2EAA"/>
    <w:rsid w:val="00400D9F"/>
    <w:rsid w:val="00405F78"/>
    <w:rsid w:val="00410194"/>
    <w:rsid w:val="00425C3D"/>
    <w:rsid w:val="004263A7"/>
    <w:rsid w:val="0043348C"/>
    <w:rsid w:val="004402D8"/>
    <w:rsid w:val="004423F6"/>
    <w:rsid w:val="0044270A"/>
    <w:rsid w:val="004570F2"/>
    <w:rsid w:val="00457B71"/>
    <w:rsid w:val="00470484"/>
    <w:rsid w:val="00483152"/>
    <w:rsid w:val="004963D4"/>
    <w:rsid w:val="00497696"/>
    <w:rsid w:val="004A5C57"/>
    <w:rsid w:val="004B0A19"/>
    <w:rsid w:val="004B1F23"/>
    <w:rsid w:val="004C10D3"/>
    <w:rsid w:val="004C3368"/>
    <w:rsid w:val="004C37AF"/>
    <w:rsid w:val="004C4FE5"/>
    <w:rsid w:val="004C58F6"/>
    <w:rsid w:val="004C61A5"/>
    <w:rsid w:val="004C6F8E"/>
    <w:rsid w:val="004C77F2"/>
    <w:rsid w:val="004D0F28"/>
    <w:rsid w:val="004D1E44"/>
    <w:rsid w:val="004D63D4"/>
    <w:rsid w:val="004E0391"/>
    <w:rsid w:val="004F0F80"/>
    <w:rsid w:val="004F636C"/>
    <w:rsid w:val="005011BB"/>
    <w:rsid w:val="00507007"/>
    <w:rsid w:val="0051563C"/>
    <w:rsid w:val="005204A1"/>
    <w:rsid w:val="0052328F"/>
    <w:rsid w:val="0052381A"/>
    <w:rsid w:val="00532CB0"/>
    <w:rsid w:val="00534152"/>
    <w:rsid w:val="005346B9"/>
    <w:rsid w:val="005358C9"/>
    <w:rsid w:val="00556379"/>
    <w:rsid w:val="00571F6A"/>
    <w:rsid w:val="005734D0"/>
    <w:rsid w:val="00576CE7"/>
    <w:rsid w:val="005854F9"/>
    <w:rsid w:val="005870D5"/>
    <w:rsid w:val="00587384"/>
    <w:rsid w:val="0059084E"/>
    <w:rsid w:val="005908AE"/>
    <w:rsid w:val="00593C23"/>
    <w:rsid w:val="00594342"/>
    <w:rsid w:val="00595EAD"/>
    <w:rsid w:val="005A5104"/>
    <w:rsid w:val="005C46A7"/>
    <w:rsid w:val="005D5DED"/>
    <w:rsid w:val="005D78C1"/>
    <w:rsid w:val="005E110F"/>
    <w:rsid w:val="005E24D5"/>
    <w:rsid w:val="005E42E1"/>
    <w:rsid w:val="00600020"/>
    <w:rsid w:val="00602668"/>
    <w:rsid w:val="00604251"/>
    <w:rsid w:val="00607759"/>
    <w:rsid w:val="0061103E"/>
    <w:rsid w:val="00621BD1"/>
    <w:rsid w:val="006272C2"/>
    <w:rsid w:val="006518F9"/>
    <w:rsid w:val="00656735"/>
    <w:rsid w:val="00665649"/>
    <w:rsid w:val="00665F47"/>
    <w:rsid w:val="00670C01"/>
    <w:rsid w:val="0067160A"/>
    <w:rsid w:val="00684AEB"/>
    <w:rsid w:val="00684C59"/>
    <w:rsid w:val="00687FB9"/>
    <w:rsid w:val="006A1820"/>
    <w:rsid w:val="006A4328"/>
    <w:rsid w:val="006A4F98"/>
    <w:rsid w:val="006A57E3"/>
    <w:rsid w:val="006C064E"/>
    <w:rsid w:val="006C0A89"/>
    <w:rsid w:val="006D21BB"/>
    <w:rsid w:val="006D3162"/>
    <w:rsid w:val="006D3F94"/>
    <w:rsid w:val="006D4220"/>
    <w:rsid w:val="006D7556"/>
    <w:rsid w:val="006E06CF"/>
    <w:rsid w:val="006E2CC2"/>
    <w:rsid w:val="006E348F"/>
    <w:rsid w:val="006E5FEF"/>
    <w:rsid w:val="006E70EF"/>
    <w:rsid w:val="006E7E30"/>
    <w:rsid w:val="006F134D"/>
    <w:rsid w:val="006F22C3"/>
    <w:rsid w:val="006F3AE4"/>
    <w:rsid w:val="007024D3"/>
    <w:rsid w:val="00710D87"/>
    <w:rsid w:val="0071134D"/>
    <w:rsid w:val="00712743"/>
    <w:rsid w:val="00714A70"/>
    <w:rsid w:val="00716939"/>
    <w:rsid w:val="007243EA"/>
    <w:rsid w:val="007255FF"/>
    <w:rsid w:val="00735A12"/>
    <w:rsid w:val="00735FCB"/>
    <w:rsid w:val="00737453"/>
    <w:rsid w:val="00745DD4"/>
    <w:rsid w:val="00746896"/>
    <w:rsid w:val="00754A7A"/>
    <w:rsid w:val="00754CE9"/>
    <w:rsid w:val="007557EC"/>
    <w:rsid w:val="007631B0"/>
    <w:rsid w:val="0076538F"/>
    <w:rsid w:val="007657F7"/>
    <w:rsid w:val="00770F12"/>
    <w:rsid w:val="00773703"/>
    <w:rsid w:val="00774751"/>
    <w:rsid w:val="0078284F"/>
    <w:rsid w:val="00783570"/>
    <w:rsid w:val="00786F39"/>
    <w:rsid w:val="00787316"/>
    <w:rsid w:val="007876E8"/>
    <w:rsid w:val="00796CA6"/>
    <w:rsid w:val="007A0013"/>
    <w:rsid w:val="007A080F"/>
    <w:rsid w:val="007A1405"/>
    <w:rsid w:val="007A56EF"/>
    <w:rsid w:val="007B4CA1"/>
    <w:rsid w:val="007B4E0C"/>
    <w:rsid w:val="007B5A45"/>
    <w:rsid w:val="007B744E"/>
    <w:rsid w:val="007C251C"/>
    <w:rsid w:val="007C4B67"/>
    <w:rsid w:val="007C774F"/>
    <w:rsid w:val="007D73ED"/>
    <w:rsid w:val="007E3CC1"/>
    <w:rsid w:val="007E733F"/>
    <w:rsid w:val="007F01BB"/>
    <w:rsid w:val="007F05B4"/>
    <w:rsid w:val="007F19A5"/>
    <w:rsid w:val="007F73D0"/>
    <w:rsid w:val="0080351A"/>
    <w:rsid w:val="00804694"/>
    <w:rsid w:val="00805747"/>
    <w:rsid w:val="00830693"/>
    <w:rsid w:val="00841B79"/>
    <w:rsid w:val="00842C9E"/>
    <w:rsid w:val="00844A93"/>
    <w:rsid w:val="00845103"/>
    <w:rsid w:val="00845EE8"/>
    <w:rsid w:val="00855B31"/>
    <w:rsid w:val="00857AAD"/>
    <w:rsid w:val="00864C65"/>
    <w:rsid w:val="00870142"/>
    <w:rsid w:val="00880061"/>
    <w:rsid w:val="00881944"/>
    <w:rsid w:val="00881C7E"/>
    <w:rsid w:val="00882C7D"/>
    <w:rsid w:val="00882EB7"/>
    <w:rsid w:val="008830F8"/>
    <w:rsid w:val="008952CF"/>
    <w:rsid w:val="008A222C"/>
    <w:rsid w:val="008A583F"/>
    <w:rsid w:val="008A7C33"/>
    <w:rsid w:val="008C0FED"/>
    <w:rsid w:val="008C339C"/>
    <w:rsid w:val="008C3BF1"/>
    <w:rsid w:val="008D27EF"/>
    <w:rsid w:val="008D43A0"/>
    <w:rsid w:val="008E1F6D"/>
    <w:rsid w:val="008F00DF"/>
    <w:rsid w:val="00900D2D"/>
    <w:rsid w:val="00901475"/>
    <w:rsid w:val="00905D17"/>
    <w:rsid w:val="00925832"/>
    <w:rsid w:val="00931C7B"/>
    <w:rsid w:val="00931CD9"/>
    <w:rsid w:val="00931DC7"/>
    <w:rsid w:val="00935F54"/>
    <w:rsid w:val="00944D2B"/>
    <w:rsid w:val="009524CF"/>
    <w:rsid w:val="00967268"/>
    <w:rsid w:val="0097056A"/>
    <w:rsid w:val="00974374"/>
    <w:rsid w:val="009805E7"/>
    <w:rsid w:val="00981165"/>
    <w:rsid w:val="009A307F"/>
    <w:rsid w:val="009A339C"/>
    <w:rsid w:val="009A4F6D"/>
    <w:rsid w:val="009B0591"/>
    <w:rsid w:val="009B289E"/>
    <w:rsid w:val="009B4DE0"/>
    <w:rsid w:val="009C4FD9"/>
    <w:rsid w:val="009C577A"/>
    <w:rsid w:val="009D6027"/>
    <w:rsid w:val="009D78F6"/>
    <w:rsid w:val="009E0D59"/>
    <w:rsid w:val="009E2429"/>
    <w:rsid w:val="009E286F"/>
    <w:rsid w:val="009E647E"/>
    <w:rsid w:val="009F06BD"/>
    <w:rsid w:val="009F280C"/>
    <w:rsid w:val="009F2F27"/>
    <w:rsid w:val="009F7243"/>
    <w:rsid w:val="00A03FDF"/>
    <w:rsid w:val="00A0407E"/>
    <w:rsid w:val="00A0446C"/>
    <w:rsid w:val="00A06CBC"/>
    <w:rsid w:val="00A10543"/>
    <w:rsid w:val="00A2330F"/>
    <w:rsid w:val="00A25AB3"/>
    <w:rsid w:val="00A27F77"/>
    <w:rsid w:val="00A31DB7"/>
    <w:rsid w:val="00A3709C"/>
    <w:rsid w:val="00A37A50"/>
    <w:rsid w:val="00A53AA2"/>
    <w:rsid w:val="00A63E5C"/>
    <w:rsid w:val="00A7052E"/>
    <w:rsid w:val="00A7531C"/>
    <w:rsid w:val="00A77A51"/>
    <w:rsid w:val="00A77B7E"/>
    <w:rsid w:val="00A8676D"/>
    <w:rsid w:val="00A8679B"/>
    <w:rsid w:val="00A86A55"/>
    <w:rsid w:val="00A877FF"/>
    <w:rsid w:val="00A919D8"/>
    <w:rsid w:val="00A954A6"/>
    <w:rsid w:val="00AA18C4"/>
    <w:rsid w:val="00AA280C"/>
    <w:rsid w:val="00AA5630"/>
    <w:rsid w:val="00AB0644"/>
    <w:rsid w:val="00AB0CD7"/>
    <w:rsid w:val="00AC2692"/>
    <w:rsid w:val="00AC5D11"/>
    <w:rsid w:val="00AC5F44"/>
    <w:rsid w:val="00AD4E48"/>
    <w:rsid w:val="00AD6FFC"/>
    <w:rsid w:val="00AE0AD3"/>
    <w:rsid w:val="00AE0CCE"/>
    <w:rsid w:val="00AE0ED3"/>
    <w:rsid w:val="00AE1B21"/>
    <w:rsid w:val="00AE7265"/>
    <w:rsid w:val="00B12818"/>
    <w:rsid w:val="00B277EF"/>
    <w:rsid w:val="00B319C2"/>
    <w:rsid w:val="00B32BF9"/>
    <w:rsid w:val="00B4083E"/>
    <w:rsid w:val="00B414AD"/>
    <w:rsid w:val="00B42D67"/>
    <w:rsid w:val="00B50B3C"/>
    <w:rsid w:val="00B5132D"/>
    <w:rsid w:val="00B51B06"/>
    <w:rsid w:val="00B556CB"/>
    <w:rsid w:val="00B60BB8"/>
    <w:rsid w:val="00B61E4E"/>
    <w:rsid w:val="00B63167"/>
    <w:rsid w:val="00B63454"/>
    <w:rsid w:val="00B7011B"/>
    <w:rsid w:val="00B80748"/>
    <w:rsid w:val="00B818AB"/>
    <w:rsid w:val="00B93563"/>
    <w:rsid w:val="00B957E6"/>
    <w:rsid w:val="00B96492"/>
    <w:rsid w:val="00BA23D0"/>
    <w:rsid w:val="00BA4C31"/>
    <w:rsid w:val="00BA5919"/>
    <w:rsid w:val="00BB1024"/>
    <w:rsid w:val="00BB1C53"/>
    <w:rsid w:val="00BB5335"/>
    <w:rsid w:val="00BC1C27"/>
    <w:rsid w:val="00BD3965"/>
    <w:rsid w:val="00BD4A4C"/>
    <w:rsid w:val="00BD54A6"/>
    <w:rsid w:val="00BD793F"/>
    <w:rsid w:val="00BE0028"/>
    <w:rsid w:val="00BE04E8"/>
    <w:rsid w:val="00BE0CF4"/>
    <w:rsid w:val="00BF4281"/>
    <w:rsid w:val="00BF5D08"/>
    <w:rsid w:val="00C078AB"/>
    <w:rsid w:val="00C253A8"/>
    <w:rsid w:val="00C34CB3"/>
    <w:rsid w:val="00C36B52"/>
    <w:rsid w:val="00C4435B"/>
    <w:rsid w:val="00C453B9"/>
    <w:rsid w:val="00C50A98"/>
    <w:rsid w:val="00C53695"/>
    <w:rsid w:val="00C57C3D"/>
    <w:rsid w:val="00C61EEE"/>
    <w:rsid w:val="00C62D57"/>
    <w:rsid w:val="00C635DF"/>
    <w:rsid w:val="00C637B4"/>
    <w:rsid w:val="00C76344"/>
    <w:rsid w:val="00C76D80"/>
    <w:rsid w:val="00C8126B"/>
    <w:rsid w:val="00C8486E"/>
    <w:rsid w:val="00C87A43"/>
    <w:rsid w:val="00C92FD1"/>
    <w:rsid w:val="00C95353"/>
    <w:rsid w:val="00CA09CA"/>
    <w:rsid w:val="00CA18C3"/>
    <w:rsid w:val="00CA7867"/>
    <w:rsid w:val="00CB0430"/>
    <w:rsid w:val="00CB15BC"/>
    <w:rsid w:val="00CB242B"/>
    <w:rsid w:val="00CB4D15"/>
    <w:rsid w:val="00CB604D"/>
    <w:rsid w:val="00CB6E5F"/>
    <w:rsid w:val="00CC753C"/>
    <w:rsid w:val="00CD10EF"/>
    <w:rsid w:val="00CD26F5"/>
    <w:rsid w:val="00CE275C"/>
    <w:rsid w:val="00CE694B"/>
    <w:rsid w:val="00CF5797"/>
    <w:rsid w:val="00CF7259"/>
    <w:rsid w:val="00D05AB2"/>
    <w:rsid w:val="00D06145"/>
    <w:rsid w:val="00D065C5"/>
    <w:rsid w:val="00D117A0"/>
    <w:rsid w:val="00D138DD"/>
    <w:rsid w:val="00D16334"/>
    <w:rsid w:val="00D176FE"/>
    <w:rsid w:val="00D178FC"/>
    <w:rsid w:val="00D21FA1"/>
    <w:rsid w:val="00D262A7"/>
    <w:rsid w:val="00D34C54"/>
    <w:rsid w:val="00D35362"/>
    <w:rsid w:val="00D37357"/>
    <w:rsid w:val="00D37BA4"/>
    <w:rsid w:val="00D404CB"/>
    <w:rsid w:val="00D40D91"/>
    <w:rsid w:val="00D506F4"/>
    <w:rsid w:val="00D5462E"/>
    <w:rsid w:val="00D64C17"/>
    <w:rsid w:val="00D65184"/>
    <w:rsid w:val="00D652CF"/>
    <w:rsid w:val="00D66875"/>
    <w:rsid w:val="00D66EB9"/>
    <w:rsid w:val="00D72741"/>
    <w:rsid w:val="00D80B12"/>
    <w:rsid w:val="00D82036"/>
    <w:rsid w:val="00D82AF4"/>
    <w:rsid w:val="00D8541A"/>
    <w:rsid w:val="00D85FB3"/>
    <w:rsid w:val="00D87C5D"/>
    <w:rsid w:val="00D94BD8"/>
    <w:rsid w:val="00D94DDC"/>
    <w:rsid w:val="00DA1155"/>
    <w:rsid w:val="00DA6A05"/>
    <w:rsid w:val="00DB1ECB"/>
    <w:rsid w:val="00DC255E"/>
    <w:rsid w:val="00DC604E"/>
    <w:rsid w:val="00DD2CBA"/>
    <w:rsid w:val="00DE16C8"/>
    <w:rsid w:val="00DE25E8"/>
    <w:rsid w:val="00DE384C"/>
    <w:rsid w:val="00DE491D"/>
    <w:rsid w:val="00DE51CF"/>
    <w:rsid w:val="00DE5778"/>
    <w:rsid w:val="00DE751F"/>
    <w:rsid w:val="00DF062C"/>
    <w:rsid w:val="00DF4632"/>
    <w:rsid w:val="00DF46BF"/>
    <w:rsid w:val="00E0740A"/>
    <w:rsid w:val="00E24311"/>
    <w:rsid w:val="00E31CDE"/>
    <w:rsid w:val="00E3531A"/>
    <w:rsid w:val="00E422E2"/>
    <w:rsid w:val="00E537AB"/>
    <w:rsid w:val="00E53F13"/>
    <w:rsid w:val="00E5746E"/>
    <w:rsid w:val="00E60613"/>
    <w:rsid w:val="00E619E3"/>
    <w:rsid w:val="00E62522"/>
    <w:rsid w:val="00E661F4"/>
    <w:rsid w:val="00E66F59"/>
    <w:rsid w:val="00E70669"/>
    <w:rsid w:val="00E73162"/>
    <w:rsid w:val="00E76A66"/>
    <w:rsid w:val="00E8147A"/>
    <w:rsid w:val="00E84133"/>
    <w:rsid w:val="00E86C99"/>
    <w:rsid w:val="00E91060"/>
    <w:rsid w:val="00E94055"/>
    <w:rsid w:val="00E97637"/>
    <w:rsid w:val="00EA359B"/>
    <w:rsid w:val="00EB04D6"/>
    <w:rsid w:val="00EB10C3"/>
    <w:rsid w:val="00EC36BE"/>
    <w:rsid w:val="00EC3F3B"/>
    <w:rsid w:val="00ED0247"/>
    <w:rsid w:val="00ED363E"/>
    <w:rsid w:val="00ED3A7A"/>
    <w:rsid w:val="00ED3F59"/>
    <w:rsid w:val="00ED43A1"/>
    <w:rsid w:val="00EF7E63"/>
    <w:rsid w:val="00F03B78"/>
    <w:rsid w:val="00F0698E"/>
    <w:rsid w:val="00F12095"/>
    <w:rsid w:val="00F140C1"/>
    <w:rsid w:val="00F15BA1"/>
    <w:rsid w:val="00F43472"/>
    <w:rsid w:val="00F50F12"/>
    <w:rsid w:val="00F51C61"/>
    <w:rsid w:val="00F62855"/>
    <w:rsid w:val="00F6514B"/>
    <w:rsid w:val="00F67C82"/>
    <w:rsid w:val="00F80FED"/>
    <w:rsid w:val="00FA0F71"/>
    <w:rsid w:val="00FA1F1D"/>
    <w:rsid w:val="00FA531B"/>
    <w:rsid w:val="00FA55B4"/>
    <w:rsid w:val="00FA7828"/>
    <w:rsid w:val="00FB2941"/>
    <w:rsid w:val="00FB34BE"/>
    <w:rsid w:val="00FB4AAF"/>
    <w:rsid w:val="00FD2C3E"/>
    <w:rsid w:val="00FD555A"/>
    <w:rsid w:val="00FD7A22"/>
    <w:rsid w:val="00FE21C0"/>
    <w:rsid w:val="00FE4302"/>
    <w:rsid w:val="00FF141C"/>
    <w:rsid w:val="00FF498C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34683D8-7813-4FEC-B1A5-410F981B90A1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Ox-2d86cf868d-msonormal">
    <w:name w:val="Ox-2d86cf868d-msonormal"/>
    <w:basedOn w:val="Normal"/>
    <w:uiPriority w:val="99"/>
    <w:pPr>
      <w:spacing w:before="100" w:after="100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customStyle="1" w:styleId="Yiv5034050057msonormal">
    <w:name w:val="Yiv5034050057msonormal"/>
    <w:basedOn w:val="Normal"/>
    <w:uiPriority w:val="99"/>
    <w:pPr>
      <w:spacing w:before="100" w:after="10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Yiv5034050057msonospacing">
    <w:name w:val="Yiv5034050057msonospacing"/>
    <w:basedOn w:val="Normal"/>
    <w:uiPriority w:val="99"/>
    <w:pPr>
      <w:spacing w:before="100" w:after="100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4" Type="http://schemas.openxmlformats.org/officeDocument/2006/relationships/header" Target="header1.xml"/><Relationship Id="rId5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47DA-68BE-4555-BCCA-455A54A9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DiToto</dc:creator>
  <cp:lastModifiedBy>owner</cp:lastModifiedBy>
</cp:coreProperties>
</file>