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  <w:i w:val="1"/>
          <w:iCs w:val="1"/>
          <w:sz w:val="36"/>
          <w:szCs w:val="36"/>
        </w:rPr>
      </w:pP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RBOA BOARD OF DIRECTORS</w:t>
      </w:r>
      <w:r>
        <w:rPr>
          <w:rFonts w:ascii="Arial Unicode MS" w:hAnsi="Arial Unicode MS" w:hint="default"/>
          <w:sz w:val="36"/>
          <w:szCs w:val="36"/>
          <w:rtl w:val="0"/>
          <w:lang w:val="en-US"/>
        </w:rPr>
        <w:t xml:space="preserve">’ </w:t>
      </w:r>
      <w:r>
        <w:rPr>
          <w:b w:val="1"/>
          <w:bCs w:val="1"/>
          <w:i w:val="1"/>
          <w:iCs w:val="1"/>
          <w:sz w:val="36"/>
          <w:szCs w:val="36"/>
          <w:rtl w:val="0"/>
          <w:lang w:val="en-US"/>
        </w:rPr>
        <w:t>MEETING</w:t>
      </w:r>
    </w:p>
    <w:p>
      <w:pPr>
        <w:pStyle w:val="Body A"/>
        <w:jc w:val="center"/>
        <w:rPr>
          <w:b w:val="1"/>
          <w:bCs w:val="1"/>
        </w:rPr>
      </w:pPr>
      <w:r>
        <w:rPr>
          <w:rtl w:val="0"/>
          <w:lang w:val="en-US"/>
        </w:rPr>
        <w:t>14 July</w:t>
      </w:r>
      <w:r>
        <w:rPr>
          <w:rtl w:val="0"/>
          <w:lang w:val="en-US"/>
        </w:rPr>
        <w:t xml:space="preserve"> 2021, 6:30 PM, </w:t>
      </w:r>
      <w:r>
        <w:rPr>
          <w:b w:val="1"/>
          <w:bCs w:val="1"/>
          <w:rtl w:val="0"/>
          <w:lang w:val="en-US"/>
        </w:rPr>
        <w:t>Niceville City Hall</w:t>
      </w:r>
    </w:p>
    <w:p>
      <w:pPr>
        <w:pStyle w:val="Body A"/>
        <w:rPr>
          <w:b w:val="1"/>
          <w:bCs w:val="1"/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DIRECTORS: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Rich</w:t>
      </w:r>
      <w:r>
        <w:rPr>
          <w:sz w:val="24"/>
          <w:szCs w:val="24"/>
          <w:rtl w:val="0"/>
          <w:lang w:val="en-US"/>
        </w:rPr>
        <w:t>ard</w:t>
      </w:r>
      <w:r>
        <w:rPr>
          <w:sz w:val="24"/>
          <w:szCs w:val="24"/>
          <w:rtl w:val="0"/>
          <w:lang w:val="it-IT"/>
        </w:rPr>
        <w:t xml:space="preserve"> Comer, President</w:t>
      </w:r>
      <w:r>
        <w:rPr>
          <w:sz w:val="24"/>
          <w:szCs w:val="24"/>
          <w:lang w:val="en-US"/>
        </w:rPr>
        <w:tab/>
        <w:tab/>
        <w:tab/>
      </w:r>
      <w:r>
        <w:rPr>
          <w:sz w:val="24"/>
          <w:szCs w:val="24"/>
          <w:rtl w:val="0"/>
          <w:lang w:val="en-US"/>
        </w:rPr>
        <w:t>Jonas Freel</w:t>
      </w:r>
      <w:r>
        <w:rPr>
          <w:sz w:val="24"/>
          <w:szCs w:val="24"/>
          <w:rtl w:val="0"/>
          <w:lang w:val="en-US"/>
        </w:rPr>
        <w:t>, Vice President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Rocky Harvey, Secretary/Treasurer</w:t>
        <w:tab/>
        <w:tab/>
      </w:r>
      <w:r>
        <w:rPr>
          <w:sz w:val="24"/>
          <w:szCs w:val="24"/>
          <w:rtl w:val="0"/>
          <w:lang w:val="en-US"/>
        </w:rPr>
        <w:t>Tracy Wood</w:t>
      </w:r>
      <w:r>
        <w:rPr>
          <w:sz w:val="24"/>
          <w:szCs w:val="24"/>
          <w:rtl w:val="0"/>
          <w:lang w:val="en-US"/>
        </w:rPr>
        <w:t>, Compliance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>John Sekas, Environmental</w:t>
        <w:tab/>
        <w:tab/>
        <w:tab/>
      </w:r>
      <w:r>
        <w:rPr>
          <w:sz w:val="24"/>
          <w:szCs w:val="24"/>
          <w:rtl w:val="0"/>
          <w:lang w:val="de-DE"/>
        </w:rPr>
        <w:t>Kathy Flynn</w:t>
      </w:r>
      <w:r>
        <w:rPr>
          <w:sz w:val="24"/>
          <w:szCs w:val="24"/>
          <w:rtl w:val="0"/>
          <w:lang w:val="de-DE"/>
        </w:rPr>
        <w:t xml:space="preserve">, </w:t>
      </w:r>
      <w:r>
        <w:rPr>
          <w:sz w:val="24"/>
          <w:szCs w:val="24"/>
          <w:rtl w:val="0"/>
          <w:lang w:val="en-US"/>
        </w:rPr>
        <w:t>Architectural Control</w:t>
      </w:r>
    </w:p>
    <w:p>
      <w:pPr>
        <w:pStyle w:val="Body A"/>
        <w:rPr>
          <w:sz w:val="24"/>
          <w:szCs w:val="24"/>
          <w:lang w:val="it-IT"/>
        </w:rPr>
      </w:pPr>
      <w:r>
        <w:rPr>
          <w:sz w:val="24"/>
          <w:szCs w:val="24"/>
          <w:rtl w:val="0"/>
          <w:lang w:val="en-US"/>
        </w:rPr>
        <w:t>Randy Sims</w:t>
      </w:r>
      <w:r>
        <w:rPr>
          <w:sz w:val="24"/>
          <w:szCs w:val="24"/>
          <w:rtl w:val="0"/>
          <w:lang w:val="it-IT"/>
        </w:rPr>
        <w:t>, Maintenance</w:t>
      </w:r>
      <w:r>
        <w:rPr>
          <w:sz w:val="24"/>
          <w:szCs w:val="24"/>
          <w:rtl w:val="0"/>
          <w:lang w:val="it-IT"/>
        </w:rPr>
        <w:t xml:space="preserve">           </w:t>
        <w:tab/>
        <w:t xml:space="preserve">    </w:t>
      </w:r>
      <w:r>
        <w:rPr>
          <w:sz w:val="24"/>
          <w:szCs w:val="24"/>
          <w:rtl w:val="0"/>
          <w:lang w:val="it-IT"/>
        </w:rPr>
        <w:tab/>
        <w:t>Paul Maryeski, Marian LoGatto (advisory)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(5 needed for quorum/4 must vote)</w:t>
      </w:r>
    </w:p>
    <w:p>
      <w:pPr>
        <w:pStyle w:val="Body A"/>
        <w:rPr>
          <w:sz w:val="24"/>
          <w:szCs w:val="24"/>
        </w:rPr>
      </w:pPr>
    </w:p>
    <w:p>
      <w:pPr>
        <w:pStyle w:val="Body A"/>
        <w:jc w:val="center"/>
        <w:rPr>
          <w:b w:val="1"/>
          <w:bCs w:val="1"/>
          <w:i w:val="1"/>
          <w:iCs w:val="1"/>
          <w:sz w:val="40"/>
          <w:szCs w:val="40"/>
          <w:lang w:val="de-DE"/>
        </w:rPr>
      </w:pPr>
      <w:r>
        <w:rPr>
          <w:b w:val="1"/>
          <w:bCs w:val="1"/>
          <w:i w:val="1"/>
          <w:iCs w:val="1"/>
          <w:sz w:val="40"/>
          <w:szCs w:val="40"/>
          <w:rtl w:val="0"/>
          <w:lang w:val="de-DE"/>
        </w:rPr>
        <w:t>AGENDA</w:t>
      </w:r>
    </w:p>
    <w:p>
      <w:pPr>
        <w:pStyle w:val="Body A"/>
        <w:rPr>
          <w:sz w:val="24"/>
          <w:szCs w:val="24"/>
        </w:rPr>
      </w:pP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WELCOME/CALL TO ORDER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Moment of Silence and Reflection</w:t>
      </w:r>
    </w:p>
    <w:p>
      <w:pPr>
        <w:pStyle w:val="Body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PREVIOUS MEETING MINUTES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Vote to APPROVE/DISAPPROVE minutes from </w:t>
      </w:r>
      <w:r>
        <w:rPr>
          <w:sz w:val="24"/>
          <w:szCs w:val="24"/>
          <w:rtl w:val="0"/>
          <w:lang w:val="en-US"/>
        </w:rPr>
        <w:t xml:space="preserve">Annual and </w:t>
      </w:r>
      <w:r>
        <w:rPr>
          <w:sz w:val="24"/>
          <w:szCs w:val="24"/>
          <w:rtl w:val="0"/>
          <w:lang w:val="en-US"/>
        </w:rPr>
        <w:t>last Board meeting</w:t>
      </w:r>
    </w:p>
    <w:p>
      <w:pPr>
        <w:pStyle w:val="List Paragraph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NOTE:  </w:t>
      </w:r>
      <w:r>
        <w:rPr>
          <w:sz w:val="24"/>
          <w:szCs w:val="24"/>
          <w:rtl w:val="0"/>
          <w:lang w:val="en-US"/>
        </w:rPr>
        <w:t>May</w:t>
      </w:r>
      <w:r>
        <w:rPr>
          <w:sz w:val="24"/>
          <w:szCs w:val="24"/>
          <w:rtl w:val="0"/>
          <w:lang w:val="en-US"/>
        </w:rPr>
        <w:t xml:space="preserve"> minutes approved and posted on the website.</w:t>
      </w: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FINANCIAL/BUDGET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Review  financial report.  (Separate email to board members) </w:t>
      </w:r>
    </w:p>
    <w:p>
      <w:pPr>
        <w:pStyle w:val="Body A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ARCHITECTURAL CONTROL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Brief any approvals of the last month.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COMPLIANCE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Review any current non-compliance issues &amp; actions.  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MAINTENANCE/PROJECTS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 Progress: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Henderson Dam Inspection / maintenance.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Lakeway entrance weeds?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Details of any actions last month.</w:t>
      </w:r>
    </w:p>
    <w:p>
      <w:pPr>
        <w:pStyle w:val="Body A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ENVIRONMENTAL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  <w:rtl w:val="0"/>
          <w:lang w:val="en-US"/>
        </w:rPr>
        <w:t>Brighter lights in street lamps?  Majority vote of all households required.  How can we accomplish the voting for brighter street lamps?  Determine how and set up a process for voting.</w:t>
      </w:r>
    </w:p>
    <w:p>
      <w:pPr>
        <w:pStyle w:val="Body A"/>
        <w:spacing w:line="240" w:lineRule="auto"/>
        <w:rPr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OLD BUSINESS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Initiative to update </w:t>
      </w:r>
      <w:r>
        <w:rPr>
          <w:sz w:val="24"/>
          <w:szCs w:val="24"/>
          <w:rtl w:val="0"/>
          <w:lang w:val="en-US"/>
        </w:rPr>
        <w:t>governing documents</w:t>
      </w:r>
      <w:r>
        <w:rPr>
          <w:sz w:val="24"/>
          <w:szCs w:val="24"/>
          <w:rtl w:val="0"/>
          <w:lang w:val="en-US"/>
        </w:rPr>
        <w:t>—</w:t>
      </w:r>
      <w:r>
        <w:rPr>
          <w:sz w:val="24"/>
          <w:szCs w:val="24"/>
          <w:rtl w:val="0"/>
          <w:lang w:val="en-US"/>
        </w:rPr>
        <w:t xml:space="preserve">Marian LoGatto.  Board to decide to proceed with either Option 1 as described in correspondence with Becker Law Firm.  Vote required this month.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RBOA/RBCC</w:t>
      </w:r>
      <w:r>
        <w:rPr>
          <w:sz w:val="24"/>
          <w:szCs w:val="24"/>
          <w:rtl w:val="0"/>
          <w:lang w:val="en-US"/>
        </w:rPr>
        <w:t xml:space="preserve"> relationship.  President and VP to meet with President of RBCC.</w:t>
      </w:r>
    </w:p>
    <w:p>
      <w:pPr>
        <w:pStyle w:val="Body A"/>
        <w:spacing w:line="240" w:lineRule="auto"/>
      </w:pPr>
      <w:r>
        <w:rPr>
          <w:b w:val="1"/>
          <w:bCs w:val="1"/>
          <w:sz w:val="24"/>
          <w:szCs w:val="24"/>
          <w:rtl w:val="0"/>
          <w:lang w:val="de-DE"/>
        </w:rPr>
        <w:t>NEW BUSINES</w:t>
      </w:r>
      <w:r>
        <w:rPr>
          <w:b w:val="1"/>
          <w:bCs w:val="1"/>
          <w:sz w:val="24"/>
          <w:szCs w:val="24"/>
          <w:rtl w:val="0"/>
          <w:lang w:val="en-US"/>
        </w:rPr>
        <w:t>S</w:t>
      </w:r>
      <w:r>
        <w:rPr>
          <w:rtl w:val="0"/>
          <w:lang w:val="en-US"/>
        </w:rPr>
        <w:t xml:space="preserve"> 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Proposal for formal invitations to homes in Units 1,2,3 which are not currently members.  Set up pathway for joining.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b w:val="1"/>
          <w:bCs w:val="1"/>
          <w:sz w:val="24"/>
          <w:szCs w:val="24"/>
          <w:rtl w:val="0"/>
          <w:lang w:val="en-US"/>
        </w:rPr>
        <w:t>OPEN DISCUSSION</w:t>
      </w:r>
    </w:p>
    <w:p>
      <w:pPr>
        <w:pStyle w:val="Body A"/>
        <w:spacing w:line="240" w:lineRule="auto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CLOSING OF MEETING</w:t>
      </w:r>
    </w:p>
    <w:p>
      <w:pPr>
        <w:pStyle w:val="List Paragraph"/>
        <w:numPr>
          <w:ilvl w:val="0"/>
          <w:numId w:val="2"/>
        </w:numPr>
        <w:bidi w:val="0"/>
        <w:spacing w:line="240" w:lineRule="auto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Motion and Second to Adjourn</w:t>
      </w:r>
    </w:p>
    <w:p>
      <w:pPr>
        <w:pStyle w:val="Body A"/>
        <w:spacing w:line="240" w:lineRule="auto"/>
        <w:rPr>
          <w:sz w:val="24"/>
          <w:szCs w:val="24"/>
        </w:rPr>
      </w:pPr>
    </w:p>
    <w:p>
      <w:pPr>
        <w:pStyle w:val="Body A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NEXT BOD MEETING</w:t>
      </w:r>
    </w:p>
    <w:p>
      <w:pPr>
        <w:pStyle w:val="Body A"/>
        <w:spacing w:line="240" w:lineRule="auto"/>
        <w:jc w:val="center"/>
      </w:pPr>
      <w:r>
        <w:rPr>
          <w:sz w:val="24"/>
          <w:szCs w:val="24"/>
          <w:rtl w:val="0"/>
          <w:lang w:val="en-US"/>
        </w:rPr>
        <w:t xml:space="preserve">Scheduled for </w:t>
      </w:r>
      <w:r>
        <w:rPr>
          <w:sz w:val="24"/>
          <w:szCs w:val="24"/>
          <w:rtl w:val="0"/>
          <w:lang w:val="en-US"/>
        </w:rPr>
        <w:t xml:space="preserve">11 August, </w:t>
      </w:r>
      <w:r>
        <w:rPr>
          <w:sz w:val="24"/>
          <w:szCs w:val="24"/>
          <w:rtl w:val="0"/>
          <w:lang w:val="en-US"/>
        </w:rPr>
        <w:t>6:30 PM</w:t>
      </w:r>
      <w:r>
        <w:rPr>
          <w:sz w:val="24"/>
          <w:szCs w:val="24"/>
          <w:rtl w:val="0"/>
          <w:lang w:val="en-US"/>
        </w:rPr>
        <w:t>, at Niceville City Hall</w:t>
      </w:r>
    </w:p>
    <w:sectPr>
      <w:headerReference w:type="default" r:id="rId4"/>
      <w:footerReference w:type="default" r:id="rId5"/>
      <w:pgSz w:w="12240" w:h="15840" w:orient="portrait"/>
      <w:pgMar w:top="720" w:right="1440" w:bottom="72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ambria" w:cs="Cambria" w:hAnsi="Cambria" w:eastAsia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