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A0CF" w14:textId="77777777" w:rsidR="006E1A41" w:rsidRPr="002066B5" w:rsidRDefault="004E7045">
      <w:pPr>
        <w:spacing w:after="0" w:line="240" w:lineRule="auto"/>
        <w:jc w:val="center"/>
        <w:rPr>
          <w:rFonts w:asciiTheme="majorHAnsi" w:eastAsia="Copperplate Gothic Bold" w:hAnsiTheme="majorHAnsi" w:cs="Copperplate Gothic Bold"/>
          <w:b/>
          <w:sz w:val="28"/>
        </w:rPr>
      </w:pPr>
      <w:r w:rsidRPr="002066B5">
        <w:rPr>
          <w:rFonts w:asciiTheme="majorHAnsi" w:eastAsia="Copperplate Gothic Bold" w:hAnsiTheme="majorHAnsi" w:cs="Copperplate Gothic Bold"/>
          <w:b/>
          <w:sz w:val="28"/>
        </w:rPr>
        <w:t>JON ERIC BINKERD, M.D.</w:t>
      </w:r>
    </w:p>
    <w:p w14:paraId="66E0A0D0" w14:textId="77777777" w:rsidR="006E1A41" w:rsidRPr="002066B5" w:rsidRDefault="004E7045">
      <w:pPr>
        <w:spacing w:after="0" w:line="240" w:lineRule="auto"/>
        <w:jc w:val="center"/>
        <w:rPr>
          <w:rFonts w:asciiTheme="majorHAnsi" w:eastAsia="Copperplate Gothic Light" w:hAnsiTheme="majorHAnsi" w:cs="Copperplate Gothic Light"/>
          <w:b/>
        </w:rPr>
      </w:pPr>
      <w:r w:rsidRPr="002066B5">
        <w:rPr>
          <w:rFonts w:asciiTheme="majorHAnsi" w:eastAsia="Copperplate Gothic Light" w:hAnsiTheme="majorHAnsi" w:cs="Copperplate Gothic Light"/>
          <w:b/>
        </w:rPr>
        <w:t>CHILTON SURGICAL ASSOCIATES P.C.</w:t>
      </w:r>
    </w:p>
    <w:p w14:paraId="66E0A0D1" w14:textId="77777777" w:rsidR="006E1A41" w:rsidRPr="002066B5" w:rsidRDefault="004E7045">
      <w:pPr>
        <w:spacing w:after="0" w:line="240" w:lineRule="auto"/>
        <w:jc w:val="center"/>
        <w:rPr>
          <w:rFonts w:asciiTheme="majorHAnsi" w:eastAsia="Copperplate Gothic Light" w:hAnsiTheme="majorHAnsi" w:cs="Copperplate Gothic Light"/>
          <w:b/>
        </w:rPr>
      </w:pPr>
      <w:r w:rsidRPr="002066B5">
        <w:rPr>
          <w:rFonts w:asciiTheme="majorHAnsi" w:eastAsia="Copperplate Gothic Light" w:hAnsiTheme="majorHAnsi" w:cs="Copperplate Gothic Light"/>
          <w:b/>
        </w:rPr>
        <w:t xml:space="preserve">205-280-3360 </w:t>
      </w:r>
    </w:p>
    <w:p w14:paraId="66E0A0D2" w14:textId="77777777" w:rsidR="006E1A41" w:rsidRPr="002066B5" w:rsidRDefault="004E7045">
      <w:pPr>
        <w:tabs>
          <w:tab w:val="center" w:pos="4680"/>
          <w:tab w:val="left" w:pos="7460"/>
        </w:tabs>
        <w:spacing w:after="0" w:line="240" w:lineRule="auto"/>
        <w:jc w:val="center"/>
        <w:rPr>
          <w:rFonts w:asciiTheme="majorHAnsi" w:eastAsia="Copperplate Gothic Light" w:hAnsiTheme="majorHAnsi" w:cs="Copperplate Gothic Light"/>
          <w:b/>
        </w:rPr>
      </w:pPr>
      <w:r w:rsidRPr="002066B5">
        <w:rPr>
          <w:rFonts w:asciiTheme="majorHAnsi" w:eastAsia="Copperplate Gothic Light" w:hAnsiTheme="majorHAnsi" w:cs="Copperplate Gothic Light"/>
          <w:b/>
        </w:rPr>
        <w:t>FAX-205-280-3369</w:t>
      </w:r>
    </w:p>
    <w:p w14:paraId="66E0A0D3" w14:textId="77777777" w:rsidR="006E1A41" w:rsidRPr="002066B5" w:rsidRDefault="004E7045">
      <w:pPr>
        <w:spacing w:after="0" w:line="240" w:lineRule="auto"/>
        <w:jc w:val="center"/>
        <w:rPr>
          <w:rFonts w:asciiTheme="majorHAnsi" w:eastAsia="Copperplate Gothic Light" w:hAnsiTheme="majorHAnsi" w:cs="Copperplate Gothic Light"/>
          <w:b/>
        </w:rPr>
      </w:pPr>
      <w:r w:rsidRPr="002066B5">
        <w:rPr>
          <w:rFonts w:asciiTheme="majorHAnsi" w:eastAsia="Copperplate Gothic Light" w:hAnsiTheme="majorHAnsi" w:cs="Copperplate Gothic Light"/>
          <w:b/>
        </w:rPr>
        <w:t>AFTER HOURS-205-312-9372</w:t>
      </w:r>
    </w:p>
    <w:p w14:paraId="66E0A0D4" w14:textId="77777777" w:rsidR="006E1A41" w:rsidRPr="002066B5" w:rsidRDefault="006E1A41">
      <w:pPr>
        <w:spacing w:after="0" w:line="240" w:lineRule="auto"/>
        <w:jc w:val="center"/>
        <w:rPr>
          <w:rFonts w:asciiTheme="majorHAnsi" w:eastAsia="Copperplate Gothic Light" w:hAnsiTheme="majorHAnsi" w:cs="Copperplate Gothic Light"/>
          <w:b/>
          <w:sz w:val="28"/>
        </w:rPr>
      </w:pPr>
    </w:p>
    <w:p w14:paraId="66E0A0D5" w14:textId="77777777" w:rsidR="006E1A41" w:rsidRPr="002066B5" w:rsidRDefault="006E1A41">
      <w:pPr>
        <w:spacing w:after="0" w:line="240" w:lineRule="auto"/>
        <w:jc w:val="center"/>
        <w:rPr>
          <w:rFonts w:asciiTheme="majorHAnsi" w:eastAsia="Copperplate Gothic Light" w:hAnsiTheme="majorHAnsi" w:cs="Copperplate Gothic Light"/>
          <w:b/>
          <w:sz w:val="28"/>
        </w:rPr>
      </w:pPr>
    </w:p>
    <w:p w14:paraId="66E0A0D6" w14:textId="24E35B99" w:rsidR="006E1A41" w:rsidRPr="002066B5" w:rsidRDefault="004E7045">
      <w:pPr>
        <w:spacing w:after="0" w:line="240" w:lineRule="auto"/>
        <w:rPr>
          <w:rFonts w:asciiTheme="majorHAnsi" w:eastAsia="Copperplate Gothic Light" w:hAnsiTheme="majorHAnsi" w:cs="Copperplate Gothic Light"/>
        </w:rPr>
      </w:pPr>
      <w:r w:rsidRPr="002066B5">
        <w:rPr>
          <w:rFonts w:asciiTheme="majorHAnsi" w:eastAsia="Copperplate Gothic Light" w:hAnsiTheme="majorHAnsi" w:cs="Copperplate Gothic Light"/>
        </w:rPr>
        <w:t>Your procedure is scheduled for</w:t>
      </w:r>
      <w:r w:rsidRPr="002066B5">
        <w:rPr>
          <w:rFonts w:asciiTheme="majorHAnsi" w:eastAsia="Copperplate Gothic Light" w:hAnsiTheme="majorHAnsi" w:cs="Copperplate Gothic Light"/>
          <w:u w:val="single"/>
        </w:rPr>
        <w:t xml:space="preserve">                                               </w:t>
      </w:r>
      <w:r w:rsidR="00CB5B6C" w:rsidRPr="002066B5">
        <w:rPr>
          <w:rFonts w:asciiTheme="majorHAnsi" w:eastAsia="Copperplate Gothic Light" w:hAnsiTheme="majorHAnsi" w:cs="Copperplate Gothic Light"/>
          <w:u w:val="single"/>
        </w:rPr>
        <w:t xml:space="preserve">@ </w:t>
      </w:r>
      <w:r w:rsidR="00CB5B6C" w:rsidRPr="002066B5">
        <w:rPr>
          <w:rFonts w:asciiTheme="majorHAnsi" w:eastAsia="Copperplate Gothic Light" w:hAnsiTheme="majorHAnsi" w:cs="Copperplate Gothic Light"/>
        </w:rPr>
        <w:t>St.</w:t>
      </w:r>
      <w:r w:rsidRPr="002066B5">
        <w:rPr>
          <w:rFonts w:asciiTheme="majorHAnsi" w:eastAsia="Copperplate Gothic Light" w:hAnsiTheme="majorHAnsi" w:cs="Copperplate Gothic Light"/>
        </w:rPr>
        <w:t xml:space="preserve"> Vincent’s Chilton Hospital. </w:t>
      </w:r>
      <w:r w:rsidRPr="002066B5">
        <w:rPr>
          <w:rFonts w:asciiTheme="majorHAnsi" w:eastAsia="Copperplate Gothic Bold" w:hAnsiTheme="majorHAnsi" w:cs="Copperplate Gothic Bold"/>
          <w:b/>
        </w:rPr>
        <w:t xml:space="preserve">The surgery department will call you prior to your procedure with your arrival time &amp; any additional information. </w:t>
      </w:r>
      <w:r w:rsidRPr="002066B5">
        <w:rPr>
          <w:rFonts w:asciiTheme="majorHAnsi" w:eastAsia="Copperplate Gothic Light" w:hAnsiTheme="majorHAnsi" w:cs="Copperplate Gothic Light"/>
        </w:rPr>
        <w:t xml:space="preserve">You can call the Surgery department directly </w:t>
      </w:r>
      <w:r w:rsidRPr="002066B5">
        <w:rPr>
          <w:rFonts w:asciiTheme="majorHAnsi" w:eastAsia="Copperplate Gothic Light" w:hAnsiTheme="majorHAnsi" w:cs="Copperplate Gothic Light"/>
          <w:b/>
          <w:u w:val="single"/>
        </w:rPr>
        <w:t>@205-258-4414</w:t>
      </w:r>
      <w:r w:rsidRPr="002066B5">
        <w:rPr>
          <w:rFonts w:asciiTheme="majorHAnsi" w:eastAsia="Copperplate Gothic Light" w:hAnsiTheme="majorHAnsi" w:cs="Copperplate Gothic Light"/>
        </w:rPr>
        <w:t xml:space="preserve"> if you have questions about the arrival time.</w:t>
      </w:r>
    </w:p>
    <w:p w14:paraId="66E0A0D8" w14:textId="77777777" w:rsidR="006E1A41" w:rsidRPr="002066B5" w:rsidRDefault="006E1A41">
      <w:pPr>
        <w:spacing w:after="0" w:line="240" w:lineRule="auto"/>
        <w:rPr>
          <w:rFonts w:asciiTheme="majorHAnsi" w:eastAsia="Copperplate Gothic Light" w:hAnsiTheme="majorHAnsi" w:cs="Copperplate Gothic Light"/>
        </w:rPr>
      </w:pPr>
    </w:p>
    <w:p w14:paraId="66E0A0D9" w14:textId="701C21A6" w:rsidR="006E1A41" w:rsidRPr="000C06A0" w:rsidRDefault="004E7045">
      <w:pPr>
        <w:numPr>
          <w:ilvl w:val="0"/>
          <w:numId w:val="1"/>
        </w:numPr>
        <w:tabs>
          <w:tab w:val="left" w:pos="810"/>
        </w:tabs>
        <w:spacing w:after="0" w:line="240" w:lineRule="auto"/>
        <w:ind w:left="810" w:hanging="360"/>
        <w:rPr>
          <w:rFonts w:asciiTheme="majorHAnsi" w:eastAsia="Copperplate Gothic Light" w:hAnsiTheme="majorHAnsi" w:cs="Copperplate Gothic Light"/>
          <w:sz w:val="26"/>
          <w:szCs w:val="26"/>
        </w:rPr>
      </w:pPr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>The night</w:t>
      </w:r>
      <w:r w:rsidR="00EE3295">
        <w:rPr>
          <w:rFonts w:asciiTheme="majorHAnsi" w:eastAsia="Copperplate Gothic Light" w:hAnsiTheme="majorHAnsi" w:cs="Copperplate Gothic Light"/>
          <w:sz w:val="26"/>
          <w:szCs w:val="26"/>
        </w:rPr>
        <w:t>/morni</w:t>
      </w:r>
      <w:r w:rsidR="00D53B5C">
        <w:rPr>
          <w:rFonts w:asciiTheme="majorHAnsi" w:eastAsia="Copperplate Gothic Light" w:hAnsiTheme="majorHAnsi" w:cs="Copperplate Gothic Light"/>
          <w:sz w:val="26"/>
          <w:szCs w:val="26"/>
        </w:rPr>
        <w:t>ng</w:t>
      </w:r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 xml:space="preserve"> before surgery, bathe the area to be operated on with </w:t>
      </w:r>
      <w:proofErr w:type="spellStart"/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>Hibiclens</w:t>
      </w:r>
      <w:proofErr w:type="spellEnd"/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>. Follow the instructions on the bottle. This can be found over the counter at any drug store.</w:t>
      </w:r>
    </w:p>
    <w:p w14:paraId="66E0A0DA" w14:textId="77777777" w:rsidR="006E1A41" w:rsidRPr="000C06A0" w:rsidRDefault="004E7045">
      <w:pPr>
        <w:numPr>
          <w:ilvl w:val="0"/>
          <w:numId w:val="1"/>
        </w:numPr>
        <w:tabs>
          <w:tab w:val="left" w:pos="810"/>
        </w:tabs>
        <w:spacing w:after="0" w:line="240" w:lineRule="auto"/>
        <w:ind w:left="810" w:hanging="360"/>
        <w:rPr>
          <w:rFonts w:asciiTheme="majorHAnsi" w:eastAsia="Copperplate Gothic Light" w:hAnsiTheme="majorHAnsi" w:cs="Copperplate Gothic Light"/>
          <w:sz w:val="26"/>
          <w:szCs w:val="26"/>
        </w:rPr>
      </w:pPr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 xml:space="preserve">NOTHING TO EAT OR DRINK AFTER MIDNIGHT THE NIGHT BEFORE THE SURGERY. YOU CAN HAVE WATER &amp; CLEAR LIQUIDS ONLY 4 HOURS BEFORE COLONOSCOPY. NOTHING AFTER THAT. </w:t>
      </w:r>
    </w:p>
    <w:p w14:paraId="66E0A0DB" w14:textId="15C9ABA4" w:rsidR="006E1A41" w:rsidRPr="000C06A0" w:rsidRDefault="004E7045">
      <w:pPr>
        <w:numPr>
          <w:ilvl w:val="0"/>
          <w:numId w:val="1"/>
        </w:numPr>
        <w:tabs>
          <w:tab w:val="left" w:pos="810"/>
        </w:tabs>
        <w:spacing w:after="0" w:line="240" w:lineRule="auto"/>
        <w:ind w:left="810" w:hanging="360"/>
        <w:rPr>
          <w:rFonts w:asciiTheme="majorHAnsi" w:eastAsia="Copperplate Gothic Light" w:hAnsiTheme="majorHAnsi" w:cs="Copperplate Gothic Light"/>
          <w:sz w:val="26"/>
          <w:szCs w:val="26"/>
        </w:rPr>
      </w:pPr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 xml:space="preserve">Glucagon-like peptide (GLP-1) receptor agonists including </w:t>
      </w:r>
      <w:r w:rsidR="00CB5B6C" w:rsidRPr="000C06A0">
        <w:rPr>
          <w:rFonts w:asciiTheme="majorHAnsi" w:eastAsia="Copperplate Gothic Light" w:hAnsiTheme="majorHAnsi" w:cs="Copperplate Gothic Light"/>
          <w:sz w:val="26"/>
          <w:szCs w:val="26"/>
        </w:rPr>
        <w:t>Ozempic</w:t>
      </w:r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 xml:space="preserve">, </w:t>
      </w:r>
      <w:r w:rsidR="00C236CD">
        <w:rPr>
          <w:rFonts w:asciiTheme="majorHAnsi" w:eastAsia="Copperplate Gothic Light" w:hAnsiTheme="majorHAnsi" w:cs="Copperplate Gothic Light"/>
          <w:sz w:val="26"/>
          <w:szCs w:val="26"/>
        </w:rPr>
        <w:t>S</w:t>
      </w:r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 xml:space="preserve">emaglutide, </w:t>
      </w:r>
      <w:proofErr w:type="spellStart"/>
      <w:r w:rsidR="00C236CD">
        <w:rPr>
          <w:rFonts w:asciiTheme="majorHAnsi" w:eastAsia="Copperplate Gothic Light" w:hAnsiTheme="majorHAnsi" w:cs="Copperplate Gothic Light"/>
          <w:sz w:val="26"/>
          <w:szCs w:val="26"/>
        </w:rPr>
        <w:t>W</w:t>
      </w:r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>egovy</w:t>
      </w:r>
      <w:proofErr w:type="spellEnd"/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 xml:space="preserve">, </w:t>
      </w:r>
      <w:proofErr w:type="spellStart"/>
      <w:r w:rsidR="00C236CD">
        <w:rPr>
          <w:rFonts w:asciiTheme="majorHAnsi" w:eastAsia="Copperplate Gothic Light" w:hAnsiTheme="majorHAnsi" w:cs="Copperplate Gothic Light"/>
          <w:sz w:val="26"/>
          <w:szCs w:val="26"/>
        </w:rPr>
        <w:t>M</w:t>
      </w:r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>ounjaro</w:t>
      </w:r>
      <w:proofErr w:type="spellEnd"/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 xml:space="preserve">, </w:t>
      </w:r>
      <w:proofErr w:type="spellStart"/>
      <w:r w:rsidR="009B5734">
        <w:rPr>
          <w:rFonts w:asciiTheme="majorHAnsi" w:eastAsia="Copperplate Gothic Light" w:hAnsiTheme="majorHAnsi" w:cs="Copperplate Gothic Light"/>
          <w:sz w:val="26"/>
          <w:szCs w:val="26"/>
        </w:rPr>
        <w:t>Z</w:t>
      </w:r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>epbound</w:t>
      </w:r>
      <w:proofErr w:type="spellEnd"/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 xml:space="preserve">, </w:t>
      </w:r>
      <w:r w:rsidR="009B5734">
        <w:rPr>
          <w:rFonts w:asciiTheme="majorHAnsi" w:eastAsia="Copperplate Gothic Light" w:hAnsiTheme="majorHAnsi" w:cs="Copperplate Gothic Light"/>
          <w:sz w:val="26"/>
          <w:szCs w:val="26"/>
        </w:rPr>
        <w:t>T</w:t>
      </w:r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 xml:space="preserve">irzepatide, and </w:t>
      </w:r>
      <w:proofErr w:type="spellStart"/>
      <w:r w:rsidR="009B5734">
        <w:rPr>
          <w:rFonts w:asciiTheme="majorHAnsi" w:eastAsia="Copperplate Gothic Light" w:hAnsiTheme="majorHAnsi" w:cs="Copperplate Gothic Light"/>
          <w:sz w:val="26"/>
          <w:szCs w:val="26"/>
        </w:rPr>
        <w:t>Ry</w:t>
      </w:r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>belsus</w:t>
      </w:r>
      <w:proofErr w:type="spellEnd"/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 xml:space="preserve"> should be stopped 7 days prior to your procedure. </w:t>
      </w:r>
      <w:r w:rsidRPr="000C06A0">
        <w:rPr>
          <w:rFonts w:asciiTheme="majorHAnsi" w:eastAsia="Copperplate Gothic Bold" w:hAnsiTheme="majorHAnsi" w:cs="Copperplate Gothic Bold"/>
          <w:b/>
          <w:sz w:val="26"/>
          <w:szCs w:val="26"/>
        </w:rPr>
        <w:t xml:space="preserve">If not stopped, we will have to reschedule the </w:t>
      </w:r>
      <w:r w:rsidR="009B5734">
        <w:rPr>
          <w:rFonts w:asciiTheme="majorHAnsi" w:eastAsia="Copperplate Gothic Bold" w:hAnsiTheme="majorHAnsi" w:cs="Copperplate Gothic Bold"/>
          <w:b/>
          <w:sz w:val="26"/>
          <w:szCs w:val="26"/>
        </w:rPr>
        <w:t>procedure</w:t>
      </w:r>
      <w:r w:rsidRPr="000C06A0">
        <w:rPr>
          <w:rFonts w:asciiTheme="majorHAnsi" w:eastAsia="Copperplate Gothic Bold" w:hAnsiTheme="majorHAnsi" w:cs="Copperplate Gothic Bold"/>
          <w:b/>
          <w:sz w:val="26"/>
          <w:szCs w:val="26"/>
        </w:rPr>
        <w:t>.</w:t>
      </w:r>
    </w:p>
    <w:p w14:paraId="66E0A0DC" w14:textId="595797C5" w:rsidR="006E1A41" w:rsidRPr="000C06A0" w:rsidRDefault="004E7045">
      <w:pPr>
        <w:numPr>
          <w:ilvl w:val="0"/>
          <w:numId w:val="1"/>
        </w:numPr>
        <w:tabs>
          <w:tab w:val="left" w:pos="810"/>
        </w:tabs>
        <w:spacing w:after="0" w:line="240" w:lineRule="auto"/>
        <w:ind w:left="810" w:hanging="360"/>
        <w:rPr>
          <w:rFonts w:asciiTheme="majorHAnsi" w:eastAsia="Copperplate Gothic Light" w:hAnsiTheme="majorHAnsi" w:cs="Copperplate Gothic Light"/>
          <w:sz w:val="26"/>
          <w:szCs w:val="26"/>
        </w:rPr>
      </w:pPr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 xml:space="preserve">Blood thinners including </w:t>
      </w:r>
      <w:r w:rsidR="009B5734">
        <w:rPr>
          <w:rFonts w:asciiTheme="majorHAnsi" w:eastAsia="Copperplate Gothic Light" w:hAnsiTheme="majorHAnsi" w:cs="Copperplate Gothic Light"/>
          <w:sz w:val="26"/>
          <w:szCs w:val="26"/>
        </w:rPr>
        <w:t>A</w:t>
      </w:r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>spirin</w:t>
      </w:r>
      <w:r w:rsidR="00421448" w:rsidRPr="000C06A0">
        <w:rPr>
          <w:rFonts w:asciiTheme="majorHAnsi" w:eastAsia="Copperplate Gothic Light" w:hAnsiTheme="majorHAnsi" w:cs="Copperplate Gothic Light"/>
          <w:sz w:val="26"/>
          <w:szCs w:val="26"/>
        </w:rPr>
        <w:t xml:space="preserve"> 325mg (</w:t>
      </w:r>
      <w:r w:rsidR="00D76F00" w:rsidRPr="000C06A0">
        <w:rPr>
          <w:rFonts w:asciiTheme="majorHAnsi" w:eastAsia="Copperplate Gothic Light" w:hAnsiTheme="majorHAnsi" w:cs="Copperplate Gothic Light"/>
          <w:sz w:val="26"/>
          <w:szCs w:val="26"/>
        </w:rPr>
        <w:t>81mg is ok to take)</w:t>
      </w:r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 xml:space="preserve">, </w:t>
      </w:r>
      <w:r w:rsidR="007B7D1D">
        <w:rPr>
          <w:rFonts w:asciiTheme="majorHAnsi" w:eastAsia="Copperplate Gothic Light" w:hAnsiTheme="majorHAnsi" w:cs="Copperplate Gothic Light"/>
          <w:sz w:val="26"/>
          <w:szCs w:val="26"/>
        </w:rPr>
        <w:t>P</w:t>
      </w:r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 xml:space="preserve">lavix, </w:t>
      </w:r>
      <w:r w:rsidR="007B7D1D">
        <w:rPr>
          <w:rFonts w:asciiTheme="majorHAnsi" w:eastAsia="Copperplate Gothic Light" w:hAnsiTheme="majorHAnsi" w:cs="Copperplate Gothic Light"/>
          <w:sz w:val="26"/>
          <w:szCs w:val="26"/>
        </w:rPr>
        <w:t>C</w:t>
      </w:r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 xml:space="preserve">oumadin, </w:t>
      </w:r>
      <w:r w:rsidR="007B7D1D">
        <w:rPr>
          <w:rFonts w:asciiTheme="majorHAnsi" w:eastAsia="Copperplate Gothic Light" w:hAnsiTheme="majorHAnsi" w:cs="Copperplate Gothic Light"/>
          <w:sz w:val="26"/>
          <w:szCs w:val="26"/>
        </w:rPr>
        <w:t>W</w:t>
      </w:r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>arfarin &amp; others should be stopped 7 days prior to your procedure</w:t>
      </w:r>
      <w:r w:rsidR="00EE3295">
        <w:rPr>
          <w:rFonts w:asciiTheme="majorHAnsi" w:eastAsia="Copperplate Gothic Light" w:hAnsiTheme="majorHAnsi" w:cs="Copperplate Gothic Light"/>
          <w:sz w:val="26"/>
          <w:szCs w:val="26"/>
        </w:rPr>
        <w:t xml:space="preserve"> (or per Dr. Binkerd’s orders)</w:t>
      </w:r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 xml:space="preserve">. Also, all NSAIDS including </w:t>
      </w:r>
      <w:r w:rsidR="007E635A" w:rsidRPr="000C06A0">
        <w:rPr>
          <w:rFonts w:asciiTheme="majorHAnsi" w:eastAsia="Copperplate Gothic Light" w:hAnsiTheme="majorHAnsi" w:cs="Copperplate Gothic Light"/>
          <w:sz w:val="26"/>
          <w:szCs w:val="26"/>
        </w:rPr>
        <w:t>Pradaxa</w:t>
      </w:r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 xml:space="preserve">, </w:t>
      </w:r>
      <w:proofErr w:type="spellStart"/>
      <w:r w:rsidR="00EE3295">
        <w:rPr>
          <w:rFonts w:asciiTheme="majorHAnsi" w:eastAsia="Copperplate Gothic Light" w:hAnsiTheme="majorHAnsi" w:cs="Copperplate Gothic Light"/>
          <w:sz w:val="26"/>
          <w:szCs w:val="26"/>
        </w:rPr>
        <w:t>E</w:t>
      </w:r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>ffient</w:t>
      </w:r>
      <w:proofErr w:type="spellEnd"/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 xml:space="preserve">, </w:t>
      </w:r>
      <w:r w:rsidR="00EE3295">
        <w:rPr>
          <w:rFonts w:asciiTheme="majorHAnsi" w:eastAsia="Copperplate Gothic Light" w:hAnsiTheme="majorHAnsi" w:cs="Copperplate Gothic Light"/>
          <w:sz w:val="26"/>
          <w:szCs w:val="26"/>
        </w:rPr>
        <w:t>I</w:t>
      </w:r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 xml:space="preserve">buprofen, </w:t>
      </w:r>
      <w:r w:rsidR="007E635A" w:rsidRPr="000C06A0">
        <w:rPr>
          <w:rFonts w:asciiTheme="majorHAnsi" w:eastAsia="Copperplate Gothic Light" w:hAnsiTheme="majorHAnsi" w:cs="Copperplate Gothic Light"/>
          <w:sz w:val="26"/>
          <w:szCs w:val="26"/>
        </w:rPr>
        <w:t>Mobic</w:t>
      </w:r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 xml:space="preserve">, </w:t>
      </w:r>
      <w:r w:rsidR="007E635A" w:rsidRPr="000C06A0">
        <w:rPr>
          <w:rFonts w:asciiTheme="majorHAnsi" w:eastAsia="Copperplate Gothic Light" w:hAnsiTheme="majorHAnsi" w:cs="Copperplate Gothic Light"/>
          <w:sz w:val="26"/>
          <w:szCs w:val="26"/>
        </w:rPr>
        <w:t>Excedrin</w:t>
      </w:r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 xml:space="preserve">, </w:t>
      </w:r>
      <w:r w:rsidR="007E635A" w:rsidRPr="000C06A0">
        <w:rPr>
          <w:rFonts w:asciiTheme="majorHAnsi" w:eastAsia="Copperplate Gothic Light" w:hAnsiTheme="majorHAnsi" w:cs="Copperplate Gothic Light"/>
          <w:sz w:val="26"/>
          <w:szCs w:val="26"/>
        </w:rPr>
        <w:t>Advil</w:t>
      </w:r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 xml:space="preserve">, </w:t>
      </w:r>
      <w:r w:rsidR="00EE3295">
        <w:rPr>
          <w:rFonts w:asciiTheme="majorHAnsi" w:eastAsia="Copperplate Gothic Light" w:hAnsiTheme="majorHAnsi" w:cs="Copperplate Gothic Light"/>
          <w:sz w:val="26"/>
          <w:szCs w:val="26"/>
        </w:rPr>
        <w:t>N</w:t>
      </w:r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>aproxen</w:t>
      </w:r>
      <w:r w:rsidR="00D76F00" w:rsidRPr="000C06A0">
        <w:rPr>
          <w:rFonts w:asciiTheme="majorHAnsi" w:eastAsia="Copperplate Gothic Light" w:hAnsiTheme="majorHAnsi" w:cs="Copperplate Gothic Light"/>
          <w:sz w:val="26"/>
          <w:szCs w:val="26"/>
        </w:rPr>
        <w:t xml:space="preserve">, </w:t>
      </w:r>
      <w:r w:rsidR="004F1534" w:rsidRPr="000C06A0">
        <w:rPr>
          <w:rFonts w:asciiTheme="majorHAnsi" w:eastAsia="Copperplate Gothic Light" w:hAnsiTheme="majorHAnsi" w:cs="Copperplate Gothic Light"/>
          <w:sz w:val="26"/>
          <w:szCs w:val="26"/>
        </w:rPr>
        <w:t>Celebrex,</w:t>
      </w:r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 xml:space="preserve"> &amp; others. </w:t>
      </w:r>
      <w:r w:rsidRPr="000C06A0">
        <w:rPr>
          <w:rFonts w:asciiTheme="majorHAnsi" w:eastAsia="Copperplate Gothic Bold" w:hAnsiTheme="majorHAnsi" w:cs="Copperplate Gothic Bold"/>
          <w:b/>
          <w:sz w:val="26"/>
          <w:szCs w:val="26"/>
        </w:rPr>
        <w:t xml:space="preserve">If not stopped, we will have to reschedule the </w:t>
      </w:r>
      <w:r w:rsidR="00EE3295">
        <w:rPr>
          <w:rFonts w:asciiTheme="majorHAnsi" w:eastAsia="Copperplate Gothic Bold" w:hAnsiTheme="majorHAnsi" w:cs="Copperplate Gothic Bold"/>
          <w:b/>
          <w:sz w:val="26"/>
          <w:szCs w:val="26"/>
        </w:rPr>
        <w:t>procedure</w:t>
      </w:r>
      <w:r w:rsidRPr="000C06A0">
        <w:rPr>
          <w:rFonts w:asciiTheme="majorHAnsi" w:eastAsia="Copperplate Gothic Bold" w:hAnsiTheme="majorHAnsi" w:cs="Copperplate Gothic Bold"/>
          <w:b/>
          <w:sz w:val="26"/>
          <w:szCs w:val="26"/>
        </w:rPr>
        <w:t xml:space="preserve">. </w:t>
      </w:r>
    </w:p>
    <w:p w14:paraId="66E0A0DD" w14:textId="77777777" w:rsidR="006E1A41" w:rsidRPr="000C06A0" w:rsidRDefault="004E7045">
      <w:pPr>
        <w:numPr>
          <w:ilvl w:val="0"/>
          <w:numId w:val="1"/>
        </w:numPr>
        <w:tabs>
          <w:tab w:val="left" w:pos="810"/>
        </w:tabs>
        <w:spacing w:after="0" w:line="240" w:lineRule="auto"/>
        <w:ind w:left="810" w:hanging="360"/>
        <w:rPr>
          <w:rFonts w:asciiTheme="majorHAnsi" w:eastAsia="Copperplate Gothic Light" w:hAnsiTheme="majorHAnsi" w:cs="Copperplate Gothic Light"/>
          <w:sz w:val="26"/>
          <w:szCs w:val="26"/>
        </w:rPr>
      </w:pPr>
      <w:r w:rsidRPr="000C06A0">
        <w:rPr>
          <w:rFonts w:asciiTheme="majorHAnsi" w:eastAsia="Copperplate Gothic Bold" w:hAnsiTheme="majorHAnsi" w:cs="Copperplate Gothic Bold"/>
          <w:b/>
          <w:sz w:val="26"/>
          <w:szCs w:val="26"/>
        </w:rPr>
        <w:t>On the morning of your procedure please take blood pressure, heart and seizure medications but hold all other medications until after the procedure.</w:t>
      </w:r>
    </w:p>
    <w:p w14:paraId="66E0A0DE" w14:textId="77777777" w:rsidR="006E1A41" w:rsidRPr="000C06A0" w:rsidRDefault="004E7045">
      <w:pPr>
        <w:numPr>
          <w:ilvl w:val="0"/>
          <w:numId w:val="1"/>
        </w:numPr>
        <w:tabs>
          <w:tab w:val="left" w:pos="810"/>
        </w:tabs>
        <w:spacing w:after="0" w:line="240" w:lineRule="auto"/>
        <w:ind w:left="810" w:hanging="360"/>
        <w:rPr>
          <w:rFonts w:asciiTheme="majorHAnsi" w:eastAsia="Copperplate Gothic Light" w:hAnsiTheme="majorHAnsi" w:cs="Copperplate Gothic Light"/>
          <w:b/>
          <w:sz w:val="26"/>
          <w:szCs w:val="26"/>
        </w:rPr>
      </w:pPr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 xml:space="preserve">Leave all valuables at home. The hospital will not take responsibility for any lost or stolen items. </w:t>
      </w:r>
      <w:r w:rsidRPr="000C06A0">
        <w:rPr>
          <w:rFonts w:asciiTheme="majorHAnsi" w:eastAsia="Copperplate Gothic Light" w:hAnsiTheme="majorHAnsi" w:cs="Copperplate Gothic Light"/>
          <w:b/>
          <w:sz w:val="26"/>
          <w:szCs w:val="26"/>
        </w:rPr>
        <w:t>You will need your insurance card, driver’s license and your medications that you take.</w:t>
      </w:r>
    </w:p>
    <w:p w14:paraId="66E0A0DF" w14:textId="77777777" w:rsidR="006E1A41" w:rsidRPr="000C06A0" w:rsidRDefault="004E7045">
      <w:pPr>
        <w:numPr>
          <w:ilvl w:val="0"/>
          <w:numId w:val="1"/>
        </w:numPr>
        <w:tabs>
          <w:tab w:val="left" w:pos="810"/>
        </w:tabs>
        <w:spacing w:after="0" w:line="240" w:lineRule="auto"/>
        <w:ind w:left="810" w:hanging="360"/>
        <w:rPr>
          <w:rFonts w:asciiTheme="majorHAnsi" w:eastAsia="Copperplate Gothic Light" w:hAnsiTheme="majorHAnsi" w:cs="Copperplate Gothic Light"/>
          <w:sz w:val="26"/>
          <w:szCs w:val="26"/>
        </w:rPr>
      </w:pPr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 xml:space="preserve">Wear comfortable clothes. </w:t>
      </w:r>
      <w:r w:rsidRPr="000C06A0">
        <w:rPr>
          <w:rFonts w:asciiTheme="majorHAnsi" w:eastAsia="Copperplate Gothic Light" w:hAnsiTheme="majorHAnsi" w:cs="Copperplate Gothic Light"/>
          <w:b/>
          <w:sz w:val="26"/>
          <w:szCs w:val="26"/>
          <w:u w:val="single"/>
        </w:rPr>
        <w:t>DO NOT SHAVE</w:t>
      </w:r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 xml:space="preserve"> the area being operated on.</w:t>
      </w:r>
    </w:p>
    <w:p w14:paraId="66E0A0E0" w14:textId="77777777" w:rsidR="006E1A41" w:rsidRPr="000C06A0" w:rsidRDefault="004E7045">
      <w:pPr>
        <w:numPr>
          <w:ilvl w:val="0"/>
          <w:numId w:val="1"/>
        </w:numPr>
        <w:tabs>
          <w:tab w:val="left" w:pos="810"/>
        </w:tabs>
        <w:spacing w:after="0" w:line="240" w:lineRule="auto"/>
        <w:ind w:left="810" w:hanging="360"/>
        <w:rPr>
          <w:rFonts w:asciiTheme="majorHAnsi" w:eastAsia="Copperplate Gothic Light" w:hAnsiTheme="majorHAnsi" w:cs="Copperplate Gothic Light"/>
          <w:sz w:val="26"/>
          <w:szCs w:val="26"/>
        </w:rPr>
      </w:pPr>
      <w:r w:rsidRPr="000C06A0">
        <w:rPr>
          <w:rFonts w:asciiTheme="majorHAnsi" w:eastAsia="Copperplate Gothic Bold" w:hAnsiTheme="majorHAnsi" w:cs="Copperplate Gothic Bold"/>
          <w:sz w:val="26"/>
          <w:szCs w:val="26"/>
        </w:rPr>
        <w:t>Someone needs to come with you and stay during the whole time that can drive you home</w:t>
      </w:r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 xml:space="preserve"> and check on you throughout the day.</w:t>
      </w:r>
    </w:p>
    <w:p w14:paraId="66E0A0E1" w14:textId="77777777" w:rsidR="006E1A41" w:rsidRPr="000C06A0" w:rsidRDefault="004E7045">
      <w:pPr>
        <w:numPr>
          <w:ilvl w:val="0"/>
          <w:numId w:val="1"/>
        </w:numPr>
        <w:tabs>
          <w:tab w:val="left" w:pos="810"/>
        </w:tabs>
        <w:spacing w:after="0" w:line="240" w:lineRule="auto"/>
        <w:ind w:left="810" w:hanging="360"/>
        <w:rPr>
          <w:rFonts w:asciiTheme="majorHAnsi" w:eastAsia="Copperplate Gothic Light" w:hAnsiTheme="majorHAnsi" w:cs="Copperplate Gothic Light"/>
          <w:sz w:val="26"/>
          <w:szCs w:val="26"/>
        </w:rPr>
      </w:pPr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>You will go to St. Vincent’s Chilton Hospital, go in through the front entrance, take a left, go to main admitting and sign in at the desk. Someone will assist you from there.</w:t>
      </w:r>
    </w:p>
    <w:p w14:paraId="66E0A0E2" w14:textId="77777777" w:rsidR="006E1A41" w:rsidRPr="000C06A0" w:rsidRDefault="004E7045">
      <w:pPr>
        <w:numPr>
          <w:ilvl w:val="0"/>
          <w:numId w:val="1"/>
        </w:numPr>
        <w:tabs>
          <w:tab w:val="left" w:pos="810"/>
        </w:tabs>
        <w:spacing w:after="0" w:line="240" w:lineRule="auto"/>
        <w:ind w:left="810" w:hanging="360"/>
        <w:rPr>
          <w:rFonts w:asciiTheme="majorHAnsi" w:eastAsia="Copperplate Gothic Light" w:hAnsiTheme="majorHAnsi" w:cs="Copperplate Gothic Light"/>
          <w:sz w:val="26"/>
          <w:szCs w:val="26"/>
        </w:rPr>
      </w:pPr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 xml:space="preserve">You are having a surgical procedure. Therefore, you will more than likely experience some pain. This is normal. You will receive pain meds to relieve some of the pain for the initial 3-5 days following surgery, but </w:t>
      </w:r>
      <w:r w:rsidRPr="000C06A0">
        <w:rPr>
          <w:rFonts w:asciiTheme="majorHAnsi" w:eastAsia="Copperplate Gothic Bold" w:hAnsiTheme="majorHAnsi" w:cs="Copperplate Gothic Bold"/>
          <w:b/>
          <w:sz w:val="26"/>
          <w:szCs w:val="26"/>
        </w:rPr>
        <w:t>do not expect to be pain free</w:t>
      </w:r>
      <w:r w:rsidRPr="000C06A0">
        <w:rPr>
          <w:rFonts w:asciiTheme="majorHAnsi" w:eastAsia="Copperplate Gothic Bold" w:hAnsiTheme="majorHAnsi" w:cs="Copperplate Gothic Bold"/>
          <w:sz w:val="26"/>
          <w:szCs w:val="26"/>
        </w:rPr>
        <w:t>.</w:t>
      </w:r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 xml:space="preserve"> Please refer to your discharge information for anything that seems out of the ordinary. No pain medication is given with EGD/Colonoscopy cases.</w:t>
      </w:r>
    </w:p>
    <w:p w14:paraId="66E0A0E3" w14:textId="0163D36B" w:rsidR="006E1A41" w:rsidRPr="000C06A0" w:rsidRDefault="004E7045">
      <w:pPr>
        <w:numPr>
          <w:ilvl w:val="0"/>
          <w:numId w:val="1"/>
        </w:numPr>
        <w:tabs>
          <w:tab w:val="left" w:pos="810"/>
        </w:tabs>
        <w:spacing w:after="0" w:line="240" w:lineRule="auto"/>
        <w:ind w:left="810" w:hanging="360"/>
        <w:rPr>
          <w:rFonts w:asciiTheme="majorHAnsi" w:eastAsia="Copperplate Gothic Light" w:hAnsiTheme="majorHAnsi" w:cs="Copperplate Gothic Light"/>
          <w:sz w:val="26"/>
          <w:szCs w:val="26"/>
        </w:rPr>
      </w:pPr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 xml:space="preserve">If there are biopsies during your procedure, it may take up to </w:t>
      </w:r>
      <w:r w:rsidR="00694C7D">
        <w:rPr>
          <w:rFonts w:asciiTheme="majorHAnsi" w:eastAsia="Copperplate Gothic Light" w:hAnsiTheme="majorHAnsi" w:cs="Copperplate Gothic Light"/>
          <w:sz w:val="26"/>
          <w:szCs w:val="26"/>
        </w:rPr>
        <w:t>7-14</w:t>
      </w:r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 xml:space="preserve"> days for our office to receive the results. The results will be given to you at your follow-up appointment or sooner by your doctor. Call the office asap to schedule your follow up appointment 2 weeks after procedure.</w:t>
      </w:r>
    </w:p>
    <w:p w14:paraId="63AF7E48" w14:textId="77777777" w:rsidR="009318CB" w:rsidRPr="000C06A0" w:rsidRDefault="004E7045" w:rsidP="009318CB">
      <w:pPr>
        <w:numPr>
          <w:ilvl w:val="0"/>
          <w:numId w:val="1"/>
        </w:numPr>
        <w:tabs>
          <w:tab w:val="left" w:pos="810"/>
        </w:tabs>
        <w:spacing w:after="0" w:line="240" w:lineRule="auto"/>
        <w:ind w:left="810" w:hanging="360"/>
        <w:rPr>
          <w:rFonts w:asciiTheme="majorHAnsi" w:eastAsia="Copperplate Gothic Light" w:hAnsiTheme="majorHAnsi" w:cs="Copperplate Gothic Light"/>
          <w:sz w:val="26"/>
          <w:szCs w:val="26"/>
        </w:rPr>
      </w:pPr>
      <w:r w:rsidRPr="000C06A0">
        <w:rPr>
          <w:rFonts w:asciiTheme="majorHAnsi" w:eastAsia="Copperplate Gothic Light" w:hAnsiTheme="majorHAnsi" w:cs="Copperplate Gothic Light"/>
          <w:sz w:val="26"/>
          <w:szCs w:val="26"/>
        </w:rPr>
        <w:t>If there are any FMLA paperwork that needs to be filled out, there will be a $35 charge before it can be done and sent in. Please contact the office for more info if needed.</w:t>
      </w:r>
    </w:p>
    <w:p w14:paraId="56973B02" w14:textId="77777777" w:rsidR="002066B5" w:rsidRDefault="002066B5" w:rsidP="00E67312">
      <w:pPr>
        <w:tabs>
          <w:tab w:val="left" w:pos="810"/>
        </w:tabs>
        <w:spacing w:after="0" w:line="240" w:lineRule="auto"/>
        <w:rPr>
          <w:rFonts w:asciiTheme="majorHAnsi" w:eastAsia="Copperplate Gothic Bold" w:hAnsiTheme="majorHAnsi" w:cs="Copperplate Gothic Bold"/>
          <w:b/>
        </w:rPr>
      </w:pPr>
    </w:p>
    <w:p w14:paraId="66E0A0E6" w14:textId="14F35882" w:rsidR="006E1A41" w:rsidRPr="002066B5" w:rsidRDefault="004E7045" w:rsidP="00E67312">
      <w:pPr>
        <w:tabs>
          <w:tab w:val="left" w:pos="810"/>
        </w:tabs>
        <w:spacing w:after="0" w:line="240" w:lineRule="auto"/>
        <w:rPr>
          <w:rFonts w:asciiTheme="majorHAnsi" w:eastAsia="Copperplate Gothic Light" w:hAnsiTheme="majorHAnsi" w:cs="Copperplate Gothic Light"/>
        </w:rPr>
      </w:pPr>
      <w:r w:rsidRPr="002066B5">
        <w:rPr>
          <w:rFonts w:asciiTheme="majorHAnsi" w:eastAsia="Copperplate Gothic Bold" w:hAnsiTheme="majorHAnsi" w:cs="Copperplate Gothic Bold"/>
          <w:b/>
        </w:rPr>
        <w:t xml:space="preserve">I have read the above instructions and understand that if I do not </w:t>
      </w:r>
      <w:r w:rsidR="0010329F" w:rsidRPr="002066B5">
        <w:rPr>
          <w:rFonts w:asciiTheme="majorHAnsi" w:eastAsia="Copperplate Gothic Bold" w:hAnsiTheme="majorHAnsi" w:cs="Copperplate Gothic Bold"/>
          <w:b/>
        </w:rPr>
        <w:t>follow the</w:t>
      </w:r>
      <w:r w:rsidRPr="002066B5">
        <w:rPr>
          <w:rFonts w:asciiTheme="majorHAnsi" w:eastAsia="Copperplate Gothic Bold" w:hAnsiTheme="majorHAnsi" w:cs="Copperplate Gothic Bold"/>
          <w:b/>
        </w:rPr>
        <w:t xml:space="preserve"> above instructions there is a possibility that my procedure will be rescheduled.</w:t>
      </w:r>
    </w:p>
    <w:sectPr w:rsidR="006E1A41" w:rsidRPr="002066B5" w:rsidSect="0010329F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57D63"/>
    <w:multiLevelType w:val="multilevel"/>
    <w:tmpl w:val="0D26D9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7341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41"/>
    <w:rsid w:val="00027B4E"/>
    <w:rsid w:val="000C06A0"/>
    <w:rsid w:val="0010329F"/>
    <w:rsid w:val="002066B5"/>
    <w:rsid w:val="002F52CA"/>
    <w:rsid w:val="00421448"/>
    <w:rsid w:val="004E7045"/>
    <w:rsid w:val="004F1534"/>
    <w:rsid w:val="00552BBB"/>
    <w:rsid w:val="00694C7D"/>
    <w:rsid w:val="006E1A41"/>
    <w:rsid w:val="007B7D1D"/>
    <w:rsid w:val="007E635A"/>
    <w:rsid w:val="009318CB"/>
    <w:rsid w:val="009B5734"/>
    <w:rsid w:val="00C236CD"/>
    <w:rsid w:val="00C8539E"/>
    <w:rsid w:val="00CB5B6C"/>
    <w:rsid w:val="00D53B5C"/>
    <w:rsid w:val="00D76F00"/>
    <w:rsid w:val="00E045A1"/>
    <w:rsid w:val="00E67312"/>
    <w:rsid w:val="00EC7EC8"/>
    <w:rsid w:val="00EE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0A0CF"/>
  <w15:docId w15:val="{DABF62FB-5088-4ACF-8B5B-E87F2306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Sewell</dc:creator>
  <cp:lastModifiedBy>Tammy Sewell</cp:lastModifiedBy>
  <cp:revision>17</cp:revision>
  <dcterms:created xsi:type="dcterms:W3CDTF">2026-03-12T21:10:00Z</dcterms:created>
  <dcterms:modified xsi:type="dcterms:W3CDTF">2026-03-18T16:03:00Z</dcterms:modified>
</cp:coreProperties>
</file>