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BC1" w:rsidRDefault="006E6BC1" w:rsidP="006E6BC1">
      <w:pPr>
        <w:pStyle w:val="Heading1"/>
      </w:pPr>
      <w:bookmarkStart w:id="0" w:name="_Toc460311601"/>
      <w:r w:rsidRPr="00166925">
        <w:t xml:space="preserve">ARTICLE XVI </w:t>
      </w:r>
    </w:p>
    <w:p w:rsidR="006E6BC1" w:rsidRPr="00166925" w:rsidRDefault="006E6BC1" w:rsidP="006E6BC1">
      <w:pPr>
        <w:pStyle w:val="Heading1"/>
      </w:pPr>
      <w:r>
        <w:t xml:space="preserve">SALARY </w:t>
      </w:r>
      <w:r w:rsidRPr="00166925">
        <w:t>SCHEDULES</w:t>
      </w:r>
      <w:bookmarkEnd w:id="0"/>
    </w:p>
    <w:p w:rsidR="006E6BC1" w:rsidRDefault="006E6BC1" w:rsidP="006E6BC1">
      <w:pPr>
        <w:pStyle w:val="Heading2"/>
        <w:tabs>
          <w:tab w:val="left" w:pos="5852"/>
        </w:tabs>
      </w:pPr>
      <w:r>
        <w:tab/>
      </w:r>
    </w:p>
    <w:p w:rsidR="006E6BC1" w:rsidRPr="00FC036B" w:rsidRDefault="006E6BC1" w:rsidP="006E6BC1">
      <w:pPr>
        <w:pStyle w:val="Heading2"/>
        <w:rPr>
          <w:rFonts w:ascii="Arial" w:hAnsi="Arial" w:cs="Arial"/>
        </w:rPr>
      </w:pPr>
      <w:bookmarkStart w:id="1" w:name="_Toc460311602"/>
      <w:proofErr w:type="gramStart"/>
      <w:r w:rsidRPr="00FC036B">
        <w:rPr>
          <w:rFonts w:ascii="Arial" w:hAnsi="Arial" w:cs="Arial"/>
        </w:rPr>
        <w:t>Section 1.</w:t>
      </w:r>
      <w:proofErr w:type="gramEnd"/>
      <w:r w:rsidRPr="00FC036B">
        <w:rPr>
          <w:rFonts w:ascii="Arial" w:hAnsi="Arial" w:cs="Arial"/>
        </w:rPr>
        <w:tab/>
        <w:t>Schedules and Increases</w:t>
      </w:r>
      <w:bookmarkEnd w:id="1"/>
    </w:p>
    <w:p w:rsidR="006E6BC1" w:rsidRDefault="006E6BC1" w:rsidP="006E6BC1">
      <w:pPr>
        <w:jc w:val="both"/>
        <w:rPr>
          <w:rFonts w:ascii="Arial" w:hAnsi="Arial"/>
        </w:rPr>
      </w:pPr>
    </w:p>
    <w:p w:rsidR="006E6BC1" w:rsidRDefault="006E6BC1" w:rsidP="006E6BC1">
      <w:pPr>
        <w:numPr>
          <w:ilvl w:val="0"/>
          <w:numId w:val="7"/>
        </w:numPr>
        <w:tabs>
          <w:tab w:val="clear" w:pos="360"/>
          <w:tab w:val="num" w:pos="900"/>
        </w:tabs>
        <w:ind w:left="792"/>
        <w:jc w:val="both"/>
        <w:rPr>
          <w:rFonts w:ascii="Arial" w:hAnsi="Arial"/>
        </w:rPr>
      </w:pPr>
      <w:r>
        <w:rPr>
          <w:rFonts w:ascii="Arial" w:hAnsi="Arial"/>
        </w:rPr>
        <w:t>The District and the Association agree that in future negotiations, the parties again will attempt to achieve   a Certificated Salary Schedule within the context of total compensation which should be comparable to the   total compensation of certificated employees in the other unified school districts in Ventura County.  It is the   intent of the parties that if class sizes are increased, the savings are used to increase compensation.</w:t>
      </w:r>
    </w:p>
    <w:p w:rsidR="006E6BC1" w:rsidRDefault="006E6BC1" w:rsidP="006E6BC1">
      <w:pPr>
        <w:ind w:left="432"/>
        <w:jc w:val="both"/>
        <w:rPr>
          <w:rFonts w:ascii="Arial" w:hAnsi="Arial"/>
        </w:rPr>
      </w:pPr>
    </w:p>
    <w:p w:rsidR="006E6BC1" w:rsidRPr="00521D35" w:rsidRDefault="006E6BC1" w:rsidP="006E6BC1">
      <w:pPr>
        <w:numPr>
          <w:ilvl w:val="0"/>
          <w:numId w:val="7"/>
        </w:numPr>
        <w:tabs>
          <w:tab w:val="clear" w:pos="360"/>
          <w:tab w:val="num" w:pos="828"/>
        </w:tabs>
        <w:ind w:left="720"/>
        <w:jc w:val="both"/>
        <w:rPr>
          <w:rFonts w:ascii="Arial" w:hAnsi="Arial"/>
          <w:strike/>
        </w:rPr>
      </w:pPr>
      <w:r w:rsidRPr="00521D35">
        <w:rPr>
          <w:rFonts w:ascii="Arial" w:hAnsi="Arial"/>
          <w:strike/>
        </w:rPr>
        <w:t>The Association agrees that the District may utilize within its discretion any funds</w:t>
      </w:r>
      <w:r w:rsidRPr="00521D35">
        <w:rPr>
          <w:rFonts w:ascii="Arial" w:hAnsi="Arial"/>
          <w:strike/>
        </w:rPr>
        <w:br/>
        <w:t xml:space="preserve"> in the reserve of the Coastal   Schools Employee Benefits Organization (CSEBO).</w:t>
      </w:r>
      <w:r w:rsidRPr="00521D35">
        <w:rPr>
          <w:rFonts w:ascii="Arial" w:hAnsi="Arial"/>
          <w:strike/>
        </w:rPr>
        <w:br/>
      </w:r>
    </w:p>
    <w:p w:rsidR="006E6BC1" w:rsidRPr="00521D35" w:rsidRDefault="006E6BC1" w:rsidP="006E6BC1">
      <w:pPr>
        <w:pStyle w:val="BodyText2"/>
        <w:numPr>
          <w:ilvl w:val="0"/>
          <w:numId w:val="8"/>
        </w:numPr>
        <w:rPr>
          <w:rFonts w:ascii="Arial" w:hAnsi="Arial" w:cs="Arial"/>
          <w:strike/>
          <w:sz w:val="24"/>
          <w:u w:val="single"/>
        </w:rPr>
      </w:pPr>
      <w:r w:rsidRPr="00521D35">
        <w:rPr>
          <w:rFonts w:ascii="Arial" w:hAnsi="Arial" w:cs="Arial"/>
          <w:strike/>
          <w:sz w:val="24"/>
        </w:rPr>
        <w:t>Effective December 1, 2005, the District shall increase the current Certificated Salary Schedule by two percent (2%) for all bargaining unit members employed on February 14, 2006, the date of final ratification by the Board.</w:t>
      </w:r>
      <w:r w:rsidRPr="00521D35">
        <w:rPr>
          <w:rFonts w:ascii="Arial" w:hAnsi="Arial" w:cs="Arial"/>
          <w:strike/>
          <w:sz w:val="24"/>
          <w:u w:val="single"/>
        </w:rPr>
        <w:t xml:space="preserve"> </w:t>
      </w:r>
    </w:p>
    <w:p w:rsidR="006E6BC1" w:rsidRDefault="006E6BC1" w:rsidP="006E6BC1">
      <w:pPr>
        <w:pStyle w:val="BodyText2"/>
        <w:ind w:left="360"/>
        <w:rPr>
          <w:rFonts w:ascii="Arial" w:hAnsi="Arial" w:cs="Arial"/>
          <w:sz w:val="24"/>
          <w:u w:val="single"/>
        </w:rPr>
      </w:pPr>
    </w:p>
    <w:p w:rsidR="006E6BC1" w:rsidRPr="00FC036B" w:rsidRDefault="006E6BC1" w:rsidP="006E6BC1">
      <w:pPr>
        <w:pStyle w:val="Heading2"/>
        <w:rPr>
          <w:rFonts w:ascii="Arial" w:hAnsi="Arial" w:cs="Arial"/>
        </w:rPr>
      </w:pPr>
      <w:bookmarkStart w:id="2" w:name="_Toc460311603"/>
      <w:proofErr w:type="gramStart"/>
      <w:r w:rsidRPr="00FC036B">
        <w:rPr>
          <w:rFonts w:ascii="Arial" w:hAnsi="Arial" w:cs="Arial"/>
        </w:rPr>
        <w:t>Section 2.</w:t>
      </w:r>
      <w:proofErr w:type="gramEnd"/>
      <w:r w:rsidRPr="00FC036B">
        <w:rPr>
          <w:rFonts w:ascii="Arial" w:hAnsi="Arial" w:cs="Arial"/>
        </w:rPr>
        <w:t xml:space="preserve">  Salary Schedule Placement Rules</w:t>
      </w:r>
      <w:bookmarkEnd w:id="2"/>
    </w:p>
    <w:p w:rsidR="006E6BC1" w:rsidRDefault="006E6BC1" w:rsidP="006E6BC1">
      <w:pPr>
        <w:jc w:val="both"/>
        <w:rPr>
          <w:rFonts w:ascii="Arial" w:hAnsi="Arial"/>
        </w:rPr>
      </w:pPr>
    </w:p>
    <w:p w:rsidR="006E6BC1" w:rsidRDefault="006E6BC1" w:rsidP="006E6BC1">
      <w:pPr>
        <w:numPr>
          <w:ilvl w:val="0"/>
          <w:numId w:val="5"/>
        </w:numPr>
        <w:tabs>
          <w:tab w:val="left" w:pos="-1440"/>
        </w:tabs>
        <w:jc w:val="both"/>
        <w:rPr>
          <w:rFonts w:ascii="Arial" w:hAnsi="Arial"/>
        </w:rPr>
      </w:pPr>
      <w:r>
        <w:rPr>
          <w:rFonts w:ascii="Arial" w:hAnsi="Arial"/>
          <w:u w:val="single"/>
        </w:rPr>
        <w:t>Experience Credit</w:t>
      </w:r>
    </w:p>
    <w:p w:rsidR="006E6BC1" w:rsidRDefault="006E6BC1" w:rsidP="006E6BC1">
      <w:pPr>
        <w:tabs>
          <w:tab w:val="left" w:pos="-1440"/>
        </w:tabs>
        <w:ind w:left="435"/>
        <w:jc w:val="both"/>
        <w:rPr>
          <w:rFonts w:ascii="Arial" w:hAnsi="Arial"/>
        </w:rPr>
      </w:pPr>
    </w:p>
    <w:p w:rsidR="006E6BC1" w:rsidRDefault="006E6BC1" w:rsidP="00521D35">
      <w:pPr>
        <w:tabs>
          <w:tab w:val="left" w:pos="-1440"/>
        </w:tabs>
        <w:ind w:left="870"/>
        <w:jc w:val="both"/>
        <w:rPr>
          <w:rFonts w:ascii="Arial" w:hAnsi="Arial"/>
        </w:rPr>
      </w:pPr>
      <w:r>
        <w:rPr>
          <w:rFonts w:ascii="Arial" w:hAnsi="Arial"/>
        </w:rPr>
        <w:t>The maximum amount of previous teaching experience considered for initial placement on the salary schedule shall be six (6) complete school years of verified full-time experience in a teaching position requiring certification.  A complete school year for the purposes of initial placement on the salary schedule shall be one school year in which the unit member served 75% of a complete school year in a paid status by the employing district.</w:t>
      </w:r>
    </w:p>
    <w:p w:rsidR="006E6BC1" w:rsidRDefault="006E6BC1" w:rsidP="006E6BC1">
      <w:pPr>
        <w:tabs>
          <w:tab w:val="left" w:pos="-1440"/>
        </w:tabs>
        <w:ind w:left="870"/>
        <w:jc w:val="both"/>
        <w:rPr>
          <w:rFonts w:ascii="Arial" w:hAnsi="Arial"/>
        </w:rPr>
      </w:pPr>
    </w:p>
    <w:p w:rsidR="006E6BC1" w:rsidRDefault="006E6BC1" w:rsidP="006E6BC1">
      <w:pPr>
        <w:tabs>
          <w:tab w:val="left" w:pos="-1440"/>
        </w:tabs>
        <w:ind w:left="870"/>
        <w:jc w:val="both"/>
        <w:rPr>
          <w:rFonts w:ascii="Arial" w:hAnsi="Arial"/>
        </w:rPr>
      </w:pPr>
      <w:r>
        <w:rPr>
          <w:rFonts w:ascii="Arial" w:hAnsi="Arial"/>
        </w:rPr>
        <w:t xml:space="preserve">Experience credit for </w:t>
      </w:r>
      <w:r w:rsidRPr="00BD5487">
        <w:rPr>
          <w:rFonts w:ascii="Arial" w:hAnsi="Arial"/>
        </w:rPr>
        <w:t>Health Services Specialists</w:t>
      </w:r>
      <w:r w:rsidR="00521D35">
        <w:rPr>
          <w:rFonts w:ascii="Arial" w:hAnsi="Arial"/>
        </w:rPr>
        <w:t xml:space="preserve"> </w:t>
      </w:r>
      <w:r>
        <w:rPr>
          <w:rFonts w:ascii="Arial" w:hAnsi="Arial"/>
        </w:rPr>
        <w:t xml:space="preserve">with a preliminary credential shall include up to three years of full-time verifiable clinical nursing experience as a Registered Nurse for placement on the salary schedule.  Upon completion of the clear </w:t>
      </w:r>
      <w:r w:rsidRPr="00BD5487">
        <w:rPr>
          <w:rFonts w:ascii="Arial" w:hAnsi="Arial"/>
        </w:rPr>
        <w:t>Health Services Specialist</w:t>
      </w:r>
      <w:r>
        <w:rPr>
          <w:rFonts w:ascii="Arial" w:hAnsi="Arial"/>
        </w:rPr>
        <w:t xml:space="preserve"> credential, the bargaining unit member is eligible for up to three additional years of full-time verifiable clinical nursing experience as a Registered Nurse for placement on the salary schedule.  The unit member shall notify the District of eligibility to advance on the annual Intent to </w:t>
      </w:r>
      <w:proofErr w:type="gramStart"/>
      <w:r>
        <w:rPr>
          <w:rFonts w:ascii="Arial" w:hAnsi="Arial"/>
        </w:rPr>
        <w:t>Return</w:t>
      </w:r>
      <w:proofErr w:type="gramEnd"/>
      <w:r>
        <w:rPr>
          <w:rFonts w:ascii="Arial" w:hAnsi="Arial"/>
        </w:rPr>
        <w:t xml:space="preserve"> document.</w:t>
      </w:r>
    </w:p>
    <w:p w:rsidR="006E6BC1" w:rsidRDefault="006E6BC1" w:rsidP="006E6BC1">
      <w:pPr>
        <w:tabs>
          <w:tab w:val="left" w:pos="-1440"/>
        </w:tabs>
        <w:ind w:left="870"/>
        <w:jc w:val="both"/>
        <w:rPr>
          <w:rFonts w:ascii="Arial" w:hAnsi="Arial"/>
          <w:u w:val="single"/>
        </w:rPr>
      </w:pPr>
    </w:p>
    <w:p w:rsidR="006E6BC1" w:rsidRDefault="006E6BC1" w:rsidP="006E6BC1">
      <w:pPr>
        <w:numPr>
          <w:ilvl w:val="0"/>
          <w:numId w:val="1"/>
        </w:numPr>
        <w:tabs>
          <w:tab w:val="clear" w:pos="360"/>
          <w:tab w:val="num" w:pos="792"/>
        </w:tabs>
        <w:ind w:left="792"/>
        <w:jc w:val="both"/>
        <w:rPr>
          <w:rFonts w:ascii="Arial" w:hAnsi="Arial"/>
        </w:rPr>
      </w:pPr>
      <w:r>
        <w:rPr>
          <w:rFonts w:ascii="Arial" w:hAnsi="Arial"/>
          <w:u w:val="single"/>
        </w:rPr>
        <w:t>Salary Placement</w:t>
      </w:r>
    </w:p>
    <w:p w:rsidR="006E6BC1" w:rsidRDefault="006E6BC1" w:rsidP="006E6BC1">
      <w:pPr>
        <w:ind w:left="792"/>
        <w:jc w:val="both"/>
        <w:rPr>
          <w:rFonts w:ascii="Arial" w:hAnsi="Arial"/>
        </w:rPr>
      </w:pPr>
    </w:p>
    <w:p w:rsidR="006E6BC1" w:rsidRDefault="006E6BC1" w:rsidP="006E6BC1">
      <w:pPr>
        <w:ind w:left="792"/>
        <w:jc w:val="both"/>
        <w:rPr>
          <w:rFonts w:ascii="Arial" w:hAnsi="Arial"/>
        </w:rPr>
      </w:pPr>
      <w:r>
        <w:rPr>
          <w:rFonts w:ascii="Arial" w:hAnsi="Arial"/>
        </w:rPr>
        <w:t>Semester units in Classifications 1B through VI must be subsequent to the Bachelor’s Degree and must be in upper division or graduate level courses to be credited for salary purposes and effective on or after July 1, 2000, must hold a valid California teaching credential to be placed in Class II-VI.</w:t>
      </w:r>
    </w:p>
    <w:p w:rsidR="006E6BC1" w:rsidRDefault="006E6BC1" w:rsidP="006E6BC1">
      <w:pPr>
        <w:ind w:left="792"/>
        <w:jc w:val="both"/>
        <w:rPr>
          <w:rFonts w:ascii="Arial" w:hAnsi="Arial"/>
        </w:rPr>
      </w:pPr>
    </w:p>
    <w:p w:rsidR="006E6BC1" w:rsidRDefault="006E6BC1" w:rsidP="006E6BC1">
      <w:pPr>
        <w:numPr>
          <w:ilvl w:val="0"/>
          <w:numId w:val="1"/>
        </w:numPr>
        <w:tabs>
          <w:tab w:val="clear" w:pos="360"/>
          <w:tab w:val="num" w:pos="792"/>
        </w:tabs>
        <w:ind w:left="792"/>
        <w:jc w:val="both"/>
        <w:rPr>
          <w:rFonts w:ascii="Arial" w:hAnsi="Arial"/>
        </w:rPr>
      </w:pPr>
      <w:r>
        <w:rPr>
          <w:rFonts w:ascii="Arial" w:hAnsi="Arial"/>
          <w:u w:val="single"/>
        </w:rPr>
        <w:t>Step Advancement</w:t>
      </w:r>
    </w:p>
    <w:p w:rsidR="006E6BC1" w:rsidRDefault="006E6BC1" w:rsidP="006E6BC1">
      <w:pPr>
        <w:ind w:left="792"/>
        <w:jc w:val="both"/>
        <w:rPr>
          <w:rFonts w:ascii="Arial" w:hAnsi="Arial"/>
        </w:rPr>
      </w:pPr>
    </w:p>
    <w:p w:rsidR="006E6BC1" w:rsidRDefault="006E6BC1" w:rsidP="006E6BC1">
      <w:pPr>
        <w:ind w:left="792"/>
        <w:jc w:val="both"/>
        <w:rPr>
          <w:rFonts w:ascii="Arial" w:hAnsi="Arial"/>
        </w:rPr>
      </w:pPr>
      <w:r>
        <w:rPr>
          <w:rFonts w:ascii="Arial" w:hAnsi="Arial"/>
        </w:rPr>
        <w:t>Step advancement on the salary schedule for full-time unit members after initial placement on the schedule shall require the completion of one complete school year in which the State Teachers Retirement System has credited to the unit member’s retirement at least 75% service credit for service rendered during that school year.</w:t>
      </w:r>
    </w:p>
    <w:p w:rsidR="006E6BC1" w:rsidRDefault="006E6BC1" w:rsidP="006E6BC1">
      <w:pPr>
        <w:ind w:left="792"/>
        <w:jc w:val="both"/>
        <w:rPr>
          <w:rFonts w:ascii="Arial" w:hAnsi="Arial"/>
        </w:rPr>
      </w:pPr>
    </w:p>
    <w:p w:rsidR="006E6BC1" w:rsidRDefault="006E6BC1" w:rsidP="006E6BC1">
      <w:pPr>
        <w:ind w:left="792"/>
        <w:jc w:val="both"/>
        <w:rPr>
          <w:rFonts w:ascii="Arial" w:hAnsi="Arial"/>
        </w:rPr>
      </w:pPr>
      <w:r>
        <w:rPr>
          <w:rFonts w:ascii="Arial" w:hAnsi="Arial"/>
        </w:rPr>
        <w:t>Step advancement on the salary schedule for part-time unit members after initial placement on the salary schedule shall require that, during a maximum of two school years, the State Teachers Retirement System has credited to the unit member’s retirement account the equivalent of 100% service credit for one complete school year of service.  The two school years of part-time employment are not required to be consecutive but must both be based on part-time service with the District.</w:t>
      </w:r>
    </w:p>
    <w:p w:rsidR="006E6BC1" w:rsidRDefault="006E6BC1" w:rsidP="006E6BC1">
      <w:pPr>
        <w:ind w:left="792"/>
        <w:jc w:val="both"/>
        <w:rPr>
          <w:rFonts w:ascii="Arial" w:hAnsi="Arial"/>
        </w:rPr>
      </w:pPr>
    </w:p>
    <w:p w:rsidR="006E6BC1" w:rsidRDefault="006E6BC1" w:rsidP="006E6BC1">
      <w:pPr>
        <w:ind w:left="792"/>
        <w:jc w:val="both"/>
        <w:rPr>
          <w:rFonts w:ascii="Arial" w:hAnsi="Arial"/>
        </w:rPr>
      </w:pPr>
      <w:r>
        <w:rPr>
          <w:rFonts w:ascii="Arial" w:hAnsi="Arial"/>
        </w:rPr>
        <w:t>Service credit shall include all time during which a unit member is on a paid leave of absence from the District during the school year, or two school years for a part-time unit member.  No time during which the unit member is on unpaid leave of absence from the District during the school year, or two school years for a part-time unit member, shall be counted for service credit.</w:t>
      </w:r>
    </w:p>
    <w:p w:rsidR="006E6BC1" w:rsidRDefault="006E6BC1" w:rsidP="006E6BC1">
      <w:pPr>
        <w:ind w:left="792"/>
        <w:jc w:val="both"/>
        <w:rPr>
          <w:rFonts w:ascii="Arial" w:hAnsi="Arial"/>
        </w:rPr>
      </w:pPr>
    </w:p>
    <w:p w:rsidR="006E6BC1" w:rsidRDefault="006E6BC1" w:rsidP="006E6BC1">
      <w:pPr>
        <w:ind w:left="792"/>
        <w:jc w:val="both"/>
        <w:rPr>
          <w:rFonts w:ascii="Arial" w:hAnsi="Arial"/>
        </w:rPr>
      </w:pPr>
      <w:r>
        <w:rPr>
          <w:rFonts w:ascii="Arial" w:hAnsi="Arial"/>
        </w:rPr>
        <w:t>The District may require a unit member to submit STRS service credit records for verification of eligibility for step advancement on the salary schedule.</w:t>
      </w:r>
    </w:p>
    <w:p w:rsidR="006E6BC1" w:rsidRDefault="006E6BC1" w:rsidP="006E6BC1">
      <w:pPr>
        <w:ind w:left="432" w:firstLine="360"/>
        <w:jc w:val="both"/>
        <w:rPr>
          <w:rFonts w:ascii="Arial" w:hAnsi="Arial"/>
        </w:rPr>
      </w:pPr>
    </w:p>
    <w:p w:rsidR="006E6BC1" w:rsidRDefault="006E6BC1" w:rsidP="006E6BC1">
      <w:pPr>
        <w:numPr>
          <w:ilvl w:val="0"/>
          <w:numId w:val="6"/>
        </w:numPr>
        <w:tabs>
          <w:tab w:val="clear" w:pos="432"/>
          <w:tab w:val="num" w:pos="810"/>
        </w:tabs>
        <w:ind w:left="864"/>
        <w:jc w:val="both"/>
        <w:rPr>
          <w:rFonts w:ascii="Arial" w:hAnsi="Arial"/>
        </w:rPr>
      </w:pPr>
      <w:r>
        <w:rPr>
          <w:rFonts w:ascii="Arial" w:hAnsi="Arial"/>
          <w:u w:val="single"/>
        </w:rPr>
        <w:t>Classification Advancement</w:t>
      </w:r>
    </w:p>
    <w:p w:rsidR="006E6BC1" w:rsidRDefault="006E6BC1" w:rsidP="006E6BC1">
      <w:pPr>
        <w:jc w:val="both"/>
        <w:rPr>
          <w:rFonts w:ascii="Arial" w:hAnsi="Arial"/>
          <w:u w:val="single"/>
        </w:rPr>
      </w:pPr>
    </w:p>
    <w:p w:rsidR="006E6BC1" w:rsidRDefault="006E6BC1" w:rsidP="006E6BC1">
      <w:pPr>
        <w:ind w:left="810"/>
        <w:jc w:val="both"/>
        <w:rPr>
          <w:rFonts w:ascii="Arial" w:hAnsi="Arial"/>
        </w:rPr>
      </w:pPr>
      <w:r>
        <w:rPr>
          <w:rFonts w:ascii="Arial" w:hAnsi="Arial"/>
        </w:rPr>
        <w:t>Classification advancement on the salary schedule shall be based on the receipt of official transcripts.  In no case shall official transcripts be submitted later than October 1 of the school year in which the salary schedule advancement is to take place.</w:t>
      </w:r>
    </w:p>
    <w:p w:rsidR="006E6BC1" w:rsidRDefault="006E6BC1" w:rsidP="006E6BC1">
      <w:pPr>
        <w:ind w:left="792"/>
        <w:jc w:val="both"/>
        <w:rPr>
          <w:rFonts w:ascii="Arial" w:hAnsi="Arial"/>
          <w:strike/>
        </w:rPr>
      </w:pPr>
    </w:p>
    <w:p w:rsidR="006E6BC1" w:rsidRDefault="006E6BC1" w:rsidP="006E6BC1">
      <w:pPr>
        <w:numPr>
          <w:ilvl w:val="0"/>
          <w:numId w:val="2"/>
        </w:numPr>
        <w:tabs>
          <w:tab w:val="clear" w:pos="360"/>
          <w:tab w:val="num" w:pos="720"/>
        </w:tabs>
        <w:ind w:left="720"/>
        <w:jc w:val="both"/>
        <w:rPr>
          <w:rFonts w:ascii="Arial" w:hAnsi="Arial"/>
        </w:rPr>
      </w:pPr>
      <w:r>
        <w:rPr>
          <w:rFonts w:ascii="Arial" w:hAnsi="Arial"/>
          <w:u w:val="single"/>
        </w:rPr>
        <w:t>District Notification Concerning Advancement</w:t>
      </w:r>
    </w:p>
    <w:p w:rsidR="006E6BC1" w:rsidRDefault="006E6BC1" w:rsidP="006E6BC1">
      <w:pPr>
        <w:ind w:left="360"/>
        <w:jc w:val="both"/>
        <w:rPr>
          <w:rFonts w:ascii="Arial" w:hAnsi="Arial"/>
        </w:rPr>
      </w:pPr>
    </w:p>
    <w:p w:rsidR="006E6BC1" w:rsidRDefault="006E6BC1" w:rsidP="006E6BC1">
      <w:pPr>
        <w:ind w:left="720"/>
        <w:jc w:val="both"/>
        <w:rPr>
          <w:rFonts w:ascii="Arial" w:hAnsi="Arial"/>
        </w:rPr>
      </w:pPr>
      <w:r>
        <w:rPr>
          <w:rFonts w:ascii="Arial" w:hAnsi="Arial"/>
        </w:rPr>
        <w:t xml:space="preserve">A unit member must notify the District of the unit member’s eligibility to advance on the salary schedule, either in step or class.  A unit member must notify the District if the employee is eligible to combine two years of part-time service for advancement on the salary schedule.  Such notice shall be submitted to the District on the annual Intent to </w:t>
      </w:r>
      <w:proofErr w:type="gramStart"/>
      <w:r>
        <w:rPr>
          <w:rFonts w:ascii="Arial" w:hAnsi="Arial"/>
        </w:rPr>
        <w:t>Return</w:t>
      </w:r>
      <w:proofErr w:type="gramEnd"/>
      <w:r>
        <w:rPr>
          <w:rFonts w:ascii="Arial" w:hAnsi="Arial"/>
        </w:rPr>
        <w:t xml:space="preserve"> statement.</w:t>
      </w:r>
    </w:p>
    <w:p w:rsidR="00B12576" w:rsidRPr="00FC036B" w:rsidRDefault="00B12576" w:rsidP="006E6BC1">
      <w:pPr>
        <w:ind w:left="720"/>
        <w:jc w:val="both"/>
        <w:rPr>
          <w:rFonts w:ascii="Arial" w:hAnsi="Arial"/>
          <w:u w:val="single"/>
        </w:rPr>
      </w:pPr>
    </w:p>
    <w:p w:rsidR="006E6BC1" w:rsidRPr="00BD5487" w:rsidRDefault="006E6BC1" w:rsidP="006E6BC1">
      <w:pPr>
        <w:numPr>
          <w:ilvl w:val="0"/>
          <w:numId w:val="2"/>
        </w:numPr>
        <w:tabs>
          <w:tab w:val="clear" w:pos="360"/>
          <w:tab w:val="num" w:pos="720"/>
        </w:tabs>
        <w:ind w:left="720"/>
        <w:jc w:val="both"/>
        <w:rPr>
          <w:rFonts w:ascii="Arial" w:hAnsi="Arial"/>
        </w:rPr>
      </w:pPr>
      <w:r w:rsidRPr="00BD5487">
        <w:rPr>
          <w:rFonts w:ascii="Arial" w:hAnsi="Arial"/>
          <w:u w:val="single"/>
        </w:rPr>
        <w:t>Anniversary Increments</w:t>
      </w:r>
    </w:p>
    <w:p w:rsidR="006E6BC1" w:rsidRPr="00592FB5" w:rsidRDefault="006E6BC1" w:rsidP="006E6BC1">
      <w:pPr>
        <w:ind w:left="360"/>
        <w:jc w:val="both"/>
        <w:rPr>
          <w:rFonts w:ascii="Arial" w:hAnsi="Arial"/>
          <w:strike/>
        </w:rPr>
      </w:pPr>
    </w:p>
    <w:p w:rsidR="006E6BC1" w:rsidRPr="00D8391B" w:rsidRDefault="006E6BC1" w:rsidP="006E6BC1">
      <w:pPr>
        <w:ind w:left="720"/>
        <w:rPr>
          <w:rFonts w:ascii="Arial" w:hAnsi="Arial" w:cs="Arial"/>
        </w:rPr>
      </w:pPr>
      <w:r w:rsidRPr="00184D56">
        <w:rPr>
          <w:rFonts w:ascii="Arial" w:hAnsi="Arial" w:cs="Arial"/>
        </w:rPr>
        <w:t>Effective December 1, 2005, all members of the bargaining unit who have progressed through the salary schedule to the final step of their column,</w:t>
      </w:r>
      <w:r w:rsidR="00184D56">
        <w:rPr>
          <w:rFonts w:ascii="Arial" w:hAnsi="Arial" w:cs="Arial"/>
        </w:rPr>
        <w:t xml:space="preserve"> </w:t>
      </w:r>
      <w:r w:rsidR="00184D56">
        <w:rPr>
          <w:rFonts w:ascii="Arial" w:hAnsi="Arial" w:cs="Arial"/>
          <w:u w:val="single"/>
        </w:rPr>
        <w:t>received the following anniversary increments</w:t>
      </w:r>
      <w:r w:rsidRPr="00D8391B">
        <w:rPr>
          <w:rFonts w:ascii="Arial" w:hAnsi="Arial" w:cs="Arial"/>
        </w:rPr>
        <w:t xml:space="preserve"> shall, upon reaching their fifteenth (15</w:t>
      </w:r>
      <w:r w:rsidRPr="00D8391B">
        <w:rPr>
          <w:rFonts w:ascii="Arial" w:hAnsi="Arial" w:cs="Arial"/>
          <w:vertAlign w:val="superscript"/>
        </w:rPr>
        <w:t>th</w:t>
      </w:r>
      <w:r w:rsidRPr="00D8391B">
        <w:rPr>
          <w:rFonts w:ascii="Arial" w:hAnsi="Arial" w:cs="Arial"/>
        </w:rPr>
        <w:t xml:space="preserve">) </w:t>
      </w:r>
      <w:r w:rsidRPr="00D8391B">
        <w:rPr>
          <w:rFonts w:ascii="Arial" w:hAnsi="Arial" w:cs="Arial"/>
        </w:rPr>
        <w:lastRenderedPageBreak/>
        <w:t>year of service to this District, to include the number of years for which they were given credit on their initial placement on the salary schedule at the time of their employment, receive the anniversary increment set forth below each school year, and under the same above conditions, upon reaching their twentieth (20</w:t>
      </w:r>
      <w:r w:rsidRPr="00D8391B">
        <w:rPr>
          <w:rFonts w:ascii="Arial" w:hAnsi="Arial" w:cs="Arial"/>
          <w:vertAlign w:val="superscript"/>
        </w:rPr>
        <w:t>th</w:t>
      </w:r>
      <w:r w:rsidRPr="00D8391B">
        <w:rPr>
          <w:rFonts w:ascii="Arial" w:hAnsi="Arial" w:cs="Arial"/>
        </w:rPr>
        <w:t>), twenty-fifth (25</w:t>
      </w:r>
      <w:r w:rsidRPr="00D8391B">
        <w:rPr>
          <w:rFonts w:ascii="Arial" w:hAnsi="Arial" w:cs="Arial"/>
          <w:vertAlign w:val="superscript"/>
        </w:rPr>
        <w:t>th</w:t>
      </w:r>
      <w:r w:rsidRPr="00D8391B">
        <w:rPr>
          <w:rFonts w:ascii="Arial" w:hAnsi="Arial" w:cs="Arial"/>
        </w:rPr>
        <w:t>), and thirtieth (30</w:t>
      </w:r>
      <w:r w:rsidRPr="00D8391B">
        <w:rPr>
          <w:rFonts w:ascii="Arial" w:hAnsi="Arial" w:cs="Arial"/>
          <w:vertAlign w:val="superscript"/>
        </w:rPr>
        <w:t>th</w:t>
      </w:r>
      <w:r w:rsidRPr="00D8391B">
        <w:rPr>
          <w:rFonts w:ascii="Arial" w:hAnsi="Arial" w:cs="Arial"/>
        </w:rPr>
        <w:t>) years of service respectively, receive the additional anniversary increments set forth below each school year:</w:t>
      </w:r>
      <w:r w:rsidRPr="00D8391B">
        <w:rPr>
          <w:rFonts w:ascii="Arial" w:hAnsi="Arial" w:cs="Arial"/>
        </w:rPr>
        <w:tab/>
      </w:r>
    </w:p>
    <w:p w:rsidR="006E6BC1" w:rsidRDefault="006E6BC1" w:rsidP="006E6BC1">
      <w:pPr>
        <w:ind w:left="720"/>
        <w:rPr>
          <w:rFonts w:ascii="Arial" w:hAnsi="Arial" w:cs="Arial"/>
        </w:rPr>
      </w:pPr>
    </w:p>
    <w:p w:rsidR="006E6BC1" w:rsidRDefault="006E6BC1" w:rsidP="006E6BC1">
      <w:pPr>
        <w:ind w:left="720"/>
        <w:rPr>
          <w:rFonts w:ascii="Arial" w:hAnsi="Arial" w:cs="Arial"/>
        </w:rPr>
      </w:pPr>
    </w:p>
    <w:p w:rsidR="006E6BC1" w:rsidRPr="00184D56" w:rsidRDefault="006E6BC1" w:rsidP="006E6BC1">
      <w:pPr>
        <w:ind w:left="576" w:firstLine="720"/>
        <w:rPr>
          <w:rFonts w:ascii="Arial" w:hAnsi="Arial" w:cs="Arial"/>
        </w:rPr>
      </w:pPr>
      <w:r>
        <w:rPr>
          <w:rFonts w:ascii="Arial" w:hAnsi="Arial" w:cs="Arial"/>
        </w:rPr>
        <w:t>15</w:t>
      </w:r>
      <w:r>
        <w:rPr>
          <w:rFonts w:ascii="Arial" w:hAnsi="Arial" w:cs="Arial"/>
          <w:vertAlign w:val="superscript"/>
        </w:rPr>
        <w:t>th</w:t>
      </w:r>
      <w:r>
        <w:rPr>
          <w:rFonts w:ascii="Arial" w:hAnsi="Arial" w:cs="Arial"/>
        </w:rPr>
        <w:t xml:space="preserve"> year:</w:t>
      </w:r>
      <w:r>
        <w:rPr>
          <w:rFonts w:ascii="Arial" w:hAnsi="Arial" w:cs="Arial"/>
        </w:rPr>
        <w:tab/>
      </w:r>
      <w:r w:rsidRPr="00184D56">
        <w:rPr>
          <w:rFonts w:ascii="Arial" w:hAnsi="Arial" w:cs="Arial"/>
        </w:rPr>
        <w:t>$1426</w:t>
      </w:r>
    </w:p>
    <w:p w:rsidR="006E6BC1" w:rsidRPr="00184D56" w:rsidRDefault="006E6BC1" w:rsidP="006E6BC1">
      <w:pPr>
        <w:ind w:left="1152" w:firstLine="144"/>
        <w:rPr>
          <w:rFonts w:ascii="Arial" w:hAnsi="Arial" w:cs="Arial"/>
        </w:rPr>
      </w:pPr>
      <w:r w:rsidRPr="00184D56">
        <w:rPr>
          <w:rFonts w:ascii="Arial" w:hAnsi="Arial" w:cs="Arial"/>
        </w:rPr>
        <w:t>20</w:t>
      </w:r>
      <w:r w:rsidRPr="00184D56">
        <w:rPr>
          <w:rFonts w:ascii="Arial" w:hAnsi="Arial" w:cs="Arial"/>
          <w:vertAlign w:val="superscript"/>
        </w:rPr>
        <w:t>th</w:t>
      </w:r>
      <w:r w:rsidRPr="00184D56">
        <w:rPr>
          <w:rFonts w:ascii="Arial" w:hAnsi="Arial" w:cs="Arial"/>
        </w:rPr>
        <w:t xml:space="preserve"> year:</w:t>
      </w:r>
      <w:r w:rsidRPr="00184D56">
        <w:rPr>
          <w:rFonts w:ascii="Arial" w:hAnsi="Arial" w:cs="Arial"/>
        </w:rPr>
        <w:tab/>
        <w:t>$1476</w:t>
      </w:r>
    </w:p>
    <w:p w:rsidR="006E6BC1" w:rsidRPr="00184D56" w:rsidRDefault="006E6BC1" w:rsidP="006E6BC1">
      <w:pPr>
        <w:ind w:left="1008" w:firstLine="288"/>
        <w:rPr>
          <w:rFonts w:ascii="Arial" w:hAnsi="Arial" w:cs="Arial"/>
        </w:rPr>
      </w:pPr>
      <w:r w:rsidRPr="00184D56">
        <w:rPr>
          <w:rFonts w:ascii="Arial" w:hAnsi="Arial" w:cs="Arial"/>
        </w:rPr>
        <w:t>25</w:t>
      </w:r>
      <w:r w:rsidRPr="00184D56">
        <w:rPr>
          <w:rFonts w:ascii="Arial" w:hAnsi="Arial" w:cs="Arial"/>
          <w:vertAlign w:val="superscript"/>
        </w:rPr>
        <w:t>th</w:t>
      </w:r>
      <w:r w:rsidRPr="00184D56">
        <w:rPr>
          <w:rFonts w:ascii="Arial" w:hAnsi="Arial" w:cs="Arial"/>
        </w:rPr>
        <w:t xml:space="preserve"> year:</w:t>
      </w:r>
      <w:r w:rsidRPr="00184D56">
        <w:rPr>
          <w:rFonts w:ascii="Arial" w:hAnsi="Arial" w:cs="Arial"/>
        </w:rPr>
        <w:tab/>
        <w:t>$1526</w:t>
      </w:r>
    </w:p>
    <w:p w:rsidR="006E6BC1" w:rsidRPr="00184D56" w:rsidRDefault="006E6BC1" w:rsidP="006E6BC1">
      <w:pPr>
        <w:ind w:left="864" w:firstLine="432"/>
        <w:rPr>
          <w:rFonts w:ascii="Arial" w:hAnsi="Arial" w:cs="Arial"/>
        </w:rPr>
      </w:pPr>
      <w:r w:rsidRPr="00184D56">
        <w:rPr>
          <w:rFonts w:ascii="Arial" w:hAnsi="Arial" w:cs="Arial"/>
        </w:rPr>
        <w:t>30</w:t>
      </w:r>
      <w:r w:rsidRPr="00184D56">
        <w:rPr>
          <w:rFonts w:ascii="Arial" w:hAnsi="Arial" w:cs="Arial"/>
          <w:vertAlign w:val="superscript"/>
        </w:rPr>
        <w:t>th</w:t>
      </w:r>
      <w:r w:rsidRPr="00184D56">
        <w:rPr>
          <w:rFonts w:ascii="Arial" w:hAnsi="Arial" w:cs="Arial"/>
        </w:rPr>
        <w:t xml:space="preserve"> year:</w:t>
      </w:r>
      <w:r w:rsidRPr="00184D56">
        <w:rPr>
          <w:rFonts w:ascii="Arial" w:hAnsi="Arial" w:cs="Arial"/>
        </w:rPr>
        <w:tab/>
        <w:t>$1576</w:t>
      </w:r>
    </w:p>
    <w:p w:rsidR="006E6BC1" w:rsidRDefault="006E6BC1" w:rsidP="006E6BC1">
      <w:pPr>
        <w:ind w:left="864" w:firstLine="432"/>
        <w:rPr>
          <w:rFonts w:ascii="Arial" w:hAnsi="Arial" w:cs="Arial"/>
        </w:rPr>
      </w:pPr>
    </w:p>
    <w:p w:rsidR="006E6BC1" w:rsidRDefault="00184D56" w:rsidP="00184D56">
      <w:pPr>
        <w:ind w:left="720"/>
        <w:rPr>
          <w:rFonts w:ascii="Arial" w:hAnsi="Arial" w:cs="Arial"/>
          <w:u w:val="single"/>
        </w:rPr>
      </w:pPr>
      <w:r>
        <w:rPr>
          <w:rFonts w:ascii="Arial" w:hAnsi="Arial" w:cs="Arial"/>
          <w:u w:val="single"/>
        </w:rPr>
        <w:t xml:space="preserve">The anniversary increments were incorporated into the regular salary schedule and </w:t>
      </w:r>
      <w:r w:rsidR="00D8391B">
        <w:rPr>
          <w:rFonts w:ascii="Arial" w:hAnsi="Arial" w:cs="Arial"/>
          <w:u w:val="single"/>
        </w:rPr>
        <w:t xml:space="preserve">are </w:t>
      </w:r>
      <w:r>
        <w:rPr>
          <w:rFonts w:ascii="Arial" w:hAnsi="Arial" w:cs="Arial"/>
          <w:u w:val="single"/>
        </w:rPr>
        <w:t>reflected as annual compensation for each step and column. Therefore, the anniversary increments shall</w:t>
      </w:r>
      <w:r w:rsidR="00A26278">
        <w:rPr>
          <w:rFonts w:ascii="Arial" w:hAnsi="Arial" w:cs="Arial"/>
          <w:u w:val="single"/>
        </w:rPr>
        <w:t xml:space="preserve"> also</w:t>
      </w:r>
      <w:r>
        <w:rPr>
          <w:rFonts w:ascii="Arial" w:hAnsi="Arial" w:cs="Arial"/>
          <w:u w:val="single"/>
        </w:rPr>
        <w:t xml:space="preserve"> be increased with subsequent raises to the salary schedule.</w:t>
      </w:r>
    </w:p>
    <w:p w:rsidR="00184D56" w:rsidRPr="00184D56" w:rsidRDefault="00184D56" w:rsidP="00184D56">
      <w:pPr>
        <w:ind w:left="720"/>
        <w:rPr>
          <w:rFonts w:ascii="Arial" w:hAnsi="Arial" w:cs="Arial"/>
          <w:u w:val="single"/>
        </w:rPr>
      </w:pPr>
    </w:p>
    <w:p w:rsidR="006E6BC1" w:rsidRPr="00B12576" w:rsidRDefault="006E6BC1" w:rsidP="006E6BC1">
      <w:pPr>
        <w:ind w:left="720"/>
        <w:rPr>
          <w:rFonts w:ascii="Arial" w:hAnsi="Arial" w:cs="Arial"/>
          <w:strike/>
        </w:rPr>
      </w:pPr>
      <w:r w:rsidRPr="00B12576">
        <w:rPr>
          <w:rFonts w:ascii="Arial" w:hAnsi="Arial" w:cs="Arial"/>
          <w:strike/>
        </w:rPr>
        <w:t xml:space="preserve">Only those unit members who reach their thirty-third year of service to the District by the beginning of the 2005-06 school </w:t>
      </w:r>
      <w:proofErr w:type="gramStart"/>
      <w:r w:rsidRPr="00B12576">
        <w:rPr>
          <w:rFonts w:ascii="Arial" w:hAnsi="Arial" w:cs="Arial"/>
          <w:strike/>
        </w:rPr>
        <w:t>year</w:t>
      </w:r>
      <w:proofErr w:type="gramEnd"/>
      <w:r w:rsidRPr="00B12576">
        <w:rPr>
          <w:rFonts w:ascii="Arial" w:hAnsi="Arial" w:cs="Arial"/>
          <w:strike/>
        </w:rPr>
        <w:t>, to include the number of years for which they were given credit on their initial placement on the salary schedule, shall receive the following anniversary increment:</w:t>
      </w:r>
    </w:p>
    <w:p w:rsidR="006E6BC1" w:rsidRPr="00B12576" w:rsidRDefault="006E6BC1" w:rsidP="006E6BC1">
      <w:pPr>
        <w:ind w:left="864" w:firstLine="432"/>
        <w:rPr>
          <w:rFonts w:ascii="Arial" w:hAnsi="Arial" w:cs="Arial"/>
          <w:strike/>
        </w:rPr>
      </w:pPr>
    </w:p>
    <w:p w:rsidR="006E6BC1" w:rsidRPr="00B12576" w:rsidRDefault="006E6BC1" w:rsidP="006E6BC1">
      <w:pPr>
        <w:ind w:left="864" w:firstLine="432"/>
        <w:rPr>
          <w:rFonts w:ascii="Arial" w:hAnsi="Arial" w:cs="Arial"/>
          <w:strike/>
        </w:rPr>
      </w:pPr>
      <w:r w:rsidRPr="00B12576">
        <w:rPr>
          <w:rFonts w:ascii="Arial" w:hAnsi="Arial" w:cs="Arial"/>
          <w:strike/>
        </w:rPr>
        <w:t>35</w:t>
      </w:r>
      <w:r w:rsidRPr="00B12576">
        <w:rPr>
          <w:rFonts w:ascii="Arial" w:hAnsi="Arial" w:cs="Arial"/>
          <w:strike/>
          <w:vertAlign w:val="superscript"/>
        </w:rPr>
        <w:t>th</w:t>
      </w:r>
      <w:r w:rsidRPr="00B12576">
        <w:rPr>
          <w:rFonts w:ascii="Arial" w:hAnsi="Arial" w:cs="Arial"/>
          <w:strike/>
        </w:rPr>
        <w:t xml:space="preserve"> year:     $ </w:t>
      </w:r>
      <w:proofErr w:type="gramStart"/>
      <w:r w:rsidRPr="00B12576">
        <w:rPr>
          <w:rFonts w:ascii="Arial" w:hAnsi="Arial" w:cs="Arial"/>
          <w:strike/>
        </w:rPr>
        <w:t>1626  [</w:t>
      </w:r>
      <w:proofErr w:type="gramEnd"/>
      <w:r w:rsidRPr="00B12576">
        <w:rPr>
          <w:rFonts w:ascii="Arial" w:hAnsi="Arial" w:cs="Arial"/>
          <w:strike/>
        </w:rPr>
        <w:t xml:space="preserve">Applicable only to those unit members who reach </w:t>
      </w:r>
      <w:r w:rsidRPr="00B12576">
        <w:rPr>
          <w:rFonts w:ascii="Arial" w:hAnsi="Arial" w:cs="Arial"/>
          <w:strike/>
        </w:rPr>
        <w:tab/>
      </w:r>
      <w:r w:rsidRPr="00B12576">
        <w:rPr>
          <w:rFonts w:ascii="Arial" w:hAnsi="Arial" w:cs="Arial"/>
          <w:strike/>
        </w:rPr>
        <w:tab/>
      </w:r>
      <w:r w:rsidRPr="00B12576">
        <w:rPr>
          <w:rFonts w:ascii="Arial" w:hAnsi="Arial" w:cs="Arial"/>
          <w:strike/>
        </w:rPr>
        <w:tab/>
      </w:r>
      <w:r w:rsidRPr="00B12576">
        <w:rPr>
          <w:rFonts w:ascii="Arial" w:hAnsi="Arial" w:cs="Arial"/>
          <w:strike/>
        </w:rPr>
        <w:tab/>
        <w:t xml:space="preserve">  </w:t>
      </w:r>
      <w:r w:rsidRPr="00B12576">
        <w:rPr>
          <w:rFonts w:ascii="Arial" w:hAnsi="Arial" w:cs="Arial"/>
          <w:strike/>
        </w:rPr>
        <w:tab/>
      </w:r>
      <w:r w:rsidRPr="00B12576">
        <w:rPr>
          <w:rFonts w:ascii="Arial" w:hAnsi="Arial" w:cs="Arial"/>
          <w:strike/>
        </w:rPr>
        <w:tab/>
      </w:r>
      <w:r w:rsidRPr="00B12576">
        <w:rPr>
          <w:rFonts w:ascii="Arial" w:hAnsi="Arial" w:cs="Arial"/>
          <w:strike/>
        </w:rPr>
        <w:tab/>
        <w:t xml:space="preserve"> their thirty-third year of service by the </w:t>
      </w:r>
    </w:p>
    <w:p w:rsidR="006E6BC1" w:rsidRPr="00B12576" w:rsidRDefault="006E6BC1" w:rsidP="006E6BC1">
      <w:pPr>
        <w:ind w:left="2880"/>
        <w:rPr>
          <w:rFonts w:ascii="Arial" w:hAnsi="Arial" w:cs="Arial"/>
          <w:strike/>
        </w:rPr>
      </w:pPr>
      <w:r w:rsidRPr="00B12576">
        <w:rPr>
          <w:rFonts w:ascii="Arial" w:hAnsi="Arial" w:cs="Arial"/>
          <w:strike/>
        </w:rPr>
        <w:t xml:space="preserve">   </w:t>
      </w:r>
      <w:r w:rsidRPr="00B12576">
        <w:rPr>
          <w:rFonts w:ascii="Arial" w:hAnsi="Arial" w:cs="Arial"/>
          <w:strike/>
        </w:rPr>
        <w:tab/>
        <w:t xml:space="preserve"> </w:t>
      </w:r>
      <w:proofErr w:type="gramStart"/>
      <w:r w:rsidRPr="00B12576">
        <w:rPr>
          <w:rFonts w:ascii="Arial" w:hAnsi="Arial" w:cs="Arial"/>
          <w:strike/>
        </w:rPr>
        <w:t>beginning</w:t>
      </w:r>
      <w:proofErr w:type="gramEnd"/>
      <w:r w:rsidRPr="00B12576">
        <w:rPr>
          <w:rFonts w:ascii="Arial" w:hAnsi="Arial" w:cs="Arial"/>
          <w:strike/>
        </w:rPr>
        <w:t xml:space="preserve"> of the 2005-2006 school year.]</w:t>
      </w:r>
    </w:p>
    <w:p w:rsidR="006E6BC1" w:rsidRDefault="006E6BC1" w:rsidP="006E6BC1">
      <w:pPr>
        <w:ind w:left="864"/>
        <w:rPr>
          <w:rFonts w:ascii="Arial" w:hAnsi="Arial" w:cs="Arial"/>
        </w:rPr>
      </w:pPr>
    </w:p>
    <w:p w:rsidR="006E6BC1" w:rsidRPr="00592FB5" w:rsidRDefault="006E6BC1" w:rsidP="006E6BC1">
      <w:pPr>
        <w:ind w:left="864"/>
        <w:rPr>
          <w:rFonts w:ascii="Arial" w:hAnsi="Arial" w:cs="Arial"/>
          <w:strike/>
        </w:rPr>
      </w:pPr>
      <w:r w:rsidRPr="00592FB5">
        <w:rPr>
          <w:rFonts w:ascii="Arial" w:hAnsi="Arial" w:cs="Arial"/>
          <w:strike/>
        </w:rPr>
        <w:t>Years of service counted toward longevity increments will include each school year during which the unit member has worked for at least seventy-five percent (75%) of the school year, and includes all time during which the member was on a paid leave, but no time in which the member was on an unpaid leave.</w:t>
      </w:r>
    </w:p>
    <w:p w:rsidR="006E6BC1" w:rsidRDefault="006E6BC1" w:rsidP="006E6BC1">
      <w:pPr>
        <w:ind w:left="720"/>
        <w:jc w:val="both"/>
        <w:rPr>
          <w:rFonts w:ascii="Arial" w:hAnsi="Arial"/>
        </w:rPr>
      </w:pPr>
    </w:p>
    <w:p w:rsidR="006E6BC1" w:rsidRPr="00BB45D8" w:rsidRDefault="006E6BC1" w:rsidP="006E6BC1">
      <w:pPr>
        <w:numPr>
          <w:ilvl w:val="0"/>
          <w:numId w:val="2"/>
        </w:numPr>
        <w:tabs>
          <w:tab w:val="clear" w:pos="360"/>
          <w:tab w:val="num" w:pos="720"/>
        </w:tabs>
        <w:ind w:left="720"/>
        <w:jc w:val="both"/>
        <w:rPr>
          <w:rFonts w:ascii="Arial" w:hAnsi="Arial"/>
          <w:strike/>
        </w:rPr>
      </w:pPr>
      <w:r>
        <w:rPr>
          <w:rFonts w:ascii="Arial" w:hAnsi="Arial"/>
          <w:u w:val="single"/>
        </w:rPr>
        <w:t>BCLAD Augmentation:</w:t>
      </w:r>
      <w:r>
        <w:rPr>
          <w:rFonts w:ascii="Arial" w:hAnsi="Arial"/>
        </w:rPr>
        <w:t xml:space="preserve">  $500 annually will be paid to bargaining unit members who have a BCLAD credential </w:t>
      </w:r>
      <w:r w:rsidRPr="00BB45D8">
        <w:rPr>
          <w:rFonts w:ascii="Arial" w:hAnsi="Arial"/>
          <w:strike/>
        </w:rPr>
        <w:t>or certificate in recognition of services provided in translating for parent conferences and support with other communications between the school and non-English speaking homes.</w:t>
      </w:r>
    </w:p>
    <w:p w:rsidR="006E6BC1" w:rsidRDefault="006E6BC1" w:rsidP="006E6BC1">
      <w:pPr>
        <w:ind w:left="720"/>
        <w:jc w:val="both"/>
        <w:rPr>
          <w:rFonts w:ascii="Arial" w:hAnsi="Arial"/>
          <w:i/>
          <w:iCs/>
        </w:rPr>
      </w:pPr>
      <w:r>
        <w:rPr>
          <w:rFonts w:ascii="Arial" w:hAnsi="Arial"/>
          <w:i/>
          <w:iCs/>
        </w:rPr>
        <w:t>Health Services Specialists who are ineligible to add bilingual certification to their credentials and who pass the District’s bilingual assessment and who are assigned to a position in which bilingual skills are utilized regularly shall be paid the bilingual augmentation as defined above.</w:t>
      </w:r>
    </w:p>
    <w:p w:rsidR="006E6BC1" w:rsidRDefault="006E6BC1" w:rsidP="006E6BC1">
      <w:pPr>
        <w:ind w:left="720"/>
        <w:jc w:val="both"/>
        <w:rPr>
          <w:rFonts w:ascii="Arial" w:hAnsi="Arial"/>
        </w:rPr>
      </w:pPr>
    </w:p>
    <w:p w:rsidR="006E6BC1" w:rsidRPr="00A8216B" w:rsidRDefault="006E6BC1" w:rsidP="006E6BC1">
      <w:pPr>
        <w:numPr>
          <w:ilvl w:val="0"/>
          <w:numId w:val="2"/>
        </w:numPr>
        <w:tabs>
          <w:tab w:val="clear" w:pos="360"/>
          <w:tab w:val="num" w:pos="720"/>
        </w:tabs>
        <w:ind w:left="720"/>
        <w:jc w:val="both"/>
        <w:rPr>
          <w:rFonts w:ascii="Arial" w:hAnsi="Arial"/>
          <w:strike/>
        </w:rPr>
      </w:pPr>
      <w:r w:rsidRPr="00A8216B">
        <w:rPr>
          <w:rFonts w:ascii="Arial" w:hAnsi="Arial"/>
          <w:strike/>
          <w:u w:val="single"/>
        </w:rPr>
        <w:t>Alternative Program Augmentation:</w:t>
      </w:r>
      <w:r w:rsidRPr="00A8216B">
        <w:rPr>
          <w:rFonts w:ascii="Arial" w:hAnsi="Arial"/>
          <w:strike/>
        </w:rPr>
        <w:t xml:space="preserve">  Bargaining unit members with a BCLAD certification, or in progress, who were hired before the 2004-05 school year, who provide primary language instruction and English Language Development to 10 or more English Learners on Waiver in the District’s Alternative Program, will be paid an annual augmentation of $1000 for a full day or $500 for less than a full </w:t>
      </w:r>
      <w:r w:rsidRPr="00A8216B">
        <w:rPr>
          <w:rFonts w:ascii="Arial" w:hAnsi="Arial"/>
          <w:strike/>
        </w:rPr>
        <w:lastRenderedPageBreak/>
        <w:t>day assignment.  Augmentations are prorated for less than full time assignments.</w:t>
      </w:r>
      <w:r w:rsidRPr="00A8216B">
        <w:rPr>
          <w:rFonts w:ascii="Arial" w:hAnsi="Arial"/>
          <w:strike/>
        </w:rPr>
        <w:br/>
      </w:r>
    </w:p>
    <w:p w:rsidR="006E6BC1" w:rsidRDefault="006E6BC1" w:rsidP="006E6BC1">
      <w:pPr>
        <w:numPr>
          <w:ilvl w:val="0"/>
          <w:numId w:val="2"/>
        </w:numPr>
        <w:tabs>
          <w:tab w:val="clear" w:pos="360"/>
          <w:tab w:val="num" w:pos="720"/>
        </w:tabs>
        <w:ind w:left="720"/>
        <w:jc w:val="both"/>
        <w:rPr>
          <w:rFonts w:ascii="Arial" w:hAnsi="Arial"/>
        </w:rPr>
      </w:pPr>
      <w:r>
        <w:rPr>
          <w:rFonts w:ascii="Arial" w:hAnsi="Arial"/>
          <w:u w:val="single"/>
        </w:rPr>
        <w:t>Doctoral Stipend</w:t>
      </w:r>
    </w:p>
    <w:p w:rsidR="006E6BC1" w:rsidRDefault="006E6BC1" w:rsidP="006E6BC1">
      <w:pPr>
        <w:ind w:left="360"/>
        <w:jc w:val="both"/>
        <w:rPr>
          <w:rFonts w:ascii="Arial" w:hAnsi="Arial"/>
          <w:u w:val="single"/>
        </w:rPr>
      </w:pPr>
    </w:p>
    <w:p w:rsidR="006E6BC1" w:rsidRDefault="006E6BC1" w:rsidP="006E6BC1">
      <w:pPr>
        <w:ind w:left="720"/>
        <w:jc w:val="both"/>
        <w:rPr>
          <w:rFonts w:ascii="Arial" w:hAnsi="Arial"/>
        </w:rPr>
      </w:pPr>
      <w:r>
        <w:rPr>
          <w:rFonts w:ascii="Arial" w:hAnsi="Arial"/>
        </w:rPr>
        <w:t xml:space="preserve">A stipend of $500 annually will be paid to bargaining unit members who have an earned doctorate in the field of education or in a field directly related to the subject that the bargaining unit member is assigned to teach.  </w:t>
      </w:r>
    </w:p>
    <w:p w:rsidR="006E6BC1" w:rsidRDefault="006E6BC1" w:rsidP="006E6BC1">
      <w:pPr>
        <w:ind w:left="720"/>
        <w:jc w:val="both"/>
        <w:rPr>
          <w:rFonts w:ascii="Arial" w:hAnsi="Arial"/>
        </w:rPr>
      </w:pPr>
    </w:p>
    <w:p w:rsidR="006E6BC1" w:rsidRDefault="006E6BC1" w:rsidP="006E6BC1">
      <w:pPr>
        <w:numPr>
          <w:ilvl w:val="0"/>
          <w:numId w:val="2"/>
        </w:numPr>
        <w:tabs>
          <w:tab w:val="clear" w:pos="360"/>
          <w:tab w:val="left" w:pos="720"/>
        </w:tabs>
        <w:ind w:left="720" w:hanging="432"/>
        <w:jc w:val="both"/>
        <w:rPr>
          <w:rFonts w:ascii="Arial" w:hAnsi="Arial"/>
        </w:rPr>
      </w:pPr>
      <w:r>
        <w:rPr>
          <w:rFonts w:ascii="Arial" w:hAnsi="Arial"/>
          <w:u w:val="single"/>
        </w:rPr>
        <w:t>National Board Certification Stipend</w:t>
      </w:r>
    </w:p>
    <w:p w:rsidR="006E6BC1" w:rsidRDefault="006E6BC1" w:rsidP="006E6BC1">
      <w:pPr>
        <w:tabs>
          <w:tab w:val="left" w:pos="720"/>
        </w:tabs>
        <w:jc w:val="both"/>
        <w:rPr>
          <w:rFonts w:ascii="Arial" w:hAnsi="Arial"/>
          <w:u w:val="single"/>
        </w:rPr>
      </w:pPr>
    </w:p>
    <w:p w:rsidR="006E6BC1" w:rsidRDefault="006E6BC1" w:rsidP="006E6BC1">
      <w:pPr>
        <w:tabs>
          <w:tab w:val="left" w:pos="720"/>
        </w:tabs>
        <w:ind w:left="720"/>
        <w:jc w:val="both"/>
        <w:rPr>
          <w:rFonts w:ascii="Arial" w:hAnsi="Arial"/>
        </w:rPr>
      </w:pPr>
      <w:r>
        <w:rPr>
          <w:rFonts w:ascii="Arial" w:hAnsi="Arial"/>
        </w:rPr>
        <w:t>A stipend of $500 annually will be paid to bargaining unit members who earn National Board Certification.  The stipend will be in effect for the ten year period during which the bargaining unit member remains Nationally Certified.</w:t>
      </w:r>
    </w:p>
    <w:p w:rsidR="006E6BC1" w:rsidRDefault="006E6BC1" w:rsidP="006E6BC1">
      <w:pPr>
        <w:tabs>
          <w:tab w:val="left" w:pos="720"/>
        </w:tabs>
        <w:ind w:left="720"/>
        <w:jc w:val="both"/>
        <w:rPr>
          <w:rFonts w:ascii="Arial" w:hAnsi="Arial"/>
        </w:rPr>
      </w:pPr>
    </w:p>
    <w:p w:rsidR="006E6BC1" w:rsidRDefault="006E6BC1" w:rsidP="006E6BC1">
      <w:pPr>
        <w:numPr>
          <w:ilvl w:val="0"/>
          <w:numId w:val="2"/>
        </w:numPr>
        <w:tabs>
          <w:tab w:val="clear" w:pos="360"/>
          <w:tab w:val="num" w:pos="720"/>
        </w:tabs>
        <w:ind w:left="720" w:hanging="432"/>
        <w:jc w:val="both"/>
        <w:rPr>
          <w:rFonts w:ascii="Arial" w:hAnsi="Arial"/>
        </w:rPr>
      </w:pPr>
      <w:r>
        <w:rPr>
          <w:rFonts w:ascii="Arial" w:hAnsi="Arial"/>
          <w:u w:val="single"/>
        </w:rPr>
        <w:t>Salary Verification</w:t>
      </w:r>
    </w:p>
    <w:p w:rsidR="006E6BC1" w:rsidRDefault="006E6BC1" w:rsidP="006E6BC1">
      <w:pPr>
        <w:tabs>
          <w:tab w:val="left" w:pos="720"/>
        </w:tabs>
        <w:ind w:left="288"/>
        <w:jc w:val="both"/>
        <w:rPr>
          <w:rFonts w:ascii="Arial" w:hAnsi="Arial"/>
          <w:sz w:val="18"/>
        </w:rPr>
      </w:pPr>
    </w:p>
    <w:p w:rsidR="006E6BC1" w:rsidRDefault="006E6BC1" w:rsidP="006E6BC1">
      <w:pPr>
        <w:tabs>
          <w:tab w:val="left" w:pos="720"/>
        </w:tabs>
        <w:ind w:left="720"/>
        <w:jc w:val="both"/>
        <w:rPr>
          <w:rFonts w:ascii="Arial" w:hAnsi="Arial" w:cs="Arial"/>
        </w:rPr>
      </w:pPr>
      <w:r>
        <w:rPr>
          <w:rFonts w:ascii="Arial" w:hAnsi="Arial" w:cs="Arial"/>
        </w:rPr>
        <w:t>A unit member must notify the District on or before December 13</w:t>
      </w:r>
      <w:r>
        <w:rPr>
          <w:rFonts w:ascii="Arial" w:hAnsi="Arial" w:cs="Arial"/>
          <w:vertAlign w:val="superscript"/>
        </w:rPr>
        <w:t>th</w:t>
      </w:r>
      <w:r>
        <w:rPr>
          <w:rFonts w:ascii="Arial" w:hAnsi="Arial" w:cs="Arial"/>
        </w:rPr>
        <w:t xml:space="preserve"> of any school year in which the unit member believes that the District has improperly paid the </w:t>
      </w:r>
      <w:proofErr w:type="gramStart"/>
      <w:r>
        <w:rPr>
          <w:rFonts w:ascii="Arial" w:hAnsi="Arial" w:cs="Arial"/>
        </w:rPr>
        <w:t>employee, and the specific reason(s)</w:t>
      </w:r>
      <w:proofErr w:type="gramEnd"/>
      <w:r>
        <w:rPr>
          <w:rFonts w:ascii="Arial" w:hAnsi="Arial" w:cs="Arial"/>
        </w:rPr>
        <w:t xml:space="preserve"> for this claim.  In addition, each unit member must notify the District of the accuracy or inaccuracy of all of the information contained in the Verification of Salary and Payroll records by no later than December 13</w:t>
      </w:r>
      <w:r>
        <w:rPr>
          <w:rFonts w:ascii="Arial" w:hAnsi="Arial" w:cs="Arial"/>
          <w:vertAlign w:val="superscript"/>
        </w:rPr>
        <w:t>th</w:t>
      </w:r>
      <w:r>
        <w:rPr>
          <w:rFonts w:ascii="Arial" w:hAnsi="Arial" w:cs="Arial"/>
        </w:rPr>
        <w:t xml:space="preserve"> of the school year to which the Verification applies.</w:t>
      </w:r>
    </w:p>
    <w:p w:rsidR="006E6BC1" w:rsidRDefault="006E6BC1" w:rsidP="006E6BC1">
      <w:pPr>
        <w:tabs>
          <w:tab w:val="left" w:pos="720"/>
        </w:tabs>
        <w:jc w:val="both"/>
        <w:rPr>
          <w:rFonts w:ascii="Arial" w:hAnsi="Arial" w:cs="Arial"/>
        </w:rPr>
      </w:pPr>
    </w:p>
    <w:p w:rsidR="006E6BC1" w:rsidRDefault="006E6BC1" w:rsidP="006E6BC1">
      <w:pPr>
        <w:tabs>
          <w:tab w:val="left" w:pos="720"/>
        </w:tabs>
        <w:jc w:val="both"/>
        <w:rPr>
          <w:rFonts w:ascii="Arial" w:hAnsi="Arial" w:cs="Arial"/>
          <w:u w:val="single"/>
        </w:rPr>
      </w:pPr>
      <w:r w:rsidRPr="00AC500C">
        <w:rPr>
          <w:rFonts w:ascii="Arial" w:hAnsi="Arial" w:cs="Arial"/>
        </w:rPr>
        <w:t xml:space="preserve">    L.   </w:t>
      </w:r>
      <w:r>
        <w:rPr>
          <w:rFonts w:ascii="Arial" w:hAnsi="Arial" w:cs="Arial"/>
          <w:u w:val="single"/>
        </w:rPr>
        <w:t>Enhanced Initial Placement</w:t>
      </w:r>
    </w:p>
    <w:p w:rsidR="006E6BC1" w:rsidRPr="00AC500C" w:rsidRDefault="006E6BC1" w:rsidP="006E6BC1">
      <w:pPr>
        <w:tabs>
          <w:tab w:val="left" w:pos="720"/>
        </w:tabs>
        <w:jc w:val="both"/>
        <w:rPr>
          <w:rFonts w:ascii="Arial" w:hAnsi="Arial" w:cs="Arial"/>
          <w:u w:val="single"/>
        </w:rPr>
      </w:pPr>
    </w:p>
    <w:p w:rsidR="006E6BC1" w:rsidRDefault="006E6BC1" w:rsidP="006E6BC1">
      <w:pPr>
        <w:tabs>
          <w:tab w:val="left" w:pos="720"/>
        </w:tabs>
        <w:ind w:left="720"/>
        <w:jc w:val="both"/>
        <w:rPr>
          <w:rFonts w:ascii="Arial" w:hAnsi="Arial" w:cs="Arial"/>
        </w:rPr>
      </w:pPr>
      <w:r>
        <w:rPr>
          <w:rFonts w:ascii="Arial" w:hAnsi="Arial" w:cs="Arial"/>
        </w:rPr>
        <w:t xml:space="preserve">The parties recognize that due to shortages in the labor market and competition from the private sector, it has become increasingly difficult to recruit and retain qualified Speech and Language Pathologists. The parties also recognize the current contract language addressing years of previous, qualified experience may not be sufficient, in the current labor market, to attract and retain qualified Speech and Language Pathologists. Therefore, the parties agree to grant the enhanced initial placement of Step 9 for qualified Speech and Language Pathologists. </w:t>
      </w:r>
    </w:p>
    <w:p w:rsidR="006E6BC1" w:rsidRDefault="006E6BC1" w:rsidP="006E6BC1">
      <w:pPr>
        <w:tabs>
          <w:tab w:val="left" w:pos="720"/>
        </w:tabs>
        <w:jc w:val="both"/>
        <w:rPr>
          <w:rFonts w:ascii="Arial" w:hAnsi="Arial" w:cs="Arial"/>
        </w:rPr>
      </w:pPr>
    </w:p>
    <w:p w:rsidR="006E6BC1" w:rsidRPr="00FC036B" w:rsidRDefault="006E6BC1" w:rsidP="006E6BC1">
      <w:pPr>
        <w:pStyle w:val="Heading2"/>
        <w:rPr>
          <w:rFonts w:ascii="Arial" w:hAnsi="Arial" w:cs="Arial"/>
        </w:rPr>
      </w:pPr>
      <w:bookmarkStart w:id="3" w:name="_Toc460311604"/>
      <w:proofErr w:type="gramStart"/>
      <w:r w:rsidRPr="00FC036B">
        <w:rPr>
          <w:rFonts w:ascii="Arial" w:hAnsi="Arial" w:cs="Arial"/>
        </w:rPr>
        <w:t>Section 3.</w:t>
      </w:r>
      <w:proofErr w:type="gramEnd"/>
      <w:r w:rsidRPr="00FC036B">
        <w:rPr>
          <w:rFonts w:ascii="Arial" w:hAnsi="Arial" w:cs="Arial"/>
        </w:rPr>
        <w:tab/>
        <w:t>Extra Duty Stipends</w:t>
      </w:r>
      <w:bookmarkEnd w:id="3"/>
    </w:p>
    <w:p w:rsidR="006E6BC1" w:rsidRDefault="006E6BC1" w:rsidP="006E6BC1">
      <w:pPr>
        <w:jc w:val="both"/>
        <w:rPr>
          <w:rFonts w:ascii="Arial" w:hAnsi="Arial" w:cs="Arial"/>
        </w:rPr>
      </w:pPr>
    </w:p>
    <w:p w:rsidR="006E6BC1" w:rsidRPr="00CA5AE0" w:rsidRDefault="006E6BC1" w:rsidP="006E6BC1">
      <w:pPr>
        <w:tabs>
          <w:tab w:val="left" w:pos="720"/>
        </w:tabs>
        <w:ind w:left="720" w:hanging="450"/>
        <w:jc w:val="both"/>
        <w:rPr>
          <w:rFonts w:ascii="Arial" w:hAnsi="Arial" w:cs="Arial"/>
          <w:u w:val="single"/>
        </w:rPr>
      </w:pPr>
      <w:r>
        <w:rPr>
          <w:rFonts w:ascii="Arial" w:hAnsi="Arial" w:cs="Arial"/>
        </w:rPr>
        <w:t>A.</w:t>
      </w:r>
      <w:r>
        <w:rPr>
          <w:rFonts w:ascii="Arial" w:hAnsi="Arial" w:cs="Arial"/>
        </w:rPr>
        <w:tab/>
        <w:t xml:space="preserve">Effective for the summer </w:t>
      </w:r>
      <w:r w:rsidR="003E13B0">
        <w:rPr>
          <w:rFonts w:ascii="Arial" w:hAnsi="Arial" w:cs="Arial"/>
        </w:rPr>
        <w:t xml:space="preserve">school session of June/July </w:t>
      </w:r>
      <w:r w:rsidR="003E13B0" w:rsidRPr="003E13B0">
        <w:rPr>
          <w:rFonts w:ascii="Arial" w:hAnsi="Arial" w:cs="Arial"/>
          <w:u w:val="single"/>
        </w:rPr>
        <w:t>2019</w:t>
      </w:r>
      <w:r>
        <w:rPr>
          <w:rFonts w:ascii="Arial" w:hAnsi="Arial" w:cs="Arial"/>
        </w:rPr>
        <w:t>, the hourly rate for summer school shall be $</w:t>
      </w:r>
      <w:r w:rsidRPr="00CA5AE0">
        <w:rPr>
          <w:rFonts w:ascii="Arial" w:hAnsi="Arial" w:cs="Arial"/>
          <w:strike/>
        </w:rPr>
        <w:t>31.00</w:t>
      </w:r>
      <w:r>
        <w:rPr>
          <w:rFonts w:ascii="Arial" w:hAnsi="Arial" w:cs="Arial"/>
        </w:rPr>
        <w:t>.</w:t>
      </w:r>
      <w:r w:rsidR="00CA5AE0">
        <w:rPr>
          <w:rFonts w:ascii="Arial" w:hAnsi="Arial" w:cs="Arial"/>
        </w:rPr>
        <w:t xml:space="preserve"> </w:t>
      </w:r>
      <w:r w:rsidR="00CA5AE0">
        <w:rPr>
          <w:rFonts w:ascii="Arial" w:hAnsi="Arial" w:cs="Arial"/>
          <w:u w:val="single"/>
        </w:rPr>
        <w:t>$35.00</w:t>
      </w:r>
    </w:p>
    <w:p w:rsidR="006E6BC1" w:rsidRDefault="006E6BC1" w:rsidP="006E6BC1">
      <w:pPr>
        <w:jc w:val="both"/>
        <w:rPr>
          <w:rFonts w:ascii="Arial" w:hAnsi="Arial" w:cs="Arial"/>
          <w:u w:val="single"/>
        </w:rPr>
      </w:pPr>
    </w:p>
    <w:p w:rsidR="006E6BC1" w:rsidRPr="00CA5AE0" w:rsidRDefault="006E6BC1" w:rsidP="006E6BC1">
      <w:pPr>
        <w:tabs>
          <w:tab w:val="left" w:pos="720"/>
        </w:tabs>
        <w:ind w:left="720" w:hanging="432"/>
        <w:jc w:val="both"/>
        <w:rPr>
          <w:rFonts w:ascii="Arial" w:hAnsi="Arial" w:cs="Arial"/>
          <w:u w:val="single"/>
        </w:rPr>
      </w:pPr>
      <w:r>
        <w:rPr>
          <w:rFonts w:ascii="Arial" w:hAnsi="Arial" w:cs="Arial"/>
        </w:rPr>
        <w:t>B.</w:t>
      </w:r>
      <w:r>
        <w:rPr>
          <w:rFonts w:ascii="Arial" w:hAnsi="Arial" w:cs="Arial"/>
        </w:rPr>
        <w:tab/>
        <w:t>Effective upon ratification of this Agreement, the hourly instructional rate for Adult Education, home teaching and other instruction shall be $</w:t>
      </w:r>
      <w:r w:rsidRPr="00CA5AE0">
        <w:rPr>
          <w:rFonts w:ascii="Arial" w:hAnsi="Arial" w:cs="Arial"/>
          <w:strike/>
        </w:rPr>
        <w:t>25.56</w:t>
      </w:r>
      <w:r>
        <w:rPr>
          <w:rFonts w:ascii="Arial" w:hAnsi="Arial" w:cs="Arial"/>
        </w:rPr>
        <w:t>.</w:t>
      </w:r>
      <w:r w:rsidR="00CA5AE0">
        <w:rPr>
          <w:rFonts w:ascii="Arial" w:hAnsi="Arial" w:cs="Arial"/>
        </w:rPr>
        <w:t xml:space="preserve"> </w:t>
      </w:r>
      <w:r w:rsidR="00CA5AE0">
        <w:rPr>
          <w:rFonts w:ascii="Arial" w:hAnsi="Arial" w:cs="Arial"/>
          <w:u w:val="single"/>
        </w:rPr>
        <w:t>$35.00</w:t>
      </w:r>
    </w:p>
    <w:p w:rsidR="006E6BC1" w:rsidRDefault="006E6BC1" w:rsidP="006E6BC1">
      <w:pPr>
        <w:jc w:val="both"/>
        <w:rPr>
          <w:rFonts w:ascii="Arial" w:hAnsi="Arial" w:cs="Arial"/>
        </w:rPr>
      </w:pPr>
    </w:p>
    <w:p w:rsidR="006E6BC1" w:rsidRDefault="006E6BC1" w:rsidP="006E6BC1">
      <w:pPr>
        <w:numPr>
          <w:ilvl w:val="0"/>
          <w:numId w:val="3"/>
        </w:numPr>
        <w:tabs>
          <w:tab w:val="clear" w:pos="360"/>
          <w:tab w:val="num" w:pos="720"/>
        </w:tabs>
        <w:ind w:left="720" w:hanging="450"/>
        <w:jc w:val="both"/>
        <w:rPr>
          <w:rFonts w:ascii="Arial" w:hAnsi="Arial" w:cs="Arial"/>
        </w:rPr>
      </w:pPr>
      <w:r>
        <w:rPr>
          <w:rFonts w:ascii="Arial" w:hAnsi="Arial" w:cs="Arial"/>
        </w:rPr>
        <w:t xml:space="preserve">Effective upon ratification of this Agreement, the hourly non-instructional rate for </w:t>
      </w:r>
      <w:proofErr w:type="spellStart"/>
      <w:r>
        <w:rPr>
          <w:rFonts w:ascii="Arial" w:hAnsi="Arial" w:cs="Arial"/>
        </w:rPr>
        <w:t>inservice</w:t>
      </w:r>
      <w:proofErr w:type="spellEnd"/>
      <w:r>
        <w:rPr>
          <w:rFonts w:ascii="Arial" w:hAnsi="Arial" w:cs="Arial"/>
        </w:rPr>
        <w:t>, curriculum development and Saturday School supervision shall be $23.24 as funding is available.</w:t>
      </w:r>
    </w:p>
    <w:p w:rsidR="006E6BC1" w:rsidRDefault="006E6BC1" w:rsidP="006E6BC1">
      <w:pPr>
        <w:jc w:val="both"/>
        <w:rPr>
          <w:rFonts w:ascii="Arial" w:hAnsi="Arial" w:cs="Arial"/>
        </w:rPr>
      </w:pPr>
    </w:p>
    <w:p w:rsidR="006E6BC1" w:rsidRDefault="006E6BC1" w:rsidP="006E6BC1">
      <w:pPr>
        <w:numPr>
          <w:ilvl w:val="0"/>
          <w:numId w:val="4"/>
        </w:numPr>
        <w:tabs>
          <w:tab w:val="clear" w:pos="432"/>
          <w:tab w:val="num" w:pos="720"/>
        </w:tabs>
        <w:ind w:left="720"/>
        <w:jc w:val="both"/>
        <w:rPr>
          <w:rFonts w:ascii="Arial" w:hAnsi="Arial" w:cs="Arial"/>
        </w:rPr>
      </w:pPr>
      <w:r>
        <w:rPr>
          <w:rFonts w:ascii="Arial" w:hAnsi="Arial" w:cs="Arial"/>
        </w:rPr>
        <w:t xml:space="preserve">A Site Stipend Committee made up of the principal or designee, 1 MEA </w:t>
      </w:r>
      <w:r>
        <w:rPr>
          <w:rFonts w:ascii="Arial" w:hAnsi="Arial" w:cs="Arial"/>
        </w:rPr>
        <w:lastRenderedPageBreak/>
        <w:t xml:space="preserve">representative, and one or more teachers mutually agreed upon by the principal and the MEA representative may determine how to expend any stipend discretionary funds so long as a written outline of the job responsibilities is prepared.  </w:t>
      </w:r>
      <w:r w:rsidRPr="00460ACC">
        <w:rPr>
          <w:rFonts w:ascii="Arial" w:hAnsi="Arial" w:cs="Arial"/>
        </w:rPr>
        <w:t xml:space="preserve">Funds from any funded stipend position that is vacant may also be reallocated by </w:t>
      </w:r>
      <w:r w:rsidR="00460ACC">
        <w:rPr>
          <w:rFonts w:ascii="Arial" w:hAnsi="Arial" w:cs="Arial"/>
          <w:u w:val="single"/>
        </w:rPr>
        <w:t xml:space="preserve">mutual agreement by </w:t>
      </w:r>
      <w:r w:rsidRPr="00460ACC">
        <w:rPr>
          <w:rFonts w:ascii="Arial" w:hAnsi="Arial" w:cs="Arial"/>
        </w:rPr>
        <w:t xml:space="preserve">the </w:t>
      </w:r>
      <w:r w:rsidR="00460ACC">
        <w:rPr>
          <w:rFonts w:ascii="Arial" w:hAnsi="Arial" w:cs="Arial"/>
          <w:u w:val="single"/>
        </w:rPr>
        <w:t xml:space="preserve">District and the </w:t>
      </w:r>
      <w:r w:rsidRPr="00460ACC">
        <w:rPr>
          <w:rFonts w:ascii="Arial" w:hAnsi="Arial" w:cs="Arial"/>
        </w:rPr>
        <w:t>Site Stipend Committee.</w:t>
      </w:r>
    </w:p>
    <w:p w:rsidR="006E6BC1" w:rsidRDefault="006E6BC1" w:rsidP="006E6BC1">
      <w:pPr>
        <w:tabs>
          <w:tab w:val="num" w:pos="720"/>
        </w:tabs>
        <w:ind w:left="720"/>
        <w:jc w:val="both"/>
        <w:rPr>
          <w:rFonts w:ascii="Arial" w:hAnsi="Arial" w:cs="Arial"/>
        </w:rPr>
      </w:pPr>
    </w:p>
    <w:p w:rsidR="006E6BC1" w:rsidRPr="002E0326" w:rsidRDefault="006E6BC1" w:rsidP="006E6BC1">
      <w:pPr>
        <w:numPr>
          <w:ilvl w:val="0"/>
          <w:numId w:val="4"/>
        </w:numPr>
        <w:tabs>
          <w:tab w:val="clear" w:pos="432"/>
          <w:tab w:val="num" w:pos="720"/>
        </w:tabs>
        <w:ind w:left="720"/>
        <w:jc w:val="both"/>
        <w:rPr>
          <w:rFonts w:ascii="Arial" w:hAnsi="Arial" w:cs="Arial"/>
          <w:strike/>
        </w:rPr>
      </w:pPr>
      <w:r w:rsidRPr="002E0326">
        <w:rPr>
          <w:rFonts w:ascii="Arial" w:hAnsi="Arial" w:cs="Arial"/>
          <w:strike/>
        </w:rPr>
        <w:t>Any stipend amounts provided by the county (i.e. BTSA) or state (i.e. Curriculum Projects) to participating bargaining unit members will be recognized as stipends under the Master Agreement.  Stipends for locally written grants will be processed and approved through the Site Stipend Committee.</w:t>
      </w:r>
    </w:p>
    <w:p w:rsidR="006E6BC1" w:rsidRDefault="006E6BC1" w:rsidP="006E6BC1">
      <w:pPr>
        <w:tabs>
          <w:tab w:val="num" w:pos="720"/>
        </w:tabs>
        <w:ind w:left="720"/>
        <w:jc w:val="both"/>
        <w:rPr>
          <w:rFonts w:ascii="Arial" w:hAnsi="Arial" w:cs="Arial"/>
        </w:rPr>
      </w:pPr>
    </w:p>
    <w:p w:rsidR="006E6BC1" w:rsidRDefault="006E6BC1" w:rsidP="006E6BC1">
      <w:pPr>
        <w:numPr>
          <w:ilvl w:val="0"/>
          <w:numId w:val="4"/>
        </w:numPr>
        <w:tabs>
          <w:tab w:val="clear" w:pos="432"/>
          <w:tab w:val="num" w:pos="720"/>
        </w:tabs>
        <w:ind w:left="720"/>
        <w:jc w:val="both"/>
        <w:rPr>
          <w:rFonts w:ascii="Arial" w:hAnsi="Arial" w:cs="Arial"/>
          <w:color w:val="000000"/>
        </w:rPr>
      </w:pPr>
      <w:r>
        <w:rPr>
          <w:rFonts w:ascii="Arial" w:hAnsi="Arial" w:cs="Arial"/>
          <w:color w:val="000000"/>
        </w:rPr>
        <w:t xml:space="preserve">Effective July 1, </w:t>
      </w:r>
      <w:r w:rsidRPr="004C6CEE">
        <w:rPr>
          <w:rFonts w:ascii="Arial" w:hAnsi="Arial" w:cs="Arial"/>
          <w:strike/>
          <w:color w:val="000000"/>
        </w:rPr>
        <w:t>2017</w:t>
      </w:r>
      <w:r w:rsidR="004C6CEE">
        <w:rPr>
          <w:rFonts w:ascii="Arial" w:hAnsi="Arial" w:cs="Arial"/>
          <w:color w:val="000000"/>
        </w:rPr>
        <w:t xml:space="preserve"> </w:t>
      </w:r>
      <w:r w:rsidR="004C6CEE">
        <w:rPr>
          <w:rFonts w:ascii="Arial" w:hAnsi="Arial" w:cs="Arial"/>
          <w:color w:val="000000"/>
          <w:u w:val="single"/>
        </w:rPr>
        <w:t>2019</w:t>
      </w:r>
      <w:r>
        <w:rPr>
          <w:rFonts w:ascii="Arial" w:hAnsi="Arial" w:cs="Arial"/>
          <w:color w:val="000000"/>
        </w:rPr>
        <w:t>, the Extra Duty Stipend Schedule is as follows.  Appearance of a program on the list does not obligate the District to establish, maintain or continue the program listed.</w:t>
      </w:r>
    </w:p>
    <w:p w:rsidR="006E6BC1" w:rsidRDefault="006E6BC1" w:rsidP="006E6BC1">
      <w:pPr>
        <w:pStyle w:val="Heading2"/>
        <w:jc w:val="center"/>
        <w:rPr>
          <w:rFonts w:ascii="Arial" w:hAnsi="Arial" w:cs="Arial"/>
        </w:rPr>
      </w:pPr>
    </w:p>
    <w:p w:rsidR="006E6BC1" w:rsidRDefault="006E6BC1" w:rsidP="006E6BC1">
      <w:bookmarkStart w:id="4" w:name="_Toc460311605"/>
    </w:p>
    <w:p w:rsidR="006E6BC1" w:rsidRDefault="006E6BC1" w:rsidP="006E6BC1"/>
    <w:p w:rsidR="006E6BC1" w:rsidRDefault="006E6BC1" w:rsidP="006E6BC1"/>
    <w:p w:rsidR="006E6BC1" w:rsidRDefault="006E6BC1" w:rsidP="006E6BC1"/>
    <w:p w:rsidR="006E6BC1" w:rsidRDefault="006E6BC1" w:rsidP="006E6BC1"/>
    <w:p w:rsidR="006E6BC1" w:rsidRDefault="006E6BC1" w:rsidP="006E6BC1"/>
    <w:p w:rsidR="006E6BC1" w:rsidRDefault="006E6BC1" w:rsidP="006E6BC1"/>
    <w:p w:rsidR="006E6BC1" w:rsidRDefault="006E6BC1" w:rsidP="006E6BC1"/>
    <w:p w:rsidR="006E6BC1" w:rsidRDefault="006E6BC1" w:rsidP="006E6BC1">
      <w:pPr>
        <w:rPr>
          <w:rFonts w:ascii="Arial" w:hAnsi="Arial" w:cs="Arial"/>
          <w:b/>
        </w:rPr>
        <w:sectPr w:rsidR="006E6BC1" w:rsidSect="00E72E4A">
          <w:footerReference w:type="default" r:id="rId8"/>
          <w:endnotePr>
            <w:numFmt w:val="decimal"/>
          </w:endnotePr>
          <w:pgSz w:w="12240" w:h="15840" w:code="1"/>
          <w:pgMar w:top="1440" w:right="1440" w:bottom="1440" w:left="1440" w:header="0" w:footer="1008" w:gutter="0"/>
          <w:paperSrc w:first="2"/>
          <w:cols w:space="720"/>
          <w:noEndnote/>
        </w:sectPr>
      </w:pPr>
    </w:p>
    <w:p w:rsidR="006E6BC1" w:rsidRPr="00D06A80" w:rsidRDefault="006E6BC1" w:rsidP="006E6BC1">
      <w:pPr>
        <w:jc w:val="center"/>
        <w:rPr>
          <w:rFonts w:ascii="Arial" w:hAnsi="Arial" w:cs="Arial"/>
          <w:b/>
        </w:rPr>
      </w:pPr>
      <w:r>
        <w:rPr>
          <w:rFonts w:ascii="Arial" w:hAnsi="Arial" w:cs="Arial"/>
          <w:b/>
        </w:rPr>
        <w:lastRenderedPageBreak/>
        <w:br w:type="page"/>
      </w:r>
      <w:r w:rsidRPr="00D06A80">
        <w:rPr>
          <w:rFonts w:ascii="Arial" w:hAnsi="Arial" w:cs="Arial"/>
          <w:b/>
        </w:rPr>
        <w:lastRenderedPageBreak/>
        <w:t>MOORPARK HIGH SCHOOL</w:t>
      </w:r>
      <w:bookmarkEnd w:id="4"/>
      <w:r w:rsidRPr="00D06A80">
        <w:rPr>
          <w:rFonts w:ascii="Arial" w:hAnsi="Arial" w:cs="Arial"/>
          <w:b/>
        </w:rPr>
        <w:t xml:space="preserve"> STIPENDS</w:t>
      </w:r>
    </w:p>
    <w:p w:rsidR="006E6BC1" w:rsidRDefault="006E6BC1" w:rsidP="006E6BC1">
      <w:pPr>
        <w:sectPr w:rsidR="006E6BC1" w:rsidSect="003A18F1">
          <w:endnotePr>
            <w:numFmt w:val="decimal"/>
          </w:endnotePr>
          <w:type w:val="continuous"/>
          <w:pgSz w:w="12240" w:h="15840" w:code="1"/>
          <w:pgMar w:top="1440" w:right="1440" w:bottom="1440" w:left="1440" w:header="0" w:footer="1008" w:gutter="0"/>
          <w:paperSrc w:first="2"/>
          <w:cols w:space="720"/>
          <w:noEndnote/>
        </w:sectPr>
      </w:pPr>
    </w:p>
    <w:p w:rsidR="006E6BC1" w:rsidRDefault="006E6BC1" w:rsidP="006E6BC1"/>
    <w:p w:rsidR="006E6BC1" w:rsidRDefault="006E6BC1" w:rsidP="006E6BC1">
      <w:pPr>
        <w:jc w:val="center"/>
        <w:rPr>
          <w:rFonts w:ascii="Arial" w:hAnsi="Arial" w:cs="Arial"/>
        </w:rPr>
        <w:sectPr w:rsidR="006E6BC1" w:rsidSect="003A18F1">
          <w:endnotePr>
            <w:numFmt w:val="decimal"/>
          </w:endnotePr>
          <w:type w:val="continuous"/>
          <w:pgSz w:w="12240" w:h="15840" w:code="1"/>
          <w:pgMar w:top="1440" w:right="1440" w:bottom="1440" w:left="1440" w:header="0" w:footer="1008" w:gutter="0"/>
          <w:paperSrc w:first="2"/>
          <w:cols w:space="720"/>
          <w:noEndnote/>
        </w:sectPr>
      </w:pPr>
    </w:p>
    <w:p w:rsidR="006E6BC1" w:rsidRPr="00664C0C" w:rsidRDefault="006E6BC1" w:rsidP="006E6BC1">
      <w:pPr>
        <w:rPr>
          <w:rFonts w:ascii="Arial" w:hAnsi="Arial" w:cs="Arial"/>
          <w:b/>
        </w:rPr>
      </w:pPr>
      <w:r w:rsidRPr="00664C0C">
        <w:rPr>
          <w:rFonts w:ascii="Arial" w:hAnsi="Arial" w:cs="Arial"/>
          <w:b/>
        </w:rPr>
        <w:lastRenderedPageBreak/>
        <w:t>Baseball</w:t>
      </w:r>
      <w:r w:rsidR="00DB34E6">
        <w:rPr>
          <w:rFonts w:ascii="Arial" w:hAnsi="Arial" w:cs="Arial"/>
          <w:b/>
        </w:rPr>
        <w:t xml:space="preserve"> </w:t>
      </w:r>
    </w:p>
    <w:p w:rsidR="006E6BC1" w:rsidRPr="00664C0C" w:rsidRDefault="006E6BC1" w:rsidP="006E6BC1">
      <w:pPr>
        <w:rPr>
          <w:rFonts w:ascii="Arial" w:hAnsi="Arial" w:cs="Arial"/>
        </w:rPr>
      </w:pPr>
      <w:r w:rsidRPr="00664C0C">
        <w:rPr>
          <w:rFonts w:ascii="Arial" w:hAnsi="Arial" w:cs="Arial"/>
        </w:rPr>
        <w:tab/>
        <w:t>Varsity</w:t>
      </w:r>
      <w:r w:rsidR="00DB34E6">
        <w:rPr>
          <w:rFonts w:ascii="Arial" w:hAnsi="Arial" w:cs="Arial"/>
        </w:rPr>
        <w:tab/>
      </w:r>
      <w:r w:rsidR="00DB34E6">
        <w:rPr>
          <w:rFonts w:ascii="Arial" w:hAnsi="Arial" w:cs="Arial"/>
        </w:rPr>
        <w:tab/>
      </w:r>
      <w:r w:rsidRPr="00664C0C">
        <w:rPr>
          <w:rFonts w:ascii="Arial" w:hAnsi="Arial" w:cs="Arial"/>
        </w:rPr>
        <w:t>$</w:t>
      </w:r>
      <w:r>
        <w:rPr>
          <w:rFonts w:ascii="Arial" w:hAnsi="Arial" w:cs="Arial"/>
        </w:rPr>
        <w:t>3,640</w:t>
      </w:r>
    </w:p>
    <w:p w:rsidR="006E6BC1" w:rsidRPr="00664C0C" w:rsidRDefault="006E6BC1" w:rsidP="006E6BC1">
      <w:pPr>
        <w:rPr>
          <w:rFonts w:ascii="Arial" w:hAnsi="Arial" w:cs="Arial"/>
        </w:rPr>
      </w:pPr>
      <w:r w:rsidRPr="00664C0C">
        <w:rPr>
          <w:rFonts w:ascii="Arial" w:hAnsi="Arial" w:cs="Arial"/>
        </w:rPr>
        <w:tab/>
        <w:t>Junior Varsity</w:t>
      </w:r>
      <w:r w:rsidRPr="00664C0C">
        <w:rPr>
          <w:rFonts w:ascii="Arial" w:hAnsi="Arial" w:cs="Arial"/>
        </w:rPr>
        <w:tab/>
        <w:t>$</w:t>
      </w:r>
      <w:r>
        <w:rPr>
          <w:rFonts w:ascii="Arial" w:hAnsi="Arial" w:cs="Arial"/>
        </w:rPr>
        <w:t>2,442</w:t>
      </w:r>
    </w:p>
    <w:p w:rsidR="006E6BC1" w:rsidRPr="00664C0C" w:rsidRDefault="006E6BC1" w:rsidP="006E6BC1">
      <w:pPr>
        <w:rPr>
          <w:rFonts w:ascii="Arial" w:hAnsi="Arial" w:cs="Arial"/>
        </w:rPr>
      </w:pPr>
      <w:r w:rsidRPr="00664C0C">
        <w:rPr>
          <w:rFonts w:ascii="Arial" w:hAnsi="Arial" w:cs="Arial"/>
        </w:rPr>
        <w:tab/>
        <w:t>Frosh/</w:t>
      </w:r>
      <w:proofErr w:type="spellStart"/>
      <w:r w:rsidRPr="00664C0C">
        <w:rPr>
          <w:rFonts w:ascii="Arial" w:hAnsi="Arial" w:cs="Arial"/>
        </w:rPr>
        <w:t>Soph</w:t>
      </w:r>
      <w:proofErr w:type="spellEnd"/>
      <w:r w:rsidRPr="00664C0C">
        <w:rPr>
          <w:rFonts w:ascii="Arial" w:hAnsi="Arial" w:cs="Arial"/>
        </w:rPr>
        <w:tab/>
      </w:r>
      <w:r w:rsidRPr="00664C0C">
        <w:rPr>
          <w:rFonts w:ascii="Arial" w:hAnsi="Arial" w:cs="Arial"/>
        </w:rPr>
        <w:tab/>
        <w:t>$2,</w:t>
      </w:r>
      <w:r>
        <w:rPr>
          <w:rFonts w:ascii="Arial" w:hAnsi="Arial" w:cs="Arial"/>
        </w:rPr>
        <w:t>442</w:t>
      </w:r>
    </w:p>
    <w:p w:rsidR="006E6BC1" w:rsidRPr="00664C0C" w:rsidRDefault="006E6BC1" w:rsidP="006E6BC1">
      <w:pPr>
        <w:rPr>
          <w:rFonts w:ascii="Arial" w:hAnsi="Arial" w:cs="Arial"/>
          <w:b/>
        </w:rPr>
      </w:pPr>
    </w:p>
    <w:p w:rsidR="006E6BC1" w:rsidRPr="00664C0C" w:rsidRDefault="006E6BC1" w:rsidP="006E6BC1">
      <w:pPr>
        <w:rPr>
          <w:rFonts w:ascii="Arial" w:hAnsi="Arial" w:cs="Arial"/>
          <w:b/>
        </w:rPr>
      </w:pPr>
      <w:r w:rsidRPr="00664C0C">
        <w:rPr>
          <w:rFonts w:ascii="Arial" w:hAnsi="Arial" w:cs="Arial"/>
          <w:b/>
        </w:rPr>
        <w:t>Basketball</w:t>
      </w:r>
      <w:r w:rsidR="00D304F2">
        <w:rPr>
          <w:rFonts w:ascii="Arial" w:hAnsi="Arial" w:cs="Arial"/>
          <w:b/>
        </w:rPr>
        <w:t xml:space="preserve"> </w:t>
      </w:r>
    </w:p>
    <w:p w:rsidR="006E6BC1" w:rsidRPr="00664C0C" w:rsidRDefault="006E6BC1" w:rsidP="006E6BC1">
      <w:pPr>
        <w:rPr>
          <w:rFonts w:ascii="Arial" w:hAnsi="Arial" w:cs="Arial"/>
        </w:rPr>
      </w:pPr>
      <w:r w:rsidRPr="00664C0C">
        <w:rPr>
          <w:rFonts w:ascii="Arial" w:hAnsi="Arial" w:cs="Arial"/>
          <w:b/>
        </w:rPr>
        <w:tab/>
      </w:r>
      <w:r w:rsidRPr="00664C0C">
        <w:rPr>
          <w:rFonts w:ascii="Arial" w:hAnsi="Arial" w:cs="Arial"/>
        </w:rPr>
        <w:t>Varsity</w:t>
      </w:r>
      <w:r w:rsidRPr="00664C0C">
        <w:rPr>
          <w:rFonts w:ascii="Arial" w:hAnsi="Arial" w:cs="Arial"/>
        </w:rPr>
        <w:tab/>
      </w:r>
      <w:r w:rsidRPr="00664C0C">
        <w:rPr>
          <w:rFonts w:ascii="Arial" w:hAnsi="Arial" w:cs="Arial"/>
        </w:rPr>
        <w:tab/>
        <w:t>$3,</w:t>
      </w:r>
      <w:r>
        <w:rPr>
          <w:rFonts w:ascii="Arial" w:hAnsi="Arial" w:cs="Arial"/>
        </w:rPr>
        <w:t>996</w:t>
      </w:r>
    </w:p>
    <w:p w:rsidR="006E6BC1" w:rsidRPr="00664C0C" w:rsidRDefault="009611AD" w:rsidP="006E6BC1">
      <w:pPr>
        <w:rPr>
          <w:rFonts w:ascii="Arial" w:hAnsi="Arial" w:cs="Arial"/>
        </w:rPr>
      </w:pPr>
      <w:r>
        <w:rPr>
          <w:rFonts w:ascii="Arial" w:hAnsi="Arial" w:cs="Arial"/>
        </w:rPr>
        <w:tab/>
        <w:t>Junior Varsity</w:t>
      </w:r>
      <w:r>
        <w:rPr>
          <w:rFonts w:ascii="Arial" w:hAnsi="Arial" w:cs="Arial"/>
        </w:rPr>
        <w:tab/>
      </w:r>
      <w:r w:rsidR="006E6BC1" w:rsidRPr="00664C0C">
        <w:rPr>
          <w:rFonts w:ascii="Arial" w:hAnsi="Arial" w:cs="Arial"/>
        </w:rPr>
        <w:t>$2,</w:t>
      </w:r>
      <w:r w:rsidR="006E6BC1">
        <w:rPr>
          <w:rFonts w:ascii="Arial" w:hAnsi="Arial" w:cs="Arial"/>
        </w:rPr>
        <w:t>618</w:t>
      </w:r>
    </w:p>
    <w:p w:rsidR="006E6BC1" w:rsidRPr="00664C0C" w:rsidRDefault="006E6BC1" w:rsidP="006E6BC1">
      <w:pPr>
        <w:rPr>
          <w:rFonts w:ascii="Arial" w:hAnsi="Arial" w:cs="Arial"/>
        </w:rPr>
      </w:pPr>
      <w:r w:rsidRPr="00664C0C">
        <w:rPr>
          <w:rFonts w:ascii="Arial" w:hAnsi="Arial" w:cs="Arial"/>
        </w:rPr>
        <w:tab/>
        <w:t>Frosh/</w:t>
      </w:r>
      <w:proofErr w:type="spellStart"/>
      <w:r w:rsidRPr="00664C0C">
        <w:rPr>
          <w:rFonts w:ascii="Arial" w:hAnsi="Arial" w:cs="Arial"/>
        </w:rPr>
        <w:t>Soph</w:t>
      </w:r>
      <w:proofErr w:type="spellEnd"/>
      <w:r w:rsidRPr="00664C0C">
        <w:rPr>
          <w:rFonts w:ascii="Arial" w:hAnsi="Arial" w:cs="Arial"/>
        </w:rPr>
        <w:tab/>
      </w:r>
      <w:r w:rsidRPr="00664C0C">
        <w:rPr>
          <w:rFonts w:ascii="Arial" w:hAnsi="Arial" w:cs="Arial"/>
        </w:rPr>
        <w:tab/>
        <w:t>$2,</w:t>
      </w:r>
      <w:r>
        <w:rPr>
          <w:rFonts w:ascii="Arial" w:hAnsi="Arial" w:cs="Arial"/>
        </w:rPr>
        <w:t>442</w:t>
      </w:r>
    </w:p>
    <w:p w:rsidR="006E6BC1" w:rsidRPr="00664C0C" w:rsidRDefault="006E6BC1" w:rsidP="006E6BC1">
      <w:pPr>
        <w:rPr>
          <w:rFonts w:ascii="Arial" w:hAnsi="Arial" w:cs="Arial"/>
          <w:b/>
        </w:rPr>
      </w:pPr>
    </w:p>
    <w:p w:rsidR="00DB34E6" w:rsidRDefault="00DB34E6" w:rsidP="006E6BC1">
      <w:pPr>
        <w:rPr>
          <w:rFonts w:ascii="Arial" w:hAnsi="Arial" w:cs="Arial"/>
          <w:b/>
        </w:rPr>
      </w:pPr>
    </w:p>
    <w:p w:rsidR="006E6BC1" w:rsidRPr="00BA23E5" w:rsidRDefault="006E6BC1" w:rsidP="006E6BC1">
      <w:pPr>
        <w:rPr>
          <w:rFonts w:ascii="Arial" w:hAnsi="Arial" w:cs="Arial"/>
          <w:highlight w:val="yellow"/>
        </w:rPr>
      </w:pPr>
      <w:r w:rsidRPr="00664C0C">
        <w:rPr>
          <w:rFonts w:ascii="Arial" w:hAnsi="Arial" w:cs="Arial"/>
          <w:b/>
        </w:rPr>
        <w:t>Conditioning</w:t>
      </w:r>
      <w:r w:rsidRPr="00664C0C">
        <w:rPr>
          <w:rFonts w:ascii="Arial" w:hAnsi="Arial" w:cs="Arial"/>
          <w:b/>
        </w:rPr>
        <w:tab/>
      </w:r>
      <w:r w:rsidRPr="00664C0C">
        <w:rPr>
          <w:rFonts w:ascii="Arial" w:hAnsi="Arial" w:cs="Arial"/>
          <w:b/>
        </w:rPr>
        <w:tab/>
      </w:r>
      <w:r w:rsidRPr="00BA23E5">
        <w:rPr>
          <w:rFonts w:ascii="Arial" w:hAnsi="Arial" w:cs="Arial"/>
        </w:rPr>
        <w:t>$1,7</w:t>
      </w:r>
      <w:r>
        <w:rPr>
          <w:rFonts w:ascii="Arial" w:hAnsi="Arial" w:cs="Arial"/>
        </w:rPr>
        <w:t>75</w:t>
      </w:r>
    </w:p>
    <w:p w:rsidR="006E6BC1" w:rsidRPr="00BA23E5" w:rsidRDefault="006E6BC1" w:rsidP="006E6BC1">
      <w:pPr>
        <w:rPr>
          <w:rFonts w:ascii="Arial" w:hAnsi="Arial" w:cs="Arial"/>
          <w:highlight w:val="yellow"/>
        </w:rPr>
      </w:pPr>
    </w:p>
    <w:p w:rsidR="006E6BC1" w:rsidRPr="004B7A81" w:rsidRDefault="006E6BC1" w:rsidP="006E6BC1">
      <w:pPr>
        <w:rPr>
          <w:rFonts w:ascii="Arial" w:hAnsi="Arial" w:cs="Arial"/>
          <w:b/>
        </w:rPr>
      </w:pPr>
      <w:r w:rsidRPr="004B7A81">
        <w:rPr>
          <w:rFonts w:ascii="Arial" w:hAnsi="Arial" w:cs="Arial"/>
          <w:b/>
        </w:rPr>
        <w:t>Cross Country</w:t>
      </w:r>
    </w:p>
    <w:p w:rsidR="006E6BC1" w:rsidRPr="001E64F4" w:rsidRDefault="006E6BC1" w:rsidP="006E6BC1">
      <w:pPr>
        <w:rPr>
          <w:rFonts w:ascii="Arial" w:hAnsi="Arial" w:cs="Arial"/>
        </w:rPr>
      </w:pPr>
      <w:r w:rsidRPr="004B7A81">
        <w:rPr>
          <w:rFonts w:ascii="Arial" w:hAnsi="Arial" w:cs="Arial"/>
        </w:rPr>
        <w:tab/>
      </w:r>
      <w:r w:rsidRPr="000C2AD3">
        <w:rPr>
          <w:rFonts w:ascii="Arial" w:hAnsi="Arial" w:cs="Arial"/>
        </w:rPr>
        <w:t>Head</w:t>
      </w:r>
      <w:r w:rsidRPr="000C2AD3">
        <w:rPr>
          <w:rFonts w:ascii="Arial" w:hAnsi="Arial" w:cs="Arial"/>
        </w:rPr>
        <w:tab/>
      </w:r>
      <w:r w:rsidR="001E64F4">
        <w:rPr>
          <w:rFonts w:ascii="Arial" w:hAnsi="Arial" w:cs="Arial"/>
        </w:rPr>
        <w:tab/>
      </w:r>
      <w:r w:rsidR="001E64F4">
        <w:rPr>
          <w:rFonts w:ascii="Arial" w:hAnsi="Arial" w:cs="Arial"/>
        </w:rPr>
        <w:tab/>
      </w:r>
      <w:r w:rsidRPr="000C2AD3">
        <w:rPr>
          <w:rFonts w:ascii="Arial" w:hAnsi="Arial" w:cs="Arial"/>
        </w:rPr>
        <w:t>$3,286</w:t>
      </w:r>
    </w:p>
    <w:p w:rsidR="006E6BC1" w:rsidRDefault="006E6BC1" w:rsidP="006E6BC1">
      <w:pPr>
        <w:rPr>
          <w:rFonts w:ascii="Arial" w:hAnsi="Arial" w:cs="Arial"/>
        </w:rPr>
      </w:pPr>
      <w:r w:rsidRPr="00B72684">
        <w:rPr>
          <w:rFonts w:ascii="Arial" w:hAnsi="Arial" w:cs="Arial"/>
        </w:rPr>
        <w:tab/>
        <w:t>Assistant</w:t>
      </w:r>
      <w:r w:rsidR="001E64F4">
        <w:rPr>
          <w:rFonts w:ascii="Arial" w:hAnsi="Arial" w:cs="Arial"/>
        </w:rPr>
        <w:tab/>
      </w:r>
      <w:r w:rsidR="00D304F2">
        <w:rPr>
          <w:rFonts w:ascii="Arial" w:hAnsi="Arial" w:cs="Arial"/>
        </w:rPr>
        <w:tab/>
      </w:r>
      <w:r w:rsidRPr="00B72684">
        <w:rPr>
          <w:rFonts w:ascii="Arial" w:hAnsi="Arial" w:cs="Arial"/>
        </w:rPr>
        <w:t>$2,442</w:t>
      </w:r>
    </w:p>
    <w:p w:rsidR="006E6BC1" w:rsidRPr="00D304F2" w:rsidRDefault="001E64F4" w:rsidP="00D304F2">
      <w:pPr>
        <w:rPr>
          <w:rFonts w:ascii="Arial" w:hAnsi="Arial" w:cs="Arial"/>
        </w:rPr>
      </w:pPr>
      <w:r>
        <w:rPr>
          <w:rFonts w:ascii="Arial" w:hAnsi="Arial" w:cs="Arial"/>
        </w:rPr>
        <w:tab/>
      </w:r>
    </w:p>
    <w:p w:rsidR="006E6BC1" w:rsidRPr="000C2AD3" w:rsidRDefault="006E6BC1" w:rsidP="006E6BC1">
      <w:pPr>
        <w:rPr>
          <w:rFonts w:ascii="Arial" w:hAnsi="Arial" w:cs="Arial"/>
          <w:b/>
        </w:rPr>
      </w:pPr>
      <w:r w:rsidRPr="000C2AD3">
        <w:rPr>
          <w:rFonts w:ascii="Arial" w:hAnsi="Arial" w:cs="Arial"/>
          <w:b/>
        </w:rPr>
        <w:t>Football</w:t>
      </w:r>
    </w:p>
    <w:p w:rsidR="006E6BC1" w:rsidRPr="000C2AD3" w:rsidRDefault="000C2AD3" w:rsidP="006E6BC1">
      <w:pPr>
        <w:rPr>
          <w:rFonts w:ascii="Arial" w:hAnsi="Arial" w:cs="Arial"/>
        </w:rPr>
      </w:pPr>
      <w:r>
        <w:rPr>
          <w:rFonts w:ascii="Arial" w:hAnsi="Arial" w:cs="Arial"/>
        </w:rPr>
        <w:tab/>
        <w:t>Head Varsity</w:t>
      </w:r>
      <w:r>
        <w:rPr>
          <w:rFonts w:ascii="Arial" w:hAnsi="Arial" w:cs="Arial"/>
        </w:rPr>
        <w:tab/>
      </w:r>
      <w:r>
        <w:rPr>
          <w:rFonts w:ascii="Arial" w:hAnsi="Arial" w:cs="Arial"/>
        </w:rPr>
        <w:tab/>
      </w:r>
      <w:r w:rsidR="006E6BC1" w:rsidRPr="000C2AD3">
        <w:rPr>
          <w:rFonts w:ascii="Arial" w:hAnsi="Arial" w:cs="Arial"/>
        </w:rPr>
        <w:t>$4,</w:t>
      </w:r>
      <w:r w:rsidRPr="000C2AD3">
        <w:rPr>
          <w:rFonts w:ascii="Arial" w:hAnsi="Arial" w:cs="Arial"/>
        </w:rPr>
        <w:t>173</w:t>
      </w:r>
    </w:p>
    <w:p w:rsidR="006E6BC1" w:rsidRPr="000C2AD3" w:rsidRDefault="00F765EE" w:rsidP="006E6BC1">
      <w:pPr>
        <w:rPr>
          <w:rFonts w:ascii="Arial" w:hAnsi="Arial" w:cs="Arial"/>
        </w:rPr>
      </w:pPr>
      <w:r>
        <w:rPr>
          <w:rFonts w:ascii="Arial" w:hAnsi="Arial" w:cs="Arial"/>
        </w:rPr>
        <w:tab/>
        <w:t>Asst. Varsity (3)</w:t>
      </w:r>
      <w:r>
        <w:rPr>
          <w:rFonts w:ascii="Arial" w:hAnsi="Arial" w:cs="Arial"/>
        </w:rPr>
        <w:tab/>
      </w:r>
      <w:r w:rsidR="006E6BC1" w:rsidRPr="000C2AD3">
        <w:rPr>
          <w:rFonts w:ascii="Arial" w:hAnsi="Arial" w:cs="Arial"/>
        </w:rPr>
        <w:t>$2,888</w:t>
      </w:r>
    </w:p>
    <w:p w:rsidR="006E6BC1" w:rsidRPr="000C2AD3" w:rsidRDefault="000C2AD3" w:rsidP="006E6BC1">
      <w:pPr>
        <w:rPr>
          <w:rFonts w:ascii="Arial" w:hAnsi="Arial" w:cs="Arial"/>
        </w:rPr>
      </w:pPr>
      <w:r>
        <w:rPr>
          <w:rFonts w:ascii="Arial" w:hAnsi="Arial" w:cs="Arial"/>
        </w:rPr>
        <w:tab/>
        <w:t xml:space="preserve">Head Jr. Varsity </w:t>
      </w:r>
      <w:r>
        <w:rPr>
          <w:rFonts w:ascii="Arial" w:hAnsi="Arial" w:cs="Arial"/>
        </w:rPr>
        <w:tab/>
      </w:r>
      <w:r w:rsidR="006E6BC1" w:rsidRPr="000C2AD3">
        <w:rPr>
          <w:rFonts w:ascii="Arial" w:hAnsi="Arial" w:cs="Arial"/>
        </w:rPr>
        <w:t>$2,</w:t>
      </w:r>
      <w:r w:rsidRPr="000C2AD3">
        <w:rPr>
          <w:rFonts w:ascii="Arial" w:hAnsi="Arial" w:cs="Arial"/>
        </w:rPr>
        <w:t>975</w:t>
      </w:r>
    </w:p>
    <w:p w:rsidR="006E6BC1" w:rsidRPr="000C2AD3" w:rsidRDefault="000C2AD3" w:rsidP="006E6BC1">
      <w:pPr>
        <w:rPr>
          <w:rFonts w:ascii="Arial" w:hAnsi="Arial" w:cs="Arial"/>
        </w:rPr>
      </w:pPr>
      <w:r>
        <w:rPr>
          <w:rFonts w:ascii="Arial" w:hAnsi="Arial" w:cs="Arial"/>
        </w:rPr>
        <w:tab/>
        <w:t>Asst. Jr. Varsity (3</w:t>
      </w:r>
      <w:proofErr w:type="gramStart"/>
      <w:r>
        <w:rPr>
          <w:rFonts w:ascii="Arial" w:hAnsi="Arial" w:cs="Arial"/>
        </w:rPr>
        <w:t xml:space="preserve">)  </w:t>
      </w:r>
      <w:r w:rsidR="006E6BC1" w:rsidRPr="000C2AD3">
        <w:rPr>
          <w:rFonts w:ascii="Arial" w:hAnsi="Arial" w:cs="Arial"/>
        </w:rPr>
        <w:t>$</w:t>
      </w:r>
      <w:proofErr w:type="gramEnd"/>
      <w:r w:rsidR="006E6BC1" w:rsidRPr="000C2AD3">
        <w:rPr>
          <w:rFonts w:ascii="Arial" w:hAnsi="Arial" w:cs="Arial"/>
        </w:rPr>
        <w:t>2,</w:t>
      </w:r>
      <w:r w:rsidRPr="000C2AD3">
        <w:rPr>
          <w:rFonts w:ascii="Arial" w:hAnsi="Arial" w:cs="Arial"/>
        </w:rPr>
        <w:t>618</w:t>
      </w:r>
    </w:p>
    <w:p w:rsidR="006E6BC1" w:rsidRPr="000C2AD3" w:rsidRDefault="000C2AD3" w:rsidP="006E6BC1">
      <w:pPr>
        <w:rPr>
          <w:rFonts w:ascii="Arial" w:hAnsi="Arial" w:cs="Arial"/>
        </w:rPr>
      </w:pPr>
      <w:r>
        <w:rPr>
          <w:rFonts w:ascii="Arial" w:hAnsi="Arial" w:cs="Arial"/>
        </w:rPr>
        <w:tab/>
        <w:t xml:space="preserve">Head </w:t>
      </w:r>
      <w:proofErr w:type="gramStart"/>
      <w:r>
        <w:rPr>
          <w:rFonts w:ascii="Arial" w:hAnsi="Arial" w:cs="Arial"/>
        </w:rPr>
        <w:t>Freshmen</w:t>
      </w:r>
      <w:proofErr w:type="gramEnd"/>
      <w:r>
        <w:rPr>
          <w:rFonts w:ascii="Arial" w:hAnsi="Arial" w:cs="Arial"/>
        </w:rPr>
        <w:tab/>
      </w:r>
      <w:r w:rsidR="006E6BC1" w:rsidRPr="000C2AD3">
        <w:rPr>
          <w:rFonts w:ascii="Arial" w:hAnsi="Arial" w:cs="Arial"/>
        </w:rPr>
        <w:t>$2,</w:t>
      </w:r>
      <w:r w:rsidRPr="000C2AD3">
        <w:rPr>
          <w:rFonts w:ascii="Arial" w:hAnsi="Arial" w:cs="Arial"/>
        </w:rPr>
        <w:t>975</w:t>
      </w:r>
    </w:p>
    <w:p w:rsidR="006E6BC1" w:rsidRPr="000C2AD3" w:rsidRDefault="000C2AD3" w:rsidP="006E6BC1">
      <w:pPr>
        <w:rPr>
          <w:rFonts w:ascii="Arial" w:hAnsi="Arial" w:cs="Arial"/>
        </w:rPr>
      </w:pPr>
      <w:r>
        <w:rPr>
          <w:rFonts w:ascii="Arial" w:hAnsi="Arial" w:cs="Arial"/>
        </w:rPr>
        <w:tab/>
        <w:t xml:space="preserve">Asst. </w:t>
      </w:r>
      <w:proofErr w:type="gramStart"/>
      <w:r>
        <w:rPr>
          <w:rFonts w:ascii="Arial" w:hAnsi="Arial" w:cs="Arial"/>
        </w:rPr>
        <w:t>Freshmen</w:t>
      </w:r>
      <w:proofErr w:type="gramEnd"/>
      <w:r>
        <w:rPr>
          <w:rFonts w:ascii="Arial" w:hAnsi="Arial" w:cs="Arial"/>
        </w:rPr>
        <w:tab/>
      </w:r>
      <w:r w:rsidR="006E6BC1" w:rsidRPr="000C2AD3">
        <w:rPr>
          <w:rFonts w:ascii="Arial" w:hAnsi="Arial" w:cs="Arial"/>
        </w:rPr>
        <w:t>$2,</w:t>
      </w:r>
      <w:r w:rsidRPr="000C2AD3">
        <w:rPr>
          <w:rFonts w:ascii="Arial" w:hAnsi="Arial" w:cs="Arial"/>
        </w:rPr>
        <w:t>618</w:t>
      </w:r>
    </w:p>
    <w:p w:rsidR="006E6BC1" w:rsidRPr="000C2AD3" w:rsidRDefault="006E6BC1" w:rsidP="006E6BC1">
      <w:pPr>
        <w:rPr>
          <w:rFonts w:ascii="Arial" w:hAnsi="Arial" w:cs="Arial"/>
          <w:b/>
        </w:rPr>
      </w:pPr>
      <w:r w:rsidRPr="000C2AD3">
        <w:rPr>
          <w:rFonts w:ascii="Arial" w:hAnsi="Arial" w:cs="Arial"/>
        </w:rPr>
        <w:tab/>
      </w:r>
      <w:r w:rsidRPr="000C2AD3">
        <w:rPr>
          <w:rFonts w:ascii="Arial" w:hAnsi="Arial" w:cs="Arial"/>
        </w:rPr>
        <w:tab/>
      </w:r>
      <w:r w:rsidRPr="000C2AD3">
        <w:rPr>
          <w:rFonts w:ascii="Arial" w:hAnsi="Arial" w:cs="Arial"/>
          <w:b/>
        </w:rPr>
        <w:tab/>
      </w:r>
    </w:p>
    <w:p w:rsidR="006E6BC1" w:rsidRPr="00F765EE" w:rsidRDefault="006E6BC1" w:rsidP="006E6BC1">
      <w:pPr>
        <w:rPr>
          <w:rFonts w:ascii="Arial" w:hAnsi="Arial" w:cs="Arial"/>
        </w:rPr>
      </w:pPr>
      <w:r w:rsidRPr="00F765EE">
        <w:rPr>
          <w:rFonts w:ascii="Arial" w:hAnsi="Arial" w:cs="Arial"/>
          <w:b/>
        </w:rPr>
        <w:t>Golf</w:t>
      </w:r>
    </w:p>
    <w:p w:rsidR="006E6BC1" w:rsidRPr="00F765EE" w:rsidRDefault="00F765EE" w:rsidP="006E6BC1">
      <w:pPr>
        <w:rPr>
          <w:rFonts w:ascii="Arial" w:hAnsi="Arial" w:cs="Arial"/>
        </w:rPr>
      </w:pPr>
      <w:r>
        <w:rPr>
          <w:rFonts w:ascii="Arial" w:hAnsi="Arial" w:cs="Arial"/>
        </w:rPr>
        <w:tab/>
        <w:t>Girls (Fall)</w:t>
      </w:r>
      <w:r>
        <w:rPr>
          <w:rFonts w:ascii="Arial" w:hAnsi="Arial" w:cs="Arial"/>
        </w:rPr>
        <w:tab/>
      </w:r>
      <w:r>
        <w:rPr>
          <w:rFonts w:ascii="Arial" w:hAnsi="Arial" w:cs="Arial"/>
        </w:rPr>
        <w:tab/>
      </w:r>
      <w:r w:rsidR="006E6BC1" w:rsidRPr="00F765EE">
        <w:rPr>
          <w:rFonts w:ascii="Arial" w:hAnsi="Arial" w:cs="Arial"/>
        </w:rPr>
        <w:t>$2,</w:t>
      </w:r>
      <w:r w:rsidRPr="00F765EE">
        <w:rPr>
          <w:rFonts w:ascii="Arial" w:hAnsi="Arial" w:cs="Arial"/>
        </w:rPr>
        <w:t>930</w:t>
      </w:r>
    </w:p>
    <w:p w:rsidR="006E6BC1" w:rsidRPr="00F765EE" w:rsidRDefault="006E6BC1" w:rsidP="006E6BC1">
      <w:pPr>
        <w:rPr>
          <w:rFonts w:ascii="Arial" w:hAnsi="Arial" w:cs="Arial"/>
        </w:rPr>
      </w:pPr>
      <w:r w:rsidRPr="00F765EE">
        <w:rPr>
          <w:rFonts w:ascii="Arial" w:hAnsi="Arial" w:cs="Arial"/>
        </w:rPr>
        <w:tab/>
        <w:t>Boys (Spr</w:t>
      </w:r>
      <w:r w:rsidR="00F765EE">
        <w:rPr>
          <w:rFonts w:ascii="Arial" w:hAnsi="Arial" w:cs="Arial"/>
        </w:rPr>
        <w:t>ing)</w:t>
      </w:r>
      <w:r w:rsidR="00F765EE">
        <w:rPr>
          <w:rFonts w:ascii="Arial" w:hAnsi="Arial" w:cs="Arial"/>
        </w:rPr>
        <w:tab/>
      </w:r>
      <w:r w:rsidR="00F765EE" w:rsidRPr="00F765EE">
        <w:rPr>
          <w:rFonts w:ascii="Arial" w:hAnsi="Arial" w:cs="Arial"/>
        </w:rPr>
        <w:t>$2,930</w:t>
      </w:r>
    </w:p>
    <w:p w:rsidR="006E6BC1" w:rsidRPr="00BA23E5" w:rsidRDefault="006E6BC1" w:rsidP="006E6BC1">
      <w:pPr>
        <w:rPr>
          <w:rFonts w:ascii="Arial" w:hAnsi="Arial" w:cs="Arial"/>
          <w:highlight w:val="yellow"/>
        </w:rPr>
      </w:pPr>
    </w:p>
    <w:p w:rsidR="006E6BC1" w:rsidRPr="009E753A" w:rsidRDefault="006E6BC1" w:rsidP="006E6BC1">
      <w:pPr>
        <w:rPr>
          <w:rFonts w:ascii="Arial" w:hAnsi="Arial" w:cs="Arial"/>
          <w:b/>
        </w:rPr>
      </w:pPr>
      <w:r w:rsidRPr="009E753A">
        <w:rPr>
          <w:rFonts w:ascii="Arial" w:hAnsi="Arial" w:cs="Arial"/>
          <w:b/>
        </w:rPr>
        <w:t>Soccer</w:t>
      </w:r>
      <w:r w:rsidR="00D304F2">
        <w:rPr>
          <w:rFonts w:ascii="Arial" w:hAnsi="Arial" w:cs="Arial"/>
          <w:b/>
        </w:rPr>
        <w:t xml:space="preserve"> </w:t>
      </w:r>
    </w:p>
    <w:p w:rsidR="006E6BC1" w:rsidRPr="009E753A" w:rsidRDefault="006E6BC1" w:rsidP="006E6BC1">
      <w:pPr>
        <w:rPr>
          <w:rFonts w:ascii="Arial" w:hAnsi="Arial" w:cs="Arial"/>
        </w:rPr>
      </w:pPr>
      <w:r w:rsidRPr="009E753A">
        <w:rPr>
          <w:rFonts w:ascii="Arial" w:hAnsi="Arial" w:cs="Arial"/>
          <w:b/>
        </w:rPr>
        <w:tab/>
      </w:r>
      <w:r w:rsidR="001E64F4" w:rsidRPr="009E753A">
        <w:rPr>
          <w:rFonts w:ascii="Arial" w:hAnsi="Arial" w:cs="Arial"/>
        </w:rPr>
        <w:t>Varsity</w:t>
      </w:r>
      <w:r w:rsidR="001E64F4" w:rsidRPr="009E753A">
        <w:rPr>
          <w:rFonts w:ascii="Arial" w:hAnsi="Arial" w:cs="Arial"/>
        </w:rPr>
        <w:tab/>
      </w:r>
      <w:r w:rsidR="001E64F4" w:rsidRPr="009E753A">
        <w:rPr>
          <w:rFonts w:ascii="Arial" w:hAnsi="Arial" w:cs="Arial"/>
        </w:rPr>
        <w:tab/>
      </w:r>
      <w:r w:rsidRPr="009E753A">
        <w:rPr>
          <w:rFonts w:ascii="Arial" w:hAnsi="Arial" w:cs="Arial"/>
        </w:rPr>
        <w:t>$3,</w:t>
      </w:r>
      <w:r w:rsidR="00DB34E6" w:rsidRPr="009E753A">
        <w:rPr>
          <w:rFonts w:ascii="Arial" w:hAnsi="Arial" w:cs="Arial"/>
        </w:rPr>
        <w:t>286</w:t>
      </w:r>
    </w:p>
    <w:p w:rsidR="006E6BC1" w:rsidRDefault="001E64F4" w:rsidP="006E6BC1">
      <w:pPr>
        <w:rPr>
          <w:rFonts w:ascii="Arial" w:hAnsi="Arial" w:cs="Arial"/>
        </w:rPr>
      </w:pPr>
      <w:r w:rsidRPr="009E753A">
        <w:rPr>
          <w:rFonts w:ascii="Arial" w:hAnsi="Arial" w:cs="Arial"/>
        </w:rPr>
        <w:tab/>
        <w:t>Junior Varsity</w:t>
      </w:r>
      <w:r w:rsidRPr="009E753A">
        <w:rPr>
          <w:rFonts w:ascii="Arial" w:hAnsi="Arial" w:cs="Arial"/>
        </w:rPr>
        <w:tab/>
      </w:r>
      <w:r w:rsidR="006E6BC1" w:rsidRPr="009E753A">
        <w:rPr>
          <w:rFonts w:ascii="Arial" w:hAnsi="Arial" w:cs="Arial"/>
        </w:rPr>
        <w:t>$2,</w:t>
      </w:r>
      <w:r w:rsidR="00DB34E6" w:rsidRPr="009E753A">
        <w:rPr>
          <w:rFonts w:ascii="Arial" w:hAnsi="Arial" w:cs="Arial"/>
        </w:rPr>
        <w:t>618</w:t>
      </w:r>
    </w:p>
    <w:p w:rsidR="00DB34E6" w:rsidRPr="009D7D12" w:rsidRDefault="009D7D12" w:rsidP="00D304F2">
      <w:pPr>
        <w:rPr>
          <w:rFonts w:ascii="Arial" w:hAnsi="Arial" w:cs="Arial"/>
          <w:highlight w:val="green"/>
        </w:rPr>
      </w:pPr>
      <w:r>
        <w:rPr>
          <w:rFonts w:ascii="Arial" w:hAnsi="Arial" w:cs="Arial"/>
        </w:rPr>
        <w:tab/>
      </w:r>
    </w:p>
    <w:p w:rsidR="006E6BC1" w:rsidRPr="007114D9" w:rsidRDefault="006E6BC1" w:rsidP="006E6BC1">
      <w:pPr>
        <w:rPr>
          <w:rFonts w:ascii="Arial" w:hAnsi="Arial" w:cs="Arial"/>
          <w:b/>
        </w:rPr>
      </w:pPr>
      <w:r w:rsidRPr="007114D9">
        <w:rPr>
          <w:rFonts w:ascii="Arial" w:hAnsi="Arial" w:cs="Arial"/>
          <w:b/>
        </w:rPr>
        <w:t>Swimming</w:t>
      </w:r>
    </w:p>
    <w:p w:rsidR="006E6BC1" w:rsidRPr="007114D9" w:rsidRDefault="006E6BC1" w:rsidP="006E6BC1">
      <w:pPr>
        <w:rPr>
          <w:rFonts w:ascii="Arial" w:hAnsi="Arial" w:cs="Arial"/>
        </w:rPr>
      </w:pPr>
      <w:r w:rsidRPr="007114D9">
        <w:rPr>
          <w:rFonts w:ascii="Arial" w:hAnsi="Arial" w:cs="Arial"/>
          <w:b/>
        </w:rPr>
        <w:tab/>
      </w:r>
      <w:r w:rsidR="001E64F4" w:rsidRPr="007114D9">
        <w:rPr>
          <w:rFonts w:ascii="Arial" w:hAnsi="Arial" w:cs="Arial"/>
        </w:rPr>
        <w:t>Varsity</w:t>
      </w:r>
      <w:r w:rsidR="001E64F4" w:rsidRPr="007114D9">
        <w:rPr>
          <w:rFonts w:ascii="Arial" w:hAnsi="Arial" w:cs="Arial"/>
        </w:rPr>
        <w:tab/>
      </w:r>
      <w:r w:rsidR="001E64F4" w:rsidRPr="007114D9">
        <w:rPr>
          <w:rFonts w:ascii="Arial" w:hAnsi="Arial" w:cs="Arial"/>
        </w:rPr>
        <w:tab/>
      </w:r>
      <w:r w:rsidR="00F54ED3" w:rsidRPr="007114D9">
        <w:rPr>
          <w:rFonts w:ascii="Arial" w:hAnsi="Arial" w:cs="Arial"/>
        </w:rPr>
        <w:t>$3,194</w:t>
      </w:r>
    </w:p>
    <w:p w:rsidR="006E6BC1" w:rsidRPr="007114D9" w:rsidRDefault="001E64F4" w:rsidP="006E6BC1">
      <w:pPr>
        <w:rPr>
          <w:rFonts w:ascii="Arial" w:hAnsi="Arial" w:cs="Arial"/>
        </w:rPr>
      </w:pPr>
      <w:r w:rsidRPr="007114D9">
        <w:rPr>
          <w:rFonts w:ascii="Arial" w:hAnsi="Arial" w:cs="Arial"/>
        </w:rPr>
        <w:tab/>
        <w:t>Jr. Varsity</w:t>
      </w:r>
      <w:r w:rsidR="00D304F2">
        <w:rPr>
          <w:rFonts w:ascii="Arial" w:hAnsi="Arial" w:cs="Arial"/>
        </w:rPr>
        <w:tab/>
      </w:r>
      <w:r w:rsidRPr="007114D9">
        <w:rPr>
          <w:rFonts w:ascii="Arial" w:hAnsi="Arial" w:cs="Arial"/>
        </w:rPr>
        <w:tab/>
      </w:r>
      <w:r w:rsidR="00F54ED3" w:rsidRPr="007114D9">
        <w:rPr>
          <w:rFonts w:ascii="Arial" w:hAnsi="Arial" w:cs="Arial"/>
        </w:rPr>
        <w:t>$2,442</w:t>
      </w:r>
    </w:p>
    <w:p w:rsidR="006E6BC1" w:rsidRPr="00D304F2" w:rsidRDefault="001E64F4" w:rsidP="006E6BC1">
      <w:pPr>
        <w:rPr>
          <w:rFonts w:ascii="Arial" w:hAnsi="Arial" w:cs="Arial"/>
        </w:rPr>
      </w:pPr>
      <w:r w:rsidRPr="007114D9">
        <w:rPr>
          <w:rFonts w:ascii="Arial" w:hAnsi="Arial" w:cs="Arial"/>
        </w:rPr>
        <w:tab/>
      </w:r>
    </w:p>
    <w:p w:rsidR="006E6BC1" w:rsidRPr="00766401" w:rsidRDefault="006E6BC1" w:rsidP="006E6BC1">
      <w:pPr>
        <w:rPr>
          <w:rFonts w:ascii="Arial" w:hAnsi="Arial" w:cs="Arial"/>
          <w:b/>
        </w:rPr>
      </w:pPr>
      <w:r w:rsidRPr="00766401">
        <w:rPr>
          <w:rFonts w:ascii="Arial" w:hAnsi="Arial" w:cs="Arial"/>
          <w:b/>
        </w:rPr>
        <w:t>Stunt</w:t>
      </w:r>
    </w:p>
    <w:p w:rsidR="006E6BC1" w:rsidRPr="00766401" w:rsidRDefault="00766401" w:rsidP="006E6BC1">
      <w:pPr>
        <w:rPr>
          <w:rFonts w:ascii="Arial" w:hAnsi="Arial" w:cs="Arial"/>
        </w:rPr>
      </w:pPr>
      <w:r w:rsidRPr="00766401">
        <w:rPr>
          <w:rFonts w:ascii="Arial" w:hAnsi="Arial" w:cs="Arial"/>
        </w:rPr>
        <w:tab/>
        <w:t>Varsity</w:t>
      </w:r>
      <w:r w:rsidRPr="00766401">
        <w:rPr>
          <w:rFonts w:ascii="Arial" w:hAnsi="Arial" w:cs="Arial"/>
        </w:rPr>
        <w:tab/>
      </w:r>
      <w:r w:rsidRPr="00766401">
        <w:rPr>
          <w:rFonts w:ascii="Arial" w:hAnsi="Arial" w:cs="Arial"/>
        </w:rPr>
        <w:tab/>
      </w:r>
      <w:r w:rsidR="006E6BC1" w:rsidRPr="00766401">
        <w:rPr>
          <w:rFonts w:ascii="Arial" w:hAnsi="Arial" w:cs="Arial"/>
        </w:rPr>
        <w:t>$</w:t>
      </w:r>
      <w:r w:rsidR="001E64F4">
        <w:rPr>
          <w:rFonts w:ascii="Arial" w:hAnsi="Arial" w:cs="Arial"/>
        </w:rPr>
        <w:t>2,930</w:t>
      </w:r>
    </w:p>
    <w:p w:rsidR="00283284" w:rsidRDefault="00283284" w:rsidP="006E6BC1">
      <w:pPr>
        <w:rPr>
          <w:rFonts w:ascii="Arial" w:hAnsi="Arial" w:cs="Arial"/>
          <w:b/>
          <w:highlight w:val="yellow"/>
        </w:rPr>
      </w:pPr>
    </w:p>
    <w:p w:rsidR="006E6BC1" w:rsidRPr="001A628C" w:rsidRDefault="006E6BC1" w:rsidP="006E6BC1">
      <w:pPr>
        <w:rPr>
          <w:rFonts w:ascii="Arial" w:hAnsi="Arial" w:cs="Arial"/>
          <w:b/>
        </w:rPr>
      </w:pPr>
      <w:r w:rsidRPr="001A628C">
        <w:rPr>
          <w:rFonts w:ascii="Arial" w:hAnsi="Arial" w:cs="Arial"/>
          <w:b/>
        </w:rPr>
        <w:t>Track</w:t>
      </w:r>
    </w:p>
    <w:p w:rsidR="006E6BC1" w:rsidRPr="001A628C" w:rsidRDefault="00283284" w:rsidP="006E6BC1">
      <w:pPr>
        <w:rPr>
          <w:rFonts w:ascii="Arial" w:hAnsi="Arial" w:cs="Arial"/>
        </w:rPr>
      </w:pPr>
      <w:r w:rsidRPr="001A628C">
        <w:rPr>
          <w:rFonts w:ascii="Arial" w:hAnsi="Arial" w:cs="Arial"/>
        </w:rPr>
        <w:tab/>
        <w:t>Head</w:t>
      </w:r>
      <w:r w:rsidRPr="001A628C">
        <w:rPr>
          <w:rFonts w:ascii="Arial" w:hAnsi="Arial" w:cs="Arial"/>
        </w:rPr>
        <w:tab/>
      </w:r>
      <w:r w:rsidRPr="001A628C">
        <w:rPr>
          <w:rFonts w:ascii="Arial" w:hAnsi="Arial" w:cs="Arial"/>
        </w:rPr>
        <w:tab/>
      </w:r>
      <w:r w:rsidRPr="001A628C">
        <w:rPr>
          <w:rFonts w:ascii="Arial" w:hAnsi="Arial" w:cs="Arial"/>
        </w:rPr>
        <w:tab/>
      </w:r>
      <w:r w:rsidR="006E6BC1" w:rsidRPr="001A628C">
        <w:rPr>
          <w:rFonts w:ascii="Arial" w:hAnsi="Arial" w:cs="Arial"/>
        </w:rPr>
        <w:t>$3,</w:t>
      </w:r>
      <w:r w:rsidR="007114D9" w:rsidRPr="001A628C">
        <w:rPr>
          <w:rFonts w:ascii="Arial" w:hAnsi="Arial" w:cs="Arial"/>
        </w:rPr>
        <w:t>817</w:t>
      </w:r>
    </w:p>
    <w:p w:rsidR="006E6BC1" w:rsidRPr="001A628C" w:rsidRDefault="00283284" w:rsidP="006E6BC1">
      <w:pPr>
        <w:rPr>
          <w:rFonts w:ascii="Arial" w:hAnsi="Arial" w:cs="Arial"/>
        </w:rPr>
      </w:pPr>
      <w:r w:rsidRPr="001A628C">
        <w:rPr>
          <w:rFonts w:ascii="Arial" w:hAnsi="Arial" w:cs="Arial"/>
        </w:rPr>
        <w:tab/>
        <w:t>Assistant (2)</w:t>
      </w:r>
      <w:r w:rsidRPr="001A628C">
        <w:rPr>
          <w:rFonts w:ascii="Arial" w:hAnsi="Arial" w:cs="Arial"/>
        </w:rPr>
        <w:tab/>
      </w:r>
      <w:r w:rsidR="00D304F2">
        <w:rPr>
          <w:rFonts w:ascii="Arial" w:hAnsi="Arial" w:cs="Arial"/>
        </w:rPr>
        <w:t xml:space="preserve"> </w:t>
      </w:r>
      <w:r w:rsidR="00D304F2">
        <w:rPr>
          <w:rFonts w:ascii="Arial" w:hAnsi="Arial" w:cs="Arial"/>
        </w:rPr>
        <w:tab/>
      </w:r>
      <w:r w:rsidR="006E6BC1" w:rsidRPr="001A628C">
        <w:rPr>
          <w:rFonts w:ascii="Arial" w:hAnsi="Arial" w:cs="Arial"/>
        </w:rPr>
        <w:t>$2,</w:t>
      </w:r>
      <w:r w:rsidR="007114D9" w:rsidRPr="001A628C">
        <w:rPr>
          <w:rFonts w:ascii="Arial" w:hAnsi="Arial" w:cs="Arial"/>
        </w:rPr>
        <w:t>442</w:t>
      </w:r>
    </w:p>
    <w:p w:rsidR="00283284" w:rsidRDefault="006E6BC1" w:rsidP="006E6BC1">
      <w:pPr>
        <w:rPr>
          <w:rFonts w:ascii="Arial" w:hAnsi="Arial" w:cs="Arial"/>
        </w:rPr>
      </w:pPr>
      <w:r w:rsidRPr="001A628C">
        <w:rPr>
          <w:rFonts w:ascii="Arial" w:hAnsi="Arial" w:cs="Arial"/>
        </w:rPr>
        <w:tab/>
      </w:r>
    </w:p>
    <w:p w:rsidR="00283284" w:rsidRDefault="00283284" w:rsidP="006E6BC1">
      <w:pPr>
        <w:rPr>
          <w:rFonts w:ascii="Arial" w:hAnsi="Arial" w:cs="Arial"/>
        </w:rPr>
      </w:pPr>
    </w:p>
    <w:p w:rsidR="006E6BC1" w:rsidRPr="00F765EE" w:rsidRDefault="006E6BC1" w:rsidP="006E6BC1">
      <w:pPr>
        <w:rPr>
          <w:rFonts w:ascii="Arial" w:hAnsi="Arial" w:cs="Arial"/>
          <w:b/>
        </w:rPr>
      </w:pPr>
      <w:r w:rsidRPr="00F765EE">
        <w:rPr>
          <w:rFonts w:ascii="Arial" w:hAnsi="Arial" w:cs="Arial"/>
          <w:b/>
        </w:rPr>
        <w:t>Volleyball</w:t>
      </w:r>
    </w:p>
    <w:p w:rsidR="006E6BC1" w:rsidRPr="00F765EE" w:rsidRDefault="00F765EE" w:rsidP="006E6BC1">
      <w:pPr>
        <w:rPr>
          <w:rFonts w:ascii="Arial" w:hAnsi="Arial" w:cs="Arial"/>
        </w:rPr>
      </w:pPr>
      <w:r>
        <w:rPr>
          <w:rFonts w:ascii="Arial" w:hAnsi="Arial" w:cs="Arial"/>
        </w:rPr>
        <w:tab/>
        <w:t>Head</w:t>
      </w:r>
      <w:r>
        <w:rPr>
          <w:rFonts w:ascii="Arial" w:hAnsi="Arial" w:cs="Arial"/>
        </w:rPr>
        <w:tab/>
      </w:r>
      <w:r>
        <w:rPr>
          <w:rFonts w:ascii="Arial" w:hAnsi="Arial" w:cs="Arial"/>
        </w:rPr>
        <w:tab/>
      </w:r>
      <w:r>
        <w:rPr>
          <w:rFonts w:ascii="Arial" w:hAnsi="Arial" w:cs="Arial"/>
        </w:rPr>
        <w:tab/>
      </w:r>
      <w:r w:rsidR="006E6BC1" w:rsidRPr="00F765EE">
        <w:rPr>
          <w:rFonts w:ascii="Arial" w:hAnsi="Arial" w:cs="Arial"/>
        </w:rPr>
        <w:t>$3,</w:t>
      </w:r>
      <w:r w:rsidRPr="00F765EE">
        <w:rPr>
          <w:rFonts w:ascii="Arial" w:hAnsi="Arial" w:cs="Arial"/>
        </w:rPr>
        <w:t>640</w:t>
      </w:r>
    </w:p>
    <w:p w:rsidR="006E6BC1" w:rsidRPr="00F765EE" w:rsidRDefault="00F765EE" w:rsidP="006E6BC1">
      <w:pPr>
        <w:rPr>
          <w:rFonts w:ascii="Arial" w:hAnsi="Arial" w:cs="Arial"/>
        </w:rPr>
      </w:pPr>
      <w:r>
        <w:rPr>
          <w:rFonts w:ascii="Arial" w:hAnsi="Arial" w:cs="Arial"/>
        </w:rPr>
        <w:tab/>
        <w:t>Junior Varsity</w:t>
      </w:r>
      <w:r>
        <w:rPr>
          <w:rFonts w:ascii="Arial" w:hAnsi="Arial" w:cs="Arial"/>
        </w:rPr>
        <w:tab/>
      </w:r>
      <w:r w:rsidR="006E6BC1" w:rsidRPr="00F765EE">
        <w:rPr>
          <w:rFonts w:ascii="Arial" w:hAnsi="Arial" w:cs="Arial"/>
        </w:rPr>
        <w:t>$2,</w:t>
      </w:r>
      <w:r w:rsidRPr="00F765EE">
        <w:rPr>
          <w:rFonts w:ascii="Arial" w:hAnsi="Arial" w:cs="Arial"/>
        </w:rPr>
        <w:t>442</w:t>
      </w:r>
    </w:p>
    <w:p w:rsidR="006E6BC1" w:rsidRPr="00F765EE" w:rsidRDefault="00F765EE" w:rsidP="006E6BC1">
      <w:pPr>
        <w:rPr>
          <w:rFonts w:ascii="Arial" w:hAnsi="Arial" w:cs="Arial"/>
        </w:rPr>
      </w:pPr>
      <w:r>
        <w:rPr>
          <w:rFonts w:ascii="Arial" w:hAnsi="Arial" w:cs="Arial"/>
        </w:rPr>
        <w:tab/>
        <w:t>Frosh/</w:t>
      </w:r>
      <w:proofErr w:type="spellStart"/>
      <w:r>
        <w:rPr>
          <w:rFonts w:ascii="Arial" w:hAnsi="Arial" w:cs="Arial"/>
        </w:rPr>
        <w:t>Soph</w:t>
      </w:r>
      <w:proofErr w:type="spellEnd"/>
      <w:r>
        <w:rPr>
          <w:rFonts w:ascii="Arial" w:hAnsi="Arial" w:cs="Arial"/>
        </w:rPr>
        <w:tab/>
      </w:r>
      <w:r>
        <w:rPr>
          <w:rFonts w:ascii="Arial" w:hAnsi="Arial" w:cs="Arial"/>
        </w:rPr>
        <w:tab/>
      </w:r>
      <w:r w:rsidR="006E6BC1" w:rsidRPr="00F765EE">
        <w:rPr>
          <w:rFonts w:ascii="Arial" w:hAnsi="Arial" w:cs="Arial"/>
        </w:rPr>
        <w:t>$2,</w:t>
      </w:r>
      <w:r w:rsidRPr="00F765EE">
        <w:rPr>
          <w:rFonts w:ascii="Arial" w:hAnsi="Arial" w:cs="Arial"/>
        </w:rPr>
        <w:t>442</w:t>
      </w:r>
    </w:p>
    <w:p w:rsidR="006E6BC1" w:rsidRPr="00BA23E5" w:rsidRDefault="006E6BC1" w:rsidP="006E6BC1">
      <w:pPr>
        <w:rPr>
          <w:rFonts w:ascii="Arial" w:hAnsi="Arial" w:cs="Arial"/>
          <w:highlight w:val="yellow"/>
        </w:rPr>
      </w:pPr>
    </w:p>
    <w:p w:rsidR="006E6BC1" w:rsidRPr="00F54ED3" w:rsidRDefault="006E6BC1" w:rsidP="006E6BC1">
      <w:pPr>
        <w:rPr>
          <w:rFonts w:ascii="Arial" w:hAnsi="Arial" w:cs="Arial"/>
          <w:b/>
        </w:rPr>
      </w:pPr>
      <w:r w:rsidRPr="00F54ED3">
        <w:rPr>
          <w:rFonts w:ascii="Arial" w:hAnsi="Arial" w:cs="Arial"/>
          <w:b/>
        </w:rPr>
        <w:t>Wrestling</w:t>
      </w:r>
    </w:p>
    <w:p w:rsidR="006E6BC1" w:rsidRPr="00F54ED3" w:rsidRDefault="00F765EE" w:rsidP="006E6BC1">
      <w:pPr>
        <w:rPr>
          <w:rFonts w:ascii="Arial" w:hAnsi="Arial" w:cs="Arial"/>
        </w:rPr>
      </w:pPr>
      <w:r w:rsidRPr="00F54ED3">
        <w:rPr>
          <w:rFonts w:ascii="Arial" w:hAnsi="Arial" w:cs="Arial"/>
        </w:rPr>
        <w:tab/>
        <w:t>Varsity</w:t>
      </w:r>
      <w:r w:rsidRPr="00F54ED3">
        <w:rPr>
          <w:rFonts w:ascii="Arial" w:hAnsi="Arial" w:cs="Arial"/>
        </w:rPr>
        <w:tab/>
      </w:r>
      <w:r w:rsidRPr="00F54ED3">
        <w:rPr>
          <w:rFonts w:ascii="Arial" w:hAnsi="Arial" w:cs="Arial"/>
        </w:rPr>
        <w:tab/>
      </w:r>
      <w:r w:rsidR="006E6BC1" w:rsidRPr="00F54ED3">
        <w:rPr>
          <w:rFonts w:ascii="Arial" w:hAnsi="Arial" w:cs="Arial"/>
        </w:rPr>
        <w:t>$3,</w:t>
      </w:r>
      <w:r w:rsidR="00F54ED3" w:rsidRPr="00F54ED3">
        <w:rPr>
          <w:rFonts w:ascii="Arial" w:hAnsi="Arial" w:cs="Arial"/>
        </w:rPr>
        <w:t>640</w:t>
      </w:r>
    </w:p>
    <w:p w:rsidR="006E6BC1" w:rsidRPr="00F54ED3" w:rsidRDefault="00F765EE" w:rsidP="006E6BC1">
      <w:pPr>
        <w:rPr>
          <w:rFonts w:ascii="Arial" w:hAnsi="Arial" w:cs="Arial"/>
        </w:rPr>
      </w:pPr>
      <w:r w:rsidRPr="00F54ED3">
        <w:rPr>
          <w:rFonts w:ascii="Arial" w:hAnsi="Arial" w:cs="Arial"/>
        </w:rPr>
        <w:tab/>
        <w:t>Junior Varsity</w:t>
      </w:r>
      <w:r w:rsidRPr="00F54ED3">
        <w:rPr>
          <w:rFonts w:ascii="Arial" w:hAnsi="Arial" w:cs="Arial"/>
        </w:rPr>
        <w:tab/>
      </w:r>
      <w:r w:rsidR="00F54ED3" w:rsidRPr="00F54ED3">
        <w:rPr>
          <w:rFonts w:ascii="Arial" w:hAnsi="Arial" w:cs="Arial"/>
        </w:rPr>
        <w:t>$2,442</w:t>
      </w:r>
    </w:p>
    <w:p w:rsidR="006E6BC1" w:rsidRPr="00BA23E5" w:rsidRDefault="006E6BC1" w:rsidP="006E6BC1">
      <w:pPr>
        <w:rPr>
          <w:rFonts w:ascii="Arial" w:hAnsi="Arial" w:cs="Arial"/>
          <w:highlight w:val="yellow"/>
        </w:rPr>
      </w:pPr>
    </w:p>
    <w:p w:rsidR="00F765EE" w:rsidRDefault="006E6BC1" w:rsidP="006E6BC1">
      <w:pPr>
        <w:rPr>
          <w:rFonts w:ascii="Arial" w:hAnsi="Arial" w:cs="Arial"/>
          <w:b/>
        </w:rPr>
      </w:pPr>
      <w:r w:rsidRPr="00F765EE">
        <w:rPr>
          <w:rFonts w:ascii="Arial" w:hAnsi="Arial" w:cs="Arial"/>
          <w:b/>
        </w:rPr>
        <w:t>Water Polo</w:t>
      </w:r>
    </w:p>
    <w:p w:rsidR="006E6BC1" w:rsidRDefault="00F765EE" w:rsidP="006E6BC1">
      <w:pPr>
        <w:rPr>
          <w:rFonts w:ascii="Arial" w:hAnsi="Arial" w:cs="Arial"/>
        </w:rPr>
      </w:pPr>
      <w:r>
        <w:rPr>
          <w:rFonts w:ascii="Arial" w:hAnsi="Arial" w:cs="Arial"/>
        </w:rPr>
        <w:t>Head</w:t>
      </w:r>
      <w:r w:rsidR="00030479">
        <w:rPr>
          <w:rFonts w:ascii="Arial" w:hAnsi="Arial" w:cs="Arial"/>
        </w:rPr>
        <w:tab/>
      </w:r>
      <w:r w:rsidRPr="00F765EE">
        <w:rPr>
          <w:rFonts w:ascii="Arial" w:hAnsi="Arial" w:cs="Arial"/>
        </w:rPr>
        <w:tab/>
      </w:r>
      <w:r w:rsidRPr="00F765EE">
        <w:rPr>
          <w:rFonts w:ascii="Arial" w:hAnsi="Arial" w:cs="Arial"/>
        </w:rPr>
        <w:tab/>
      </w:r>
      <w:r>
        <w:rPr>
          <w:rFonts w:ascii="Arial" w:hAnsi="Arial" w:cs="Arial"/>
        </w:rPr>
        <w:tab/>
      </w:r>
      <w:r w:rsidR="006E6BC1" w:rsidRPr="00F765EE">
        <w:rPr>
          <w:rFonts w:ascii="Arial" w:hAnsi="Arial" w:cs="Arial"/>
        </w:rPr>
        <w:t>$3,</w:t>
      </w:r>
      <w:r w:rsidRPr="00F765EE">
        <w:rPr>
          <w:rFonts w:ascii="Arial" w:hAnsi="Arial" w:cs="Arial"/>
        </w:rPr>
        <w:t>194</w:t>
      </w:r>
    </w:p>
    <w:p w:rsidR="006E6BC1" w:rsidRPr="00BA23E5" w:rsidRDefault="006E6BC1" w:rsidP="006E6BC1">
      <w:pPr>
        <w:rPr>
          <w:rFonts w:ascii="Arial" w:hAnsi="Arial" w:cs="Arial"/>
          <w:highlight w:val="yellow"/>
        </w:rPr>
      </w:pPr>
    </w:p>
    <w:p w:rsidR="006E6BC1" w:rsidRPr="00F54ED3" w:rsidRDefault="006E6BC1" w:rsidP="006E6BC1">
      <w:pPr>
        <w:rPr>
          <w:rFonts w:ascii="Arial" w:hAnsi="Arial" w:cs="Arial"/>
          <w:b/>
        </w:rPr>
      </w:pPr>
      <w:r w:rsidRPr="00F54ED3">
        <w:rPr>
          <w:rFonts w:ascii="Arial" w:hAnsi="Arial" w:cs="Arial"/>
          <w:b/>
        </w:rPr>
        <w:t xml:space="preserve">Tennis </w:t>
      </w:r>
    </w:p>
    <w:p w:rsidR="006E6BC1" w:rsidRPr="00F54ED3" w:rsidRDefault="00283284" w:rsidP="006E6BC1">
      <w:pPr>
        <w:rPr>
          <w:rFonts w:ascii="Arial" w:hAnsi="Arial" w:cs="Arial"/>
        </w:rPr>
      </w:pPr>
      <w:r w:rsidRPr="00F54ED3">
        <w:rPr>
          <w:rFonts w:ascii="Arial" w:hAnsi="Arial" w:cs="Arial"/>
        </w:rPr>
        <w:tab/>
        <w:t>Boys (Fall)</w:t>
      </w:r>
      <w:r w:rsidRPr="00F54ED3">
        <w:rPr>
          <w:rFonts w:ascii="Arial" w:hAnsi="Arial" w:cs="Arial"/>
        </w:rPr>
        <w:tab/>
      </w:r>
      <w:r w:rsidRPr="00F54ED3">
        <w:rPr>
          <w:rFonts w:ascii="Arial" w:hAnsi="Arial" w:cs="Arial"/>
        </w:rPr>
        <w:tab/>
      </w:r>
      <w:r w:rsidR="006E6BC1" w:rsidRPr="00F54ED3">
        <w:rPr>
          <w:rFonts w:ascii="Arial" w:hAnsi="Arial" w:cs="Arial"/>
        </w:rPr>
        <w:t>$2,</w:t>
      </w:r>
      <w:r w:rsidR="00F54ED3" w:rsidRPr="00F54ED3">
        <w:rPr>
          <w:rFonts w:ascii="Arial" w:hAnsi="Arial" w:cs="Arial"/>
        </w:rPr>
        <w:t>930</w:t>
      </w:r>
    </w:p>
    <w:p w:rsidR="006E6BC1" w:rsidRPr="00F54ED3" w:rsidRDefault="00283284" w:rsidP="006E6BC1">
      <w:pPr>
        <w:rPr>
          <w:rFonts w:ascii="Arial" w:hAnsi="Arial" w:cs="Arial"/>
        </w:rPr>
      </w:pPr>
      <w:r w:rsidRPr="00F54ED3">
        <w:rPr>
          <w:rFonts w:ascii="Arial" w:hAnsi="Arial" w:cs="Arial"/>
        </w:rPr>
        <w:tab/>
        <w:t>Girls (Spring)</w:t>
      </w:r>
      <w:r w:rsidRPr="00F54ED3">
        <w:rPr>
          <w:rFonts w:ascii="Arial" w:hAnsi="Arial" w:cs="Arial"/>
        </w:rPr>
        <w:tab/>
      </w:r>
      <w:r w:rsidRPr="00F54ED3">
        <w:rPr>
          <w:rFonts w:ascii="Arial" w:hAnsi="Arial" w:cs="Arial"/>
        </w:rPr>
        <w:tab/>
      </w:r>
      <w:r w:rsidR="006E6BC1" w:rsidRPr="00F54ED3">
        <w:rPr>
          <w:rFonts w:ascii="Arial" w:hAnsi="Arial" w:cs="Arial"/>
        </w:rPr>
        <w:t>$2,</w:t>
      </w:r>
      <w:r w:rsidR="00F54ED3" w:rsidRPr="00F54ED3">
        <w:rPr>
          <w:rFonts w:ascii="Arial" w:hAnsi="Arial" w:cs="Arial"/>
        </w:rPr>
        <w:t>930</w:t>
      </w:r>
    </w:p>
    <w:p w:rsidR="006E6BC1" w:rsidRPr="00BA23E5" w:rsidRDefault="006E6BC1" w:rsidP="006E6BC1">
      <w:pPr>
        <w:rPr>
          <w:rFonts w:ascii="Arial" w:hAnsi="Arial" w:cs="Arial"/>
          <w:highlight w:val="yellow"/>
        </w:rPr>
      </w:pPr>
    </w:p>
    <w:p w:rsidR="006E6BC1" w:rsidRPr="00F765EE" w:rsidRDefault="00F765EE" w:rsidP="006E6BC1">
      <w:pPr>
        <w:rPr>
          <w:rFonts w:ascii="Arial" w:hAnsi="Arial" w:cs="Arial"/>
          <w:b/>
        </w:rPr>
      </w:pPr>
      <w:r>
        <w:rPr>
          <w:rFonts w:ascii="Arial" w:hAnsi="Arial" w:cs="Arial"/>
          <w:b/>
        </w:rPr>
        <w:t>Athletic Director</w:t>
      </w:r>
      <w:r>
        <w:rPr>
          <w:rFonts w:ascii="Arial" w:hAnsi="Arial" w:cs="Arial"/>
          <w:b/>
        </w:rPr>
        <w:tab/>
      </w:r>
      <w:r>
        <w:rPr>
          <w:rFonts w:ascii="Arial" w:hAnsi="Arial" w:cs="Arial"/>
          <w:b/>
        </w:rPr>
        <w:tab/>
      </w:r>
      <w:r w:rsidR="006E6BC1" w:rsidRPr="00F765EE">
        <w:rPr>
          <w:rFonts w:ascii="Arial" w:hAnsi="Arial" w:cs="Arial"/>
        </w:rPr>
        <w:t>$4,</w:t>
      </w:r>
      <w:r w:rsidRPr="00F765EE">
        <w:rPr>
          <w:rFonts w:ascii="Arial" w:hAnsi="Arial" w:cs="Arial"/>
        </w:rPr>
        <w:t>634</w:t>
      </w:r>
    </w:p>
    <w:p w:rsidR="006E6BC1" w:rsidRPr="00BA23E5" w:rsidRDefault="006E6BC1" w:rsidP="006E6BC1">
      <w:pPr>
        <w:rPr>
          <w:rFonts w:ascii="Arial" w:hAnsi="Arial" w:cs="Arial"/>
          <w:highlight w:val="yellow"/>
        </w:rPr>
      </w:pPr>
    </w:p>
    <w:p w:rsidR="006E6BC1" w:rsidRPr="006F1650" w:rsidRDefault="006E6BC1" w:rsidP="006E6BC1">
      <w:pPr>
        <w:rPr>
          <w:rFonts w:ascii="Arial" w:hAnsi="Arial" w:cs="Arial"/>
          <w:b/>
        </w:rPr>
      </w:pPr>
      <w:r w:rsidRPr="006F1650">
        <w:rPr>
          <w:rFonts w:ascii="Arial" w:hAnsi="Arial" w:cs="Arial"/>
          <w:b/>
        </w:rPr>
        <w:t>Athletic Trainer</w:t>
      </w:r>
    </w:p>
    <w:p w:rsidR="006E6BC1" w:rsidRPr="006F1650" w:rsidRDefault="006F1650" w:rsidP="006E6BC1">
      <w:pPr>
        <w:rPr>
          <w:rFonts w:ascii="Arial" w:hAnsi="Arial" w:cs="Arial"/>
        </w:rPr>
      </w:pPr>
      <w:r w:rsidRPr="006F1650">
        <w:rPr>
          <w:rFonts w:ascii="Arial" w:hAnsi="Arial" w:cs="Arial"/>
        </w:rPr>
        <w:tab/>
        <w:t>Fall</w:t>
      </w:r>
      <w:r w:rsidRPr="006F1650">
        <w:rPr>
          <w:rFonts w:ascii="Arial" w:hAnsi="Arial" w:cs="Arial"/>
        </w:rPr>
        <w:tab/>
      </w:r>
      <w:r w:rsidRPr="006F1650">
        <w:rPr>
          <w:rFonts w:ascii="Arial" w:hAnsi="Arial" w:cs="Arial"/>
        </w:rPr>
        <w:tab/>
      </w:r>
      <w:r w:rsidRPr="006F1650">
        <w:rPr>
          <w:rFonts w:ascii="Arial" w:hAnsi="Arial" w:cs="Arial"/>
        </w:rPr>
        <w:tab/>
      </w:r>
      <w:r w:rsidR="006E6BC1" w:rsidRPr="006F1650">
        <w:rPr>
          <w:rFonts w:ascii="Arial" w:hAnsi="Arial" w:cs="Arial"/>
        </w:rPr>
        <w:t>$2,</w:t>
      </w:r>
      <w:r w:rsidRPr="006F1650">
        <w:rPr>
          <w:rFonts w:ascii="Arial" w:hAnsi="Arial" w:cs="Arial"/>
        </w:rPr>
        <w:t>307</w:t>
      </w:r>
    </w:p>
    <w:p w:rsidR="006E6BC1" w:rsidRPr="0051060F" w:rsidRDefault="00283284" w:rsidP="006E6BC1">
      <w:pPr>
        <w:rPr>
          <w:rFonts w:ascii="Arial" w:hAnsi="Arial" w:cs="Arial"/>
        </w:rPr>
      </w:pPr>
      <w:r w:rsidRPr="0051060F">
        <w:rPr>
          <w:rFonts w:ascii="Arial" w:hAnsi="Arial" w:cs="Arial"/>
        </w:rPr>
        <w:tab/>
        <w:t>Winter</w:t>
      </w:r>
      <w:r w:rsidRPr="0051060F">
        <w:rPr>
          <w:rFonts w:ascii="Arial" w:hAnsi="Arial" w:cs="Arial"/>
        </w:rPr>
        <w:tab/>
      </w:r>
      <w:r w:rsidRPr="0051060F">
        <w:rPr>
          <w:rFonts w:ascii="Arial" w:hAnsi="Arial" w:cs="Arial"/>
        </w:rPr>
        <w:tab/>
      </w:r>
      <w:r w:rsidRPr="0051060F">
        <w:rPr>
          <w:rFonts w:ascii="Arial" w:hAnsi="Arial" w:cs="Arial"/>
        </w:rPr>
        <w:tab/>
      </w:r>
      <w:r w:rsidR="006E6BC1" w:rsidRPr="0051060F">
        <w:rPr>
          <w:rFonts w:ascii="Arial" w:hAnsi="Arial" w:cs="Arial"/>
        </w:rPr>
        <w:t>$2,</w:t>
      </w:r>
      <w:r w:rsidR="0051060F" w:rsidRPr="0051060F">
        <w:rPr>
          <w:rFonts w:ascii="Arial" w:hAnsi="Arial" w:cs="Arial"/>
        </w:rPr>
        <w:t>307</w:t>
      </w:r>
    </w:p>
    <w:p w:rsidR="006E6BC1" w:rsidRPr="0051060F" w:rsidRDefault="00283284" w:rsidP="006E6BC1">
      <w:pPr>
        <w:rPr>
          <w:rFonts w:ascii="Arial" w:hAnsi="Arial" w:cs="Arial"/>
        </w:rPr>
      </w:pPr>
      <w:r w:rsidRPr="0051060F">
        <w:rPr>
          <w:rFonts w:ascii="Arial" w:hAnsi="Arial" w:cs="Arial"/>
        </w:rPr>
        <w:tab/>
        <w:t>Spring</w:t>
      </w:r>
      <w:r w:rsidRPr="0051060F">
        <w:rPr>
          <w:rFonts w:ascii="Arial" w:hAnsi="Arial" w:cs="Arial"/>
        </w:rPr>
        <w:tab/>
      </w:r>
      <w:r w:rsidRPr="0051060F">
        <w:rPr>
          <w:rFonts w:ascii="Arial" w:hAnsi="Arial" w:cs="Arial"/>
        </w:rPr>
        <w:tab/>
      </w:r>
      <w:r w:rsidRPr="0051060F">
        <w:rPr>
          <w:rFonts w:ascii="Arial" w:hAnsi="Arial" w:cs="Arial"/>
        </w:rPr>
        <w:tab/>
      </w:r>
      <w:r w:rsidR="006E6BC1" w:rsidRPr="0051060F">
        <w:rPr>
          <w:rFonts w:ascii="Arial" w:hAnsi="Arial" w:cs="Arial"/>
        </w:rPr>
        <w:t>$2,</w:t>
      </w:r>
      <w:r w:rsidR="0051060F" w:rsidRPr="0051060F">
        <w:rPr>
          <w:rFonts w:ascii="Arial" w:hAnsi="Arial" w:cs="Arial"/>
        </w:rPr>
        <w:t>307</w:t>
      </w:r>
    </w:p>
    <w:p w:rsidR="006E6BC1" w:rsidRPr="00BA23E5" w:rsidRDefault="006E6BC1" w:rsidP="006E6BC1">
      <w:pPr>
        <w:rPr>
          <w:rFonts w:ascii="Arial" w:hAnsi="Arial" w:cs="Arial"/>
          <w:highlight w:val="yellow"/>
        </w:rPr>
      </w:pPr>
    </w:p>
    <w:p w:rsidR="006E6BC1" w:rsidRPr="006F1650" w:rsidRDefault="006E6BC1" w:rsidP="006E6BC1">
      <w:pPr>
        <w:rPr>
          <w:rFonts w:ascii="Arial" w:hAnsi="Arial" w:cs="Arial"/>
          <w:b/>
        </w:rPr>
      </w:pPr>
      <w:r w:rsidRPr="006F1650">
        <w:rPr>
          <w:rFonts w:ascii="Arial" w:hAnsi="Arial" w:cs="Arial"/>
          <w:b/>
        </w:rPr>
        <w:t>Band</w:t>
      </w:r>
    </w:p>
    <w:p w:rsidR="006E6BC1" w:rsidRPr="006F1650" w:rsidRDefault="006F1650" w:rsidP="006E6BC1">
      <w:pPr>
        <w:rPr>
          <w:rFonts w:ascii="Arial" w:hAnsi="Arial" w:cs="Arial"/>
        </w:rPr>
      </w:pPr>
      <w:r w:rsidRPr="006F1650">
        <w:rPr>
          <w:rFonts w:ascii="Arial" w:hAnsi="Arial" w:cs="Arial"/>
        </w:rPr>
        <w:tab/>
        <w:t>Director</w:t>
      </w:r>
      <w:r w:rsidRPr="006F1650">
        <w:rPr>
          <w:rFonts w:ascii="Arial" w:hAnsi="Arial" w:cs="Arial"/>
        </w:rPr>
        <w:tab/>
      </w:r>
      <w:r w:rsidRPr="006F1650">
        <w:rPr>
          <w:rFonts w:ascii="Arial" w:hAnsi="Arial" w:cs="Arial"/>
        </w:rPr>
        <w:tab/>
      </w:r>
      <w:r w:rsidR="006E6BC1" w:rsidRPr="006F1650">
        <w:rPr>
          <w:rFonts w:ascii="Arial" w:hAnsi="Arial" w:cs="Arial"/>
        </w:rPr>
        <w:t>$4,</w:t>
      </w:r>
      <w:r>
        <w:rPr>
          <w:rFonts w:ascii="Arial" w:hAnsi="Arial" w:cs="Arial"/>
        </w:rPr>
        <w:t>260</w:t>
      </w:r>
    </w:p>
    <w:p w:rsidR="006E6BC1" w:rsidRPr="009611AD" w:rsidRDefault="009611AD" w:rsidP="006E6BC1">
      <w:pPr>
        <w:rPr>
          <w:rFonts w:ascii="Arial" w:hAnsi="Arial" w:cs="Arial"/>
        </w:rPr>
      </w:pPr>
      <w:r w:rsidRPr="009611AD">
        <w:rPr>
          <w:rFonts w:ascii="Arial" w:hAnsi="Arial" w:cs="Arial"/>
        </w:rPr>
        <w:tab/>
        <w:t>Assistant – Fall</w:t>
      </w:r>
      <w:r w:rsidRPr="009611AD">
        <w:rPr>
          <w:rFonts w:ascii="Arial" w:hAnsi="Arial" w:cs="Arial"/>
        </w:rPr>
        <w:tab/>
      </w:r>
      <w:r w:rsidR="006E6BC1" w:rsidRPr="009611AD">
        <w:rPr>
          <w:rFonts w:ascii="Arial" w:hAnsi="Arial" w:cs="Arial"/>
        </w:rPr>
        <w:t>$2,</w:t>
      </w:r>
      <w:r w:rsidRPr="009611AD">
        <w:rPr>
          <w:rFonts w:ascii="Arial" w:hAnsi="Arial" w:cs="Arial"/>
        </w:rPr>
        <w:t>307</w:t>
      </w:r>
    </w:p>
    <w:p w:rsidR="006E6BC1" w:rsidRPr="00BA23E5" w:rsidRDefault="009611AD" w:rsidP="006E6BC1">
      <w:pPr>
        <w:rPr>
          <w:rFonts w:ascii="Arial" w:hAnsi="Arial" w:cs="Arial"/>
          <w:highlight w:val="yellow"/>
        </w:rPr>
      </w:pPr>
      <w:r w:rsidRPr="009611AD">
        <w:rPr>
          <w:rFonts w:ascii="Arial" w:hAnsi="Arial" w:cs="Arial"/>
        </w:rPr>
        <w:tab/>
        <w:t xml:space="preserve">Assistant – </w:t>
      </w:r>
      <w:proofErr w:type="gramStart"/>
      <w:r w:rsidRPr="009611AD">
        <w:rPr>
          <w:rFonts w:ascii="Arial" w:hAnsi="Arial" w:cs="Arial"/>
        </w:rPr>
        <w:t>Spring</w:t>
      </w:r>
      <w:proofErr w:type="gramEnd"/>
      <w:r w:rsidRPr="009611AD">
        <w:rPr>
          <w:rFonts w:ascii="Arial" w:hAnsi="Arial" w:cs="Arial"/>
        </w:rPr>
        <w:tab/>
      </w:r>
      <w:r w:rsidR="006E6BC1" w:rsidRPr="009611AD">
        <w:rPr>
          <w:rFonts w:ascii="Arial" w:hAnsi="Arial" w:cs="Arial"/>
        </w:rPr>
        <w:t>$2,</w:t>
      </w:r>
      <w:r w:rsidRPr="009611AD">
        <w:rPr>
          <w:rFonts w:ascii="Arial" w:hAnsi="Arial" w:cs="Arial"/>
        </w:rPr>
        <w:t>307</w:t>
      </w:r>
    </w:p>
    <w:p w:rsidR="006E6BC1" w:rsidRPr="009611AD" w:rsidRDefault="009611AD" w:rsidP="006E6BC1">
      <w:pPr>
        <w:rPr>
          <w:rFonts w:ascii="Arial" w:hAnsi="Arial" w:cs="Arial"/>
        </w:rPr>
      </w:pPr>
      <w:r w:rsidRPr="009611AD">
        <w:rPr>
          <w:rFonts w:ascii="Arial" w:hAnsi="Arial" w:cs="Arial"/>
        </w:rPr>
        <w:tab/>
        <w:t xml:space="preserve">Tall Flags  </w:t>
      </w:r>
      <w:r w:rsidRPr="009611AD">
        <w:rPr>
          <w:rFonts w:ascii="Arial" w:hAnsi="Arial" w:cs="Arial"/>
        </w:rPr>
        <w:tab/>
      </w:r>
      <w:r w:rsidRPr="009611AD">
        <w:rPr>
          <w:rFonts w:ascii="Arial" w:hAnsi="Arial" w:cs="Arial"/>
        </w:rPr>
        <w:tab/>
      </w:r>
      <w:r w:rsidR="006E6BC1" w:rsidRPr="009611AD">
        <w:rPr>
          <w:rFonts w:ascii="Arial" w:hAnsi="Arial" w:cs="Arial"/>
        </w:rPr>
        <w:t>$2,</w:t>
      </w:r>
      <w:r w:rsidRPr="009611AD">
        <w:rPr>
          <w:rFonts w:ascii="Arial" w:hAnsi="Arial" w:cs="Arial"/>
        </w:rPr>
        <w:t>307</w:t>
      </w:r>
    </w:p>
    <w:p w:rsidR="006E6BC1" w:rsidRPr="00BA23E5" w:rsidRDefault="006E6BC1" w:rsidP="006E6BC1">
      <w:pPr>
        <w:rPr>
          <w:rFonts w:ascii="Arial" w:hAnsi="Arial" w:cs="Arial"/>
          <w:highlight w:val="yellow"/>
        </w:rPr>
      </w:pPr>
    </w:p>
    <w:p w:rsidR="006E6BC1" w:rsidRPr="009611AD" w:rsidRDefault="009611AD" w:rsidP="006E6BC1">
      <w:pPr>
        <w:rPr>
          <w:rFonts w:ascii="Arial" w:hAnsi="Arial" w:cs="Arial"/>
        </w:rPr>
      </w:pPr>
      <w:r w:rsidRPr="009611AD">
        <w:rPr>
          <w:rFonts w:ascii="Arial" w:hAnsi="Arial" w:cs="Arial"/>
          <w:b/>
        </w:rPr>
        <w:t>Chorus</w:t>
      </w:r>
      <w:r w:rsidRPr="009611AD">
        <w:rPr>
          <w:rFonts w:ascii="Arial" w:hAnsi="Arial" w:cs="Arial"/>
          <w:b/>
        </w:rPr>
        <w:tab/>
      </w:r>
      <w:r w:rsidRPr="009611AD">
        <w:rPr>
          <w:rFonts w:ascii="Arial" w:hAnsi="Arial" w:cs="Arial"/>
          <w:b/>
        </w:rPr>
        <w:tab/>
      </w:r>
      <w:r w:rsidRPr="009611AD">
        <w:rPr>
          <w:rFonts w:ascii="Arial" w:hAnsi="Arial" w:cs="Arial"/>
          <w:b/>
        </w:rPr>
        <w:tab/>
      </w:r>
      <w:r w:rsidR="006E6BC1" w:rsidRPr="009611AD">
        <w:rPr>
          <w:rFonts w:ascii="Arial" w:hAnsi="Arial" w:cs="Arial"/>
        </w:rPr>
        <w:t>$3,</w:t>
      </w:r>
      <w:r w:rsidRPr="009611AD">
        <w:rPr>
          <w:rFonts w:ascii="Arial" w:hAnsi="Arial" w:cs="Arial"/>
        </w:rPr>
        <w:t>180</w:t>
      </w:r>
    </w:p>
    <w:p w:rsidR="006E6BC1" w:rsidRPr="00BA23E5" w:rsidRDefault="006E6BC1" w:rsidP="006E6BC1">
      <w:pPr>
        <w:rPr>
          <w:rFonts w:ascii="Arial" w:hAnsi="Arial" w:cs="Arial"/>
          <w:highlight w:val="yellow"/>
        </w:rPr>
      </w:pPr>
    </w:p>
    <w:p w:rsidR="006E6BC1" w:rsidRPr="00B076EF" w:rsidRDefault="00B076EF" w:rsidP="006E6BC1">
      <w:pPr>
        <w:rPr>
          <w:rFonts w:ascii="Arial" w:hAnsi="Arial" w:cs="Arial"/>
        </w:rPr>
      </w:pPr>
      <w:r w:rsidRPr="00B076EF">
        <w:rPr>
          <w:rFonts w:ascii="Arial" w:hAnsi="Arial" w:cs="Arial"/>
          <w:b/>
        </w:rPr>
        <w:t>Dance Team</w:t>
      </w:r>
      <w:r w:rsidRPr="00B076EF">
        <w:rPr>
          <w:rFonts w:ascii="Arial" w:hAnsi="Arial" w:cs="Arial"/>
          <w:b/>
        </w:rPr>
        <w:tab/>
      </w:r>
      <w:r w:rsidRPr="00B076EF">
        <w:rPr>
          <w:rFonts w:ascii="Arial" w:hAnsi="Arial" w:cs="Arial"/>
          <w:b/>
        </w:rPr>
        <w:tab/>
      </w:r>
      <w:r w:rsidRPr="00B076EF">
        <w:rPr>
          <w:rFonts w:ascii="Arial" w:hAnsi="Arial" w:cs="Arial"/>
          <w:b/>
        </w:rPr>
        <w:tab/>
      </w:r>
      <w:r w:rsidR="006E6BC1" w:rsidRPr="00B076EF">
        <w:rPr>
          <w:rFonts w:ascii="Arial" w:hAnsi="Arial" w:cs="Arial"/>
        </w:rPr>
        <w:t>$2,</w:t>
      </w:r>
      <w:r w:rsidRPr="00B076EF">
        <w:rPr>
          <w:rFonts w:ascii="Arial" w:hAnsi="Arial" w:cs="Arial"/>
        </w:rPr>
        <w:t>307</w:t>
      </w:r>
    </w:p>
    <w:p w:rsidR="006E6BC1" w:rsidRPr="00BA23E5" w:rsidRDefault="006E6BC1" w:rsidP="006E6BC1">
      <w:pPr>
        <w:rPr>
          <w:rFonts w:ascii="Arial" w:hAnsi="Arial" w:cs="Arial"/>
          <w:highlight w:val="yellow"/>
        </w:rPr>
      </w:pPr>
    </w:p>
    <w:p w:rsidR="006E6BC1" w:rsidRPr="001E64F4" w:rsidRDefault="006E6BC1" w:rsidP="006E6BC1">
      <w:pPr>
        <w:rPr>
          <w:rFonts w:ascii="Arial" w:hAnsi="Arial" w:cs="Arial"/>
          <w:b/>
        </w:rPr>
      </w:pPr>
      <w:r w:rsidRPr="001E64F4">
        <w:rPr>
          <w:rFonts w:ascii="Arial" w:hAnsi="Arial" w:cs="Arial"/>
          <w:b/>
        </w:rPr>
        <w:t>Pep Squad</w:t>
      </w:r>
    </w:p>
    <w:p w:rsidR="006E6BC1" w:rsidRPr="001E64F4" w:rsidRDefault="001E64F4" w:rsidP="006E6BC1">
      <w:pPr>
        <w:rPr>
          <w:rFonts w:ascii="Arial" w:hAnsi="Arial" w:cs="Arial"/>
        </w:rPr>
      </w:pPr>
      <w:r w:rsidRPr="001E64F4">
        <w:rPr>
          <w:rFonts w:ascii="Arial" w:hAnsi="Arial" w:cs="Arial"/>
        </w:rPr>
        <w:tab/>
        <w:t>Varsity</w:t>
      </w:r>
      <w:r w:rsidRPr="001E64F4">
        <w:rPr>
          <w:rFonts w:ascii="Arial" w:hAnsi="Arial" w:cs="Arial"/>
        </w:rPr>
        <w:tab/>
      </w:r>
      <w:r w:rsidRPr="001E64F4">
        <w:rPr>
          <w:rFonts w:ascii="Arial" w:hAnsi="Arial" w:cs="Arial"/>
        </w:rPr>
        <w:tab/>
      </w:r>
      <w:r w:rsidR="006E6BC1" w:rsidRPr="001E64F4">
        <w:rPr>
          <w:rFonts w:ascii="Arial" w:hAnsi="Arial" w:cs="Arial"/>
        </w:rPr>
        <w:t>$</w:t>
      </w:r>
      <w:r w:rsidRPr="001E64F4">
        <w:rPr>
          <w:rFonts w:ascii="Arial" w:hAnsi="Arial" w:cs="Arial"/>
        </w:rPr>
        <w:t>3,017</w:t>
      </w:r>
    </w:p>
    <w:p w:rsidR="000300BF" w:rsidRDefault="006E6BC1" w:rsidP="006E6BC1">
      <w:pPr>
        <w:rPr>
          <w:rFonts w:ascii="Arial" w:hAnsi="Arial" w:cs="Arial"/>
        </w:rPr>
      </w:pPr>
      <w:r w:rsidRPr="001E64F4">
        <w:rPr>
          <w:rFonts w:ascii="Arial" w:hAnsi="Arial" w:cs="Arial"/>
        </w:rPr>
        <w:tab/>
        <w:t>Jun</w:t>
      </w:r>
      <w:r w:rsidR="001E64F4" w:rsidRPr="001E64F4">
        <w:rPr>
          <w:rFonts w:ascii="Arial" w:hAnsi="Arial" w:cs="Arial"/>
        </w:rPr>
        <w:t>ior Varsity</w:t>
      </w:r>
      <w:r w:rsidR="001E64F4" w:rsidRPr="001E64F4">
        <w:rPr>
          <w:rFonts w:ascii="Arial" w:hAnsi="Arial" w:cs="Arial"/>
        </w:rPr>
        <w:tab/>
      </w:r>
      <w:r w:rsidRPr="001E64F4">
        <w:rPr>
          <w:rFonts w:ascii="Arial" w:hAnsi="Arial" w:cs="Arial"/>
        </w:rPr>
        <w:t>$</w:t>
      </w:r>
      <w:r w:rsidR="001E64F4" w:rsidRPr="001E64F4">
        <w:rPr>
          <w:rFonts w:ascii="Arial" w:hAnsi="Arial" w:cs="Arial"/>
        </w:rPr>
        <w:t>3,017</w:t>
      </w:r>
    </w:p>
    <w:p w:rsidR="000300BF" w:rsidRDefault="000300BF" w:rsidP="006E6BC1">
      <w:pPr>
        <w:rPr>
          <w:rFonts w:ascii="Arial" w:hAnsi="Arial" w:cs="Arial"/>
        </w:rPr>
      </w:pPr>
    </w:p>
    <w:p w:rsidR="006E6BC1" w:rsidRPr="000300BF" w:rsidRDefault="00283284" w:rsidP="006E6BC1">
      <w:pPr>
        <w:rPr>
          <w:rFonts w:ascii="Arial" w:hAnsi="Arial" w:cs="Arial"/>
        </w:rPr>
      </w:pPr>
      <w:r w:rsidRPr="00CB3743">
        <w:rPr>
          <w:rFonts w:ascii="Arial" w:hAnsi="Arial" w:cs="Arial"/>
          <w:b/>
        </w:rPr>
        <w:t xml:space="preserve">Student Activities </w:t>
      </w:r>
      <w:proofErr w:type="gramStart"/>
      <w:r w:rsidR="006E6BC1" w:rsidRPr="00CB3743">
        <w:rPr>
          <w:rFonts w:ascii="Arial" w:hAnsi="Arial" w:cs="Arial"/>
          <w:b/>
        </w:rPr>
        <w:t>Director</w:t>
      </w:r>
      <w:r w:rsidRPr="00CB3743">
        <w:rPr>
          <w:rFonts w:ascii="Arial" w:hAnsi="Arial" w:cs="Arial"/>
          <w:b/>
        </w:rPr>
        <w:t xml:space="preserve">  </w:t>
      </w:r>
      <w:r w:rsidRPr="00CB3743">
        <w:rPr>
          <w:rFonts w:ascii="Arial" w:hAnsi="Arial" w:cs="Arial"/>
        </w:rPr>
        <w:t>$</w:t>
      </w:r>
      <w:proofErr w:type="gramEnd"/>
      <w:r w:rsidRPr="00CB3743">
        <w:rPr>
          <w:rFonts w:ascii="Arial" w:hAnsi="Arial" w:cs="Arial"/>
        </w:rPr>
        <w:t>4,285</w:t>
      </w:r>
      <w:r w:rsidR="006E6BC1" w:rsidRPr="00CB3743">
        <w:rPr>
          <w:rFonts w:ascii="Arial" w:hAnsi="Arial" w:cs="Arial"/>
        </w:rPr>
        <w:tab/>
      </w:r>
    </w:p>
    <w:p w:rsidR="00030479" w:rsidRDefault="00030479" w:rsidP="00F56A53">
      <w:pPr>
        <w:rPr>
          <w:rFonts w:ascii="Arial" w:hAnsi="Arial" w:cs="Arial"/>
        </w:rPr>
      </w:pPr>
    </w:p>
    <w:p w:rsidR="00030479" w:rsidRDefault="00030479" w:rsidP="00F56A53">
      <w:pPr>
        <w:rPr>
          <w:rFonts w:ascii="Arial" w:hAnsi="Arial" w:cs="Arial"/>
        </w:rPr>
      </w:pPr>
    </w:p>
    <w:p w:rsidR="00030479" w:rsidRDefault="00030479" w:rsidP="00F56A53">
      <w:pPr>
        <w:rPr>
          <w:rFonts w:ascii="Arial" w:hAnsi="Arial" w:cs="Arial"/>
        </w:rPr>
      </w:pPr>
    </w:p>
    <w:p w:rsidR="00030479" w:rsidRDefault="00030479" w:rsidP="00F56A53">
      <w:pPr>
        <w:rPr>
          <w:rFonts w:ascii="Arial" w:hAnsi="Arial" w:cs="Arial"/>
        </w:rPr>
      </w:pPr>
    </w:p>
    <w:p w:rsidR="006E6BC1" w:rsidRPr="00B26CB4" w:rsidRDefault="006E6BC1" w:rsidP="00F56A53">
      <w:pPr>
        <w:rPr>
          <w:rFonts w:ascii="Arial" w:hAnsi="Arial" w:cs="Arial"/>
        </w:rPr>
      </w:pPr>
      <w:r w:rsidRPr="00B26CB4">
        <w:rPr>
          <w:rFonts w:ascii="Arial" w:hAnsi="Arial" w:cs="Arial"/>
        </w:rPr>
        <w:tab/>
      </w:r>
    </w:p>
    <w:p w:rsidR="006E6BC1" w:rsidRPr="00DE19AB" w:rsidRDefault="006E6BC1" w:rsidP="006E6BC1">
      <w:pPr>
        <w:pStyle w:val="NoSpacing"/>
        <w:rPr>
          <w:rFonts w:ascii="Arial" w:hAnsi="Arial" w:cs="Arial"/>
          <w:b/>
          <w:sz w:val="24"/>
        </w:rPr>
      </w:pPr>
      <w:r w:rsidRPr="00DE19AB">
        <w:rPr>
          <w:rFonts w:ascii="Arial" w:hAnsi="Arial" w:cs="Arial"/>
          <w:b/>
          <w:sz w:val="24"/>
        </w:rPr>
        <w:lastRenderedPageBreak/>
        <w:t>Advisors</w:t>
      </w:r>
    </w:p>
    <w:p w:rsidR="006E6BC1" w:rsidRPr="00DE19AB" w:rsidRDefault="00CB3743" w:rsidP="006E6BC1">
      <w:pPr>
        <w:pStyle w:val="NoSpacing"/>
        <w:rPr>
          <w:rFonts w:ascii="Arial" w:hAnsi="Arial" w:cs="Arial"/>
          <w:sz w:val="24"/>
        </w:rPr>
      </w:pPr>
      <w:r w:rsidRPr="00DE19AB">
        <w:rPr>
          <w:rFonts w:ascii="Arial" w:hAnsi="Arial" w:cs="Arial"/>
          <w:sz w:val="24"/>
        </w:rPr>
        <w:tab/>
        <w:t>Junior</w:t>
      </w:r>
      <w:r w:rsidRPr="00DE19AB">
        <w:rPr>
          <w:rFonts w:ascii="Arial" w:hAnsi="Arial" w:cs="Arial"/>
          <w:sz w:val="24"/>
        </w:rPr>
        <w:tab/>
      </w:r>
      <w:r w:rsidRPr="00DE19AB">
        <w:rPr>
          <w:rFonts w:ascii="Arial" w:hAnsi="Arial" w:cs="Arial"/>
          <w:sz w:val="24"/>
        </w:rPr>
        <w:tab/>
      </w:r>
      <w:r w:rsidRPr="00DE19AB">
        <w:rPr>
          <w:rFonts w:ascii="Arial" w:hAnsi="Arial" w:cs="Arial"/>
          <w:sz w:val="24"/>
        </w:rPr>
        <w:tab/>
        <w:t xml:space="preserve"> </w:t>
      </w:r>
      <w:r w:rsidR="006E6BC1" w:rsidRPr="00DE19AB">
        <w:rPr>
          <w:rFonts w:ascii="Arial" w:hAnsi="Arial" w:cs="Arial"/>
          <w:sz w:val="24"/>
        </w:rPr>
        <w:t>$1,0</w:t>
      </w:r>
      <w:r w:rsidR="00DE19AB" w:rsidRPr="00DE19AB">
        <w:rPr>
          <w:rFonts w:ascii="Arial" w:hAnsi="Arial" w:cs="Arial"/>
          <w:sz w:val="24"/>
        </w:rPr>
        <w:t>64</w:t>
      </w:r>
      <w:r w:rsidR="006E6BC1" w:rsidRPr="00DE19AB">
        <w:rPr>
          <w:rFonts w:ascii="Arial" w:hAnsi="Arial" w:cs="Arial"/>
          <w:sz w:val="24"/>
        </w:rPr>
        <w:tab/>
      </w:r>
    </w:p>
    <w:p w:rsidR="006E6BC1" w:rsidRPr="00DE19AB" w:rsidRDefault="00CB3743" w:rsidP="006E6BC1">
      <w:pPr>
        <w:pStyle w:val="NoSpacing"/>
        <w:rPr>
          <w:rFonts w:ascii="Arial" w:hAnsi="Arial" w:cs="Arial"/>
          <w:sz w:val="24"/>
        </w:rPr>
      </w:pPr>
      <w:r w:rsidRPr="00DE19AB">
        <w:rPr>
          <w:rFonts w:ascii="Arial" w:hAnsi="Arial" w:cs="Arial"/>
          <w:sz w:val="24"/>
        </w:rPr>
        <w:tab/>
        <w:t>Senior</w:t>
      </w:r>
      <w:r w:rsidRPr="00DE19AB">
        <w:rPr>
          <w:rFonts w:ascii="Arial" w:hAnsi="Arial" w:cs="Arial"/>
          <w:sz w:val="24"/>
        </w:rPr>
        <w:tab/>
      </w:r>
      <w:r w:rsidRPr="00DE19AB">
        <w:rPr>
          <w:rFonts w:ascii="Arial" w:hAnsi="Arial" w:cs="Arial"/>
          <w:sz w:val="24"/>
        </w:rPr>
        <w:tab/>
      </w:r>
      <w:r w:rsidRPr="00DE19AB">
        <w:rPr>
          <w:rFonts w:ascii="Arial" w:hAnsi="Arial" w:cs="Arial"/>
          <w:sz w:val="24"/>
        </w:rPr>
        <w:tab/>
      </w:r>
      <w:r w:rsidR="006E6BC1" w:rsidRPr="00DE19AB">
        <w:rPr>
          <w:rFonts w:ascii="Arial" w:hAnsi="Arial" w:cs="Arial"/>
          <w:sz w:val="24"/>
        </w:rPr>
        <w:t>$2,3</w:t>
      </w:r>
      <w:r w:rsidR="00DE19AB" w:rsidRPr="00DE19AB">
        <w:rPr>
          <w:rFonts w:ascii="Arial" w:hAnsi="Arial" w:cs="Arial"/>
          <w:sz w:val="24"/>
        </w:rPr>
        <w:t>98</w:t>
      </w:r>
    </w:p>
    <w:p w:rsidR="006E6BC1" w:rsidRPr="005D2D58" w:rsidRDefault="00CB3743" w:rsidP="006E6BC1">
      <w:pPr>
        <w:pStyle w:val="NoSpacing"/>
        <w:rPr>
          <w:rFonts w:ascii="Arial" w:hAnsi="Arial" w:cs="Arial"/>
          <w:sz w:val="24"/>
        </w:rPr>
      </w:pPr>
      <w:r w:rsidRPr="005D2D58">
        <w:rPr>
          <w:rFonts w:ascii="Arial" w:hAnsi="Arial" w:cs="Arial"/>
          <w:sz w:val="24"/>
        </w:rPr>
        <w:tab/>
        <w:t xml:space="preserve">Academic Competition      </w:t>
      </w:r>
      <w:r w:rsidR="006E6BC1" w:rsidRPr="005D2D58">
        <w:rPr>
          <w:rFonts w:ascii="Arial" w:hAnsi="Arial" w:cs="Arial"/>
          <w:sz w:val="24"/>
        </w:rPr>
        <w:t>$2,240</w:t>
      </w:r>
      <w:r w:rsidR="006E6BC1" w:rsidRPr="005D2D58">
        <w:rPr>
          <w:rFonts w:ascii="Arial" w:hAnsi="Arial" w:cs="Arial"/>
          <w:sz w:val="24"/>
        </w:rPr>
        <w:tab/>
      </w:r>
    </w:p>
    <w:p w:rsidR="006E6BC1" w:rsidRPr="005D2D58" w:rsidRDefault="00CB3743" w:rsidP="006E6BC1">
      <w:pPr>
        <w:pStyle w:val="NoSpacing"/>
        <w:rPr>
          <w:rFonts w:ascii="Arial" w:hAnsi="Arial" w:cs="Arial"/>
          <w:sz w:val="24"/>
        </w:rPr>
      </w:pPr>
      <w:r w:rsidRPr="005D2D58">
        <w:rPr>
          <w:rFonts w:ascii="Arial" w:hAnsi="Arial" w:cs="Arial"/>
          <w:sz w:val="24"/>
        </w:rPr>
        <w:t xml:space="preserve">       </w:t>
      </w:r>
      <w:r w:rsidR="005D2D58">
        <w:rPr>
          <w:rFonts w:ascii="Arial" w:hAnsi="Arial" w:cs="Arial"/>
          <w:sz w:val="24"/>
        </w:rPr>
        <w:t xml:space="preserve">    </w:t>
      </w:r>
      <w:proofErr w:type="gramStart"/>
      <w:r w:rsidRPr="005D2D58">
        <w:rPr>
          <w:rFonts w:ascii="Arial" w:hAnsi="Arial" w:cs="Arial"/>
          <w:sz w:val="24"/>
        </w:rPr>
        <w:t>Academic Comp</w:t>
      </w:r>
      <w:r w:rsidR="005D2D58">
        <w:rPr>
          <w:rFonts w:ascii="Arial" w:hAnsi="Arial" w:cs="Arial"/>
          <w:sz w:val="24"/>
        </w:rPr>
        <w:t>.</w:t>
      </w:r>
      <w:r w:rsidRPr="005D2D58">
        <w:rPr>
          <w:rFonts w:ascii="Arial" w:hAnsi="Arial" w:cs="Arial"/>
          <w:sz w:val="24"/>
        </w:rPr>
        <w:t xml:space="preserve"> Asst.</w:t>
      </w:r>
      <w:proofErr w:type="gramEnd"/>
      <w:r w:rsidRPr="005D2D58">
        <w:rPr>
          <w:rFonts w:ascii="Arial" w:hAnsi="Arial" w:cs="Arial"/>
          <w:sz w:val="24"/>
        </w:rPr>
        <w:t xml:space="preserve"> </w:t>
      </w:r>
      <w:r w:rsidR="005D2D58">
        <w:rPr>
          <w:rFonts w:ascii="Arial" w:hAnsi="Arial" w:cs="Arial"/>
          <w:sz w:val="24"/>
        </w:rPr>
        <w:t xml:space="preserve">    </w:t>
      </w:r>
      <w:r w:rsidR="006E6BC1" w:rsidRPr="005D2D58">
        <w:rPr>
          <w:rFonts w:ascii="Arial" w:hAnsi="Arial" w:cs="Arial"/>
          <w:sz w:val="24"/>
        </w:rPr>
        <w:t>$1,723</w:t>
      </w:r>
    </w:p>
    <w:p w:rsidR="006E6BC1" w:rsidRPr="00DE19AB" w:rsidRDefault="00CB3743" w:rsidP="006E6BC1">
      <w:pPr>
        <w:pStyle w:val="NoSpacing"/>
        <w:rPr>
          <w:rFonts w:ascii="Arial" w:hAnsi="Arial" w:cs="Arial"/>
          <w:sz w:val="24"/>
        </w:rPr>
      </w:pPr>
      <w:r w:rsidRPr="00DE19AB">
        <w:rPr>
          <w:rFonts w:ascii="Arial" w:hAnsi="Arial" w:cs="Arial"/>
          <w:sz w:val="24"/>
        </w:rPr>
        <w:tab/>
        <w:t>FBLA</w:t>
      </w:r>
      <w:r w:rsidRPr="00DE19AB">
        <w:rPr>
          <w:rFonts w:ascii="Arial" w:hAnsi="Arial" w:cs="Arial"/>
          <w:sz w:val="24"/>
        </w:rPr>
        <w:tab/>
      </w:r>
      <w:r w:rsidRPr="00DE19AB">
        <w:rPr>
          <w:rFonts w:ascii="Arial" w:hAnsi="Arial" w:cs="Arial"/>
          <w:sz w:val="24"/>
        </w:rPr>
        <w:tab/>
      </w:r>
      <w:r w:rsidRPr="00DE19AB">
        <w:rPr>
          <w:rFonts w:ascii="Arial" w:hAnsi="Arial" w:cs="Arial"/>
          <w:sz w:val="24"/>
        </w:rPr>
        <w:tab/>
      </w:r>
      <w:r w:rsidR="006E6BC1" w:rsidRPr="00DE19AB">
        <w:rPr>
          <w:rFonts w:ascii="Arial" w:hAnsi="Arial" w:cs="Arial"/>
          <w:sz w:val="24"/>
        </w:rPr>
        <w:t>$2,</w:t>
      </w:r>
      <w:r w:rsidR="00DE19AB" w:rsidRPr="00DE19AB">
        <w:rPr>
          <w:rFonts w:ascii="Arial" w:hAnsi="Arial" w:cs="Arial"/>
          <w:sz w:val="24"/>
        </w:rPr>
        <w:t>307</w:t>
      </w:r>
    </w:p>
    <w:p w:rsidR="006E6BC1" w:rsidRPr="00DE19AB" w:rsidRDefault="00CB3743" w:rsidP="006E6BC1">
      <w:pPr>
        <w:pStyle w:val="NoSpacing"/>
        <w:rPr>
          <w:rFonts w:ascii="Arial" w:hAnsi="Arial" w:cs="Arial"/>
          <w:sz w:val="24"/>
        </w:rPr>
      </w:pPr>
      <w:r w:rsidRPr="00DE19AB">
        <w:rPr>
          <w:rFonts w:ascii="Arial" w:hAnsi="Arial" w:cs="Arial"/>
          <w:sz w:val="24"/>
        </w:rPr>
        <w:tab/>
        <w:t xml:space="preserve">FBLA Assistant </w:t>
      </w:r>
      <w:r w:rsidRPr="00DE19AB">
        <w:rPr>
          <w:rFonts w:ascii="Arial" w:hAnsi="Arial" w:cs="Arial"/>
          <w:sz w:val="24"/>
        </w:rPr>
        <w:tab/>
      </w:r>
      <w:r w:rsidR="00DE19AB" w:rsidRPr="00DE19AB">
        <w:rPr>
          <w:rFonts w:ascii="Arial" w:hAnsi="Arial" w:cs="Arial"/>
          <w:sz w:val="24"/>
        </w:rPr>
        <w:t>$1,775</w:t>
      </w:r>
    </w:p>
    <w:p w:rsidR="006E6BC1" w:rsidRPr="00BA23E5" w:rsidRDefault="006E6BC1" w:rsidP="006E6BC1">
      <w:pPr>
        <w:pStyle w:val="NoSpacing"/>
        <w:rPr>
          <w:rFonts w:ascii="Arial" w:hAnsi="Arial" w:cs="Arial"/>
          <w:sz w:val="24"/>
          <w:highlight w:val="yellow"/>
        </w:rPr>
      </w:pPr>
    </w:p>
    <w:p w:rsidR="006E6BC1" w:rsidRPr="005D2D58" w:rsidRDefault="00CB3743" w:rsidP="006E6BC1">
      <w:pPr>
        <w:pStyle w:val="NoSpacing"/>
        <w:rPr>
          <w:rFonts w:ascii="Arial" w:hAnsi="Arial" w:cs="Arial"/>
          <w:b/>
          <w:sz w:val="24"/>
        </w:rPr>
      </w:pPr>
      <w:r w:rsidRPr="005D2D58">
        <w:rPr>
          <w:rFonts w:ascii="Arial" w:hAnsi="Arial" w:cs="Arial"/>
          <w:b/>
          <w:sz w:val="24"/>
        </w:rPr>
        <w:t>AVID Coordinator</w:t>
      </w:r>
      <w:r w:rsidRPr="005D2D58">
        <w:rPr>
          <w:rFonts w:ascii="Arial" w:hAnsi="Arial" w:cs="Arial"/>
          <w:b/>
          <w:sz w:val="24"/>
        </w:rPr>
        <w:tab/>
      </w:r>
      <w:r w:rsidRPr="005D2D58">
        <w:rPr>
          <w:rFonts w:ascii="Arial" w:hAnsi="Arial" w:cs="Arial"/>
          <w:b/>
          <w:sz w:val="24"/>
        </w:rPr>
        <w:tab/>
      </w:r>
      <w:r w:rsidR="006E6BC1" w:rsidRPr="005D2D58">
        <w:rPr>
          <w:rFonts w:ascii="Arial" w:hAnsi="Arial" w:cs="Arial"/>
          <w:sz w:val="24"/>
        </w:rPr>
        <w:t>$2,</w:t>
      </w:r>
      <w:r w:rsidR="005D2D58" w:rsidRPr="005D2D58">
        <w:rPr>
          <w:rFonts w:ascii="Arial" w:hAnsi="Arial" w:cs="Arial"/>
          <w:sz w:val="24"/>
        </w:rPr>
        <w:t>307</w:t>
      </w:r>
    </w:p>
    <w:p w:rsidR="006E6BC1" w:rsidRPr="00DE19AB" w:rsidRDefault="006E6BC1" w:rsidP="006E6BC1">
      <w:pPr>
        <w:pStyle w:val="NoSpacing"/>
        <w:rPr>
          <w:rFonts w:ascii="Arial" w:hAnsi="Arial" w:cs="Arial"/>
          <w:sz w:val="24"/>
        </w:rPr>
      </w:pPr>
    </w:p>
    <w:p w:rsidR="006E6BC1" w:rsidRPr="00DE19AB" w:rsidRDefault="00CB3743" w:rsidP="006E6BC1">
      <w:pPr>
        <w:pStyle w:val="NoSpacing"/>
        <w:rPr>
          <w:rFonts w:ascii="Arial" w:hAnsi="Arial" w:cs="Arial"/>
          <w:sz w:val="24"/>
        </w:rPr>
      </w:pPr>
      <w:r w:rsidRPr="00DE19AB">
        <w:rPr>
          <w:rFonts w:ascii="Arial" w:hAnsi="Arial" w:cs="Arial"/>
          <w:b/>
          <w:sz w:val="24"/>
        </w:rPr>
        <w:t>Drama Fall</w:t>
      </w:r>
      <w:r w:rsidRPr="00DE19AB">
        <w:rPr>
          <w:rFonts w:ascii="Arial" w:hAnsi="Arial" w:cs="Arial"/>
          <w:b/>
          <w:sz w:val="24"/>
        </w:rPr>
        <w:tab/>
      </w:r>
      <w:r w:rsidRPr="00DE19AB">
        <w:rPr>
          <w:rFonts w:ascii="Arial" w:hAnsi="Arial" w:cs="Arial"/>
          <w:b/>
          <w:sz w:val="24"/>
        </w:rPr>
        <w:tab/>
      </w:r>
      <w:r w:rsidRPr="00DE19AB">
        <w:rPr>
          <w:rFonts w:ascii="Arial" w:hAnsi="Arial" w:cs="Arial"/>
          <w:b/>
          <w:sz w:val="24"/>
        </w:rPr>
        <w:tab/>
      </w:r>
      <w:r w:rsidR="006E6BC1" w:rsidRPr="00DE19AB">
        <w:rPr>
          <w:rFonts w:ascii="Arial" w:hAnsi="Arial" w:cs="Arial"/>
          <w:sz w:val="24"/>
        </w:rPr>
        <w:t>$1,6</w:t>
      </w:r>
      <w:r w:rsidR="00DE19AB" w:rsidRPr="00DE19AB">
        <w:rPr>
          <w:rFonts w:ascii="Arial" w:hAnsi="Arial" w:cs="Arial"/>
          <w:sz w:val="24"/>
        </w:rPr>
        <w:t>87</w:t>
      </w:r>
    </w:p>
    <w:p w:rsidR="006E6BC1" w:rsidRPr="00BA23E5" w:rsidRDefault="006E6BC1" w:rsidP="006E6BC1">
      <w:pPr>
        <w:pStyle w:val="NoSpacing"/>
        <w:rPr>
          <w:rFonts w:ascii="Arial" w:hAnsi="Arial" w:cs="Arial"/>
          <w:sz w:val="24"/>
          <w:highlight w:val="yellow"/>
        </w:rPr>
      </w:pPr>
    </w:p>
    <w:p w:rsidR="006E6BC1" w:rsidRDefault="006E6BC1" w:rsidP="006E6BC1">
      <w:pPr>
        <w:pStyle w:val="NoSpacing"/>
        <w:rPr>
          <w:rFonts w:ascii="Arial" w:hAnsi="Arial" w:cs="Arial"/>
          <w:sz w:val="24"/>
        </w:rPr>
      </w:pPr>
      <w:r w:rsidRPr="00DE19AB">
        <w:rPr>
          <w:rFonts w:ascii="Arial" w:hAnsi="Arial" w:cs="Arial"/>
          <w:b/>
          <w:sz w:val="24"/>
        </w:rPr>
        <w:t xml:space="preserve">Performing Arts </w:t>
      </w:r>
      <w:r w:rsidR="00CB3743" w:rsidRPr="00DE19AB">
        <w:rPr>
          <w:rFonts w:ascii="Arial" w:hAnsi="Arial" w:cs="Arial"/>
          <w:sz w:val="24"/>
        </w:rPr>
        <w:t>(2)</w:t>
      </w:r>
      <w:r w:rsidR="00CB3743" w:rsidRPr="00DE19AB">
        <w:rPr>
          <w:rFonts w:ascii="Arial" w:hAnsi="Arial" w:cs="Arial"/>
          <w:sz w:val="24"/>
        </w:rPr>
        <w:tab/>
      </w:r>
      <w:r w:rsidRPr="00DE19AB">
        <w:rPr>
          <w:rFonts w:ascii="Arial" w:hAnsi="Arial" w:cs="Arial"/>
          <w:sz w:val="24"/>
        </w:rPr>
        <w:t>$3,</w:t>
      </w:r>
      <w:r w:rsidR="00DE19AB" w:rsidRPr="00DE19AB">
        <w:rPr>
          <w:rFonts w:ascii="Arial" w:hAnsi="Arial" w:cs="Arial"/>
          <w:sz w:val="24"/>
        </w:rPr>
        <w:t>373</w:t>
      </w:r>
    </w:p>
    <w:p w:rsidR="006E6BC1" w:rsidRPr="00BA23E5" w:rsidRDefault="006E6BC1" w:rsidP="006E6BC1">
      <w:pPr>
        <w:pStyle w:val="NoSpacing"/>
        <w:rPr>
          <w:rFonts w:ascii="Arial" w:hAnsi="Arial" w:cs="Arial"/>
          <w:sz w:val="24"/>
          <w:highlight w:val="yellow"/>
        </w:rPr>
      </w:pPr>
      <w:bookmarkStart w:id="5" w:name="_GoBack"/>
      <w:bookmarkEnd w:id="5"/>
    </w:p>
    <w:p w:rsidR="006E6BC1" w:rsidRPr="000A61E0" w:rsidRDefault="006E6BC1" w:rsidP="006E6BC1">
      <w:pPr>
        <w:pStyle w:val="NoSpacing"/>
        <w:rPr>
          <w:rFonts w:ascii="Arial" w:hAnsi="Arial" w:cs="Arial"/>
          <w:sz w:val="24"/>
        </w:rPr>
      </w:pPr>
      <w:r w:rsidRPr="000A61E0">
        <w:rPr>
          <w:rFonts w:ascii="Arial" w:hAnsi="Arial" w:cs="Arial"/>
          <w:b/>
          <w:sz w:val="24"/>
        </w:rPr>
        <w:t>Set Design</w:t>
      </w:r>
      <w:r w:rsidR="00CB3743" w:rsidRPr="000A61E0">
        <w:rPr>
          <w:rFonts w:ascii="Arial" w:hAnsi="Arial" w:cs="Arial"/>
          <w:sz w:val="24"/>
        </w:rPr>
        <w:tab/>
      </w:r>
      <w:r w:rsidR="00CB3743" w:rsidRPr="000A61E0">
        <w:rPr>
          <w:rFonts w:ascii="Arial" w:hAnsi="Arial" w:cs="Arial"/>
          <w:sz w:val="24"/>
        </w:rPr>
        <w:tab/>
      </w:r>
      <w:r w:rsidR="00CB3743" w:rsidRPr="000A61E0">
        <w:rPr>
          <w:rFonts w:ascii="Arial" w:hAnsi="Arial" w:cs="Arial"/>
          <w:sz w:val="24"/>
        </w:rPr>
        <w:tab/>
      </w:r>
      <w:r w:rsidRPr="000A61E0">
        <w:rPr>
          <w:rFonts w:ascii="Arial" w:hAnsi="Arial" w:cs="Arial"/>
          <w:sz w:val="24"/>
        </w:rPr>
        <w:t>$3,</w:t>
      </w:r>
      <w:r w:rsidR="000A61E0" w:rsidRPr="000A61E0">
        <w:rPr>
          <w:rFonts w:ascii="Arial" w:hAnsi="Arial" w:cs="Arial"/>
          <w:sz w:val="24"/>
        </w:rPr>
        <w:t>373</w:t>
      </w:r>
    </w:p>
    <w:p w:rsidR="006E6BC1" w:rsidRPr="00BA23E5" w:rsidRDefault="006E6BC1" w:rsidP="006E6BC1">
      <w:pPr>
        <w:pStyle w:val="NoSpacing"/>
        <w:rPr>
          <w:rFonts w:ascii="Arial" w:hAnsi="Arial" w:cs="Arial"/>
          <w:sz w:val="24"/>
          <w:highlight w:val="yellow"/>
        </w:rPr>
      </w:pPr>
    </w:p>
    <w:p w:rsidR="00B1261D" w:rsidRDefault="006E6BC1" w:rsidP="006E6BC1">
      <w:pPr>
        <w:pStyle w:val="NoSpacing"/>
        <w:rPr>
          <w:rFonts w:ascii="Arial" w:hAnsi="Arial" w:cs="Arial"/>
          <w:b/>
          <w:sz w:val="24"/>
        </w:rPr>
      </w:pPr>
      <w:r w:rsidRPr="00B26CB4">
        <w:rPr>
          <w:rFonts w:ascii="Arial" w:hAnsi="Arial" w:cs="Arial"/>
          <w:b/>
          <w:sz w:val="24"/>
        </w:rPr>
        <w:t>Spring Musical</w:t>
      </w:r>
      <w:r w:rsidR="00B26CB4" w:rsidRPr="00B26CB4">
        <w:rPr>
          <w:rFonts w:ascii="Arial" w:hAnsi="Arial" w:cs="Arial"/>
          <w:b/>
          <w:sz w:val="24"/>
        </w:rPr>
        <w:t xml:space="preserve"> </w:t>
      </w:r>
    </w:p>
    <w:p w:rsidR="006E6BC1" w:rsidRPr="00B26CB4" w:rsidRDefault="00B26CB4" w:rsidP="006E6BC1">
      <w:pPr>
        <w:pStyle w:val="NoSpacing"/>
        <w:rPr>
          <w:rFonts w:ascii="Arial" w:hAnsi="Arial" w:cs="Arial"/>
          <w:b/>
          <w:sz w:val="24"/>
        </w:rPr>
      </w:pPr>
      <w:r w:rsidRPr="00B26CB4">
        <w:rPr>
          <w:rFonts w:ascii="Arial" w:hAnsi="Arial" w:cs="Arial"/>
          <w:b/>
          <w:sz w:val="24"/>
        </w:rPr>
        <w:t>Pit Conductor</w:t>
      </w:r>
      <w:r w:rsidR="00B1261D">
        <w:rPr>
          <w:rFonts w:ascii="Arial" w:hAnsi="Arial" w:cs="Arial"/>
          <w:b/>
          <w:sz w:val="24"/>
        </w:rPr>
        <w:tab/>
        <w:t xml:space="preserve">         </w:t>
      </w:r>
      <w:r w:rsidRPr="00B26CB4">
        <w:rPr>
          <w:rFonts w:ascii="Arial" w:hAnsi="Arial" w:cs="Arial"/>
          <w:b/>
          <w:sz w:val="24"/>
        </w:rPr>
        <w:t xml:space="preserve"> </w:t>
      </w:r>
      <w:r w:rsidR="006E6BC1" w:rsidRPr="00B26CB4">
        <w:rPr>
          <w:rFonts w:ascii="Arial" w:hAnsi="Arial" w:cs="Arial"/>
          <w:sz w:val="24"/>
        </w:rPr>
        <w:t>$1,637.50</w:t>
      </w:r>
    </w:p>
    <w:p w:rsidR="006E6BC1" w:rsidRPr="00BA23E5" w:rsidRDefault="006E6BC1" w:rsidP="006E6BC1">
      <w:pPr>
        <w:pStyle w:val="NoSpacing"/>
        <w:jc w:val="center"/>
        <w:rPr>
          <w:rFonts w:ascii="Arial" w:hAnsi="Arial" w:cs="Arial"/>
          <w:sz w:val="24"/>
          <w:highlight w:val="yellow"/>
        </w:rPr>
      </w:pPr>
    </w:p>
    <w:p w:rsidR="006E6BC1" w:rsidRPr="00CB3743" w:rsidRDefault="006E6BC1" w:rsidP="006E6BC1">
      <w:pPr>
        <w:pStyle w:val="NoSpacing"/>
        <w:rPr>
          <w:rFonts w:ascii="Arial" w:hAnsi="Arial" w:cs="Arial"/>
          <w:sz w:val="24"/>
        </w:rPr>
      </w:pPr>
      <w:r w:rsidRPr="00CB3743">
        <w:rPr>
          <w:rFonts w:ascii="Arial" w:hAnsi="Arial" w:cs="Arial"/>
          <w:b/>
          <w:sz w:val="24"/>
        </w:rPr>
        <w:lastRenderedPageBreak/>
        <w:t>Yearbook</w:t>
      </w:r>
      <w:r w:rsidR="00CB3743" w:rsidRPr="00CB3743">
        <w:rPr>
          <w:rFonts w:ascii="Arial" w:hAnsi="Arial" w:cs="Arial"/>
          <w:sz w:val="24"/>
        </w:rPr>
        <w:tab/>
      </w:r>
      <w:r w:rsidR="00CB3743" w:rsidRPr="00CB3743">
        <w:rPr>
          <w:rFonts w:ascii="Arial" w:hAnsi="Arial" w:cs="Arial"/>
          <w:sz w:val="24"/>
        </w:rPr>
        <w:tab/>
      </w:r>
      <w:r w:rsidR="00CB3743" w:rsidRPr="00CB3743">
        <w:rPr>
          <w:rFonts w:ascii="Arial" w:hAnsi="Arial" w:cs="Arial"/>
          <w:sz w:val="24"/>
        </w:rPr>
        <w:tab/>
      </w:r>
      <w:r w:rsidRPr="00CB3743">
        <w:rPr>
          <w:rFonts w:ascii="Arial" w:hAnsi="Arial" w:cs="Arial"/>
          <w:sz w:val="24"/>
        </w:rPr>
        <w:t>$ 2,</w:t>
      </w:r>
      <w:r w:rsidR="00CB3743" w:rsidRPr="00CB3743">
        <w:rPr>
          <w:rFonts w:ascii="Arial" w:hAnsi="Arial" w:cs="Arial"/>
          <w:sz w:val="24"/>
        </w:rPr>
        <w:t>912</w:t>
      </w:r>
    </w:p>
    <w:p w:rsidR="006E6BC1" w:rsidRPr="00BA23E5" w:rsidRDefault="006E6BC1" w:rsidP="006E6BC1">
      <w:pPr>
        <w:pStyle w:val="NoSpacing"/>
        <w:rPr>
          <w:rFonts w:ascii="Arial" w:hAnsi="Arial" w:cs="Arial"/>
          <w:b/>
          <w:sz w:val="24"/>
          <w:highlight w:val="yellow"/>
        </w:rPr>
      </w:pPr>
    </w:p>
    <w:p w:rsidR="006E6BC1" w:rsidRPr="005D2D58" w:rsidRDefault="006E6BC1" w:rsidP="006E6BC1">
      <w:pPr>
        <w:pStyle w:val="NoSpacing"/>
        <w:rPr>
          <w:rFonts w:ascii="Arial" w:hAnsi="Arial" w:cs="Arial"/>
          <w:sz w:val="24"/>
        </w:rPr>
      </w:pPr>
      <w:r w:rsidRPr="005D2D58">
        <w:rPr>
          <w:rFonts w:ascii="Arial" w:hAnsi="Arial" w:cs="Arial"/>
          <w:b/>
          <w:sz w:val="24"/>
        </w:rPr>
        <w:t>Renaissance</w:t>
      </w:r>
      <w:r w:rsidRPr="005D2D58">
        <w:rPr>
          <w:rFonts w:ascii="Arial" w:hAnsi="Arial" w:cs="Arial"/>
          <w:b/>
          <w:sz w:val="24"/>
        </w:rPr>
        <w:tab/>
      </w:r>
      <w:r w:rsidR="00CB3743" w:rsidRPr="005D2D58">
        <w:rPr>
          <w:rFonts w:ascii="Arial" w:hAnsi="Arial" w:cs="Arial"/>
          <w:sz w:val="24"/>
        </w:rPr>
        <w:tab/>
      </w:r>
      <w:r w:rsidRPr="005D2D58">
        <w:rPr>
          <w:rFonts w:ascii="Arial" w:hAnsi="Arial" w:cs="Arial"/>
          <w:sz w:val="24"/>
        </w:rPr>
        <w:t>$1,7</w:t>
      </w:r>
      <w:r w:rsidR="005D2D58" w:rsidRPr="005D2D58">
        <w:rPr>
          <w:rFonts w:ascii="Arial" w:hAnsi="Arial" w:cs="Arial"/>
          <w:sz w:val="24"/>
        </w:rPr>
        <w:t>75</w:t>
      </w:r>
    </w:p>
    <w:p w:rsidR="00CB3743" w:rsidRPr="004223BA" w:rsidRDefault="00CB3743" w:rsidP="006E6BC1">
      <w:pPr>
        <w:pStyle w:val="NoSpacing"/>
        <w:rPr>
          <w:rFonts w:ascii="Arial" w:hAnsi="Arial" w:cs="Arial"/>
          <w:b/>
          <w:sz w:val="24"/>
        </w:rPr>
      </w:pPr>
    </w:p>
    <w:p w:rsidR="006E6BC1" w:rsidRPr="004223BA" w:rsidRDefault="006E6BC1" w:rsidP="006E6BC1">
      <w:pPr>
        <w:pStyle w:val="NoSpacing"/>
        <w:rPr>
          <w:rFonts w:ascii="Arial" w:hAnsi="Arial" w:cs="Arial"/>
          <w:b/>
          <w:sz w:val="24"/>
        </w:rPr>
      </w:pPr>
      <w:r w:rsidRPr="004223BA">
        <w:rPr>
          <w:rFonts w:ascii="Arial" w:hAnsi="Arial" w:cs="Arial"/>
          <w:b/>
          <w:sz w:val="24"/>
        </w:rPr>
        <w:t>Multi Media</w:t>
      </w:r>
      <w:r w:rsidR="00CB3743" w:rsidRPr="004223BA">
        <w:rPr>
          <w:rFonts w:ascii="Arial" w:hAnsi="Arial" w:cs="Arial"/>
          <w:b/>
          <w:sz w:val="24"/>
        </w:rPr>
        <w:t xml:space="preserve"> </w:t>
      </w:r>
      <w:r w:rsidRPr="004223BA">
        <w:rPr>
          <w:rFonts w:ascii="Arial" w:hAnsi="Arial" w:cs="Arial"/>
          <w:b/>
          <w:sz w:val="24"/>
        </w:rPr>
        <w:t>Coordinator</w:t>
      </w:r>
      <w:r w:rsidRPr="004223BA">
        <w:rPr>
          <w:rFonts w:ascii="Arial" w:hAnsi="Arial" w:cs="Arial"/>
          <w:b/>
          <w:sz w:val="24"/>
        </w:rPr>
        <w:tab/>
      </w:r>
      <w:r w:rsidRPr="004223BA">
        <w:rPr>
          <w:rFonts w:ascii="Arial" w:hAnsi="Arial" w:cs="Arial"/>
          <w:sz w:val="24"/>
        </w:rPr>
        <w:t>$2,</w:t>
      </w:r>
      <w:r w:rsidR="004223BA" w:rsidRPr="004223BA">
        <w:rPr>
          <w:rFonts w:ascii="Arial" w:hAnsi="Arial" w:cs="Arial"/>
          <w:sz w:val="24"/>
        </w:rPr>
        <w:t>307</w:t>
      </w:r>
    </w:p>
    <w:p w:rsidR="006E6BC1" w:rsidRPr="00BA23E5" w:rsidRDefault="006E6BC1" w:rsidP="006E6BC1">
      <w:pPr>
        <w:pStyle w:val="NoSpacing"/>
        <w:rPr>
          <w:rFonts w:ascii="Arial" w:hAnsi="Arial" w:cs="Arial"/>
          <w:sz w:val="24"/>
          <w:highlight w:val="yellow"/>
        </w:rPr>
      </w:pPr>
    </w:p>
    <w:p w:rsidR="006E6BC1" w:rsidRPr="005D2D58" w:rsidRDefault="006E6BC1" w:rsidP="006E6BC1">
      <w:pPr>
        <w:pStyle w:val="NoSpacing"/>
        <w:rPr>
          <w:rFonts w:ascii="Arial" w:hAnsi="Arial" w:cs="Arial"/>
          <w:sz w:val="24"/>
        </w:rPr>
      </w:pPr>
      <w:r w:rsidRPr="005D2D58">
        <w:rPr>
          <w:rFonts w:ascii="Arial" w:hAnsi="Arial" w:cs="Arial"/>
          <w:b/>
          <w:sz w:val="24"/>
        </w:rPr>
        <w:t>Speech/Debate</w:t>
      </w:r>
      <w:r w:rsidR="00CB3743" w:rsidRPr="005D2D58">
        <w:rPr>
          <w:rFonts w:ascii="Arial" w:hAnsi="Arial" w:cs="Arial"/>
          <w:sz w:val="24"/>
        </w:rPr>
        <w:tab/>
      </w:r>
      <w:r w:rsidR="00CB3743" w:rsidRPr="005D2D58">
        <w:rPr>
          <w:rFonts w:ascii="Arial" w:hAnsi="Arial" w:cs="Arial"/>
          <w:sz w:val="24"/>
        </w:rPr>
        <w:tab/>
      </w:r>
      <w:r w:rsidRPr="005D2D58">
        <w:rPr>
          <w:rFonts w:ascii="Arial" w:hAnsi="Arial" w:cs="Arial"/>
          <w:sz w:val="24"/>
        </w:rPr>
        <w:t>$2,</w:t>
      </w:r>
      <w:r w:rsidR="005D2D58" w:rsidRPr="005D2D58">
        <w:rPr>
          <w:rFonts w:ascii="Arial" w:hAnsi="Arial" w:cs="Arial"/>
          <w:sz w:val="24"/>
        </w:rPr>
        <w:t>307</w:t>
      </w:r>
    </w:p>
    <w:p w:rsidR="006E6BC1" w:rsidRPr="00BA23E5" w:rsidRDefault="006E6BC1" w:rsidP="006E6BC1">
      <w:pPr>
        <w:pStyle w:val="NoSpacing"/>
        <w:rPr>
          <w:rFonts w:ascii="Arial" w:hAnsi="Arial" w:cs="Arial"/>
          <w:sz w:val="24"/>
          <w:highlight w:val="yellow"/>
        </w:rPr>
      </w:pPr>
    </w:p>
    <w:p w:rsidR="006E6BC1" w:rsidRPr="005D2D58" w:rsidRDefault="006E6BC1" w:rsidP="006E6BC1">
      <w:pPr>
        <w:pStyle w:val="NoSpacing"/>
        <w:rPr>
          <w:rFonts w:ascii="Arial" w:hAnsi="Arial" w:cs="Arial"/>
          <w:sz w:val="24"/>
        </w:rPr>
      </w:pPr>
      <w:r w:rsidRPr="005D2D58">
        <w:rPr>
          <w:rFonts w:ascii="Arial" w:hAnsi="Arial" w:cs="Arial"/>
          <w:b/>
          <w:sz w:val="24"/>
        </w:rPr>
        <w:t>Student Study Team</w:t>
      </w:r>
      <w:r w:rsidR="00CB3743" w:rsidRPr="005D2D58">
        <w:rPr>
          <w:rFonts w:ascii="Arial" w:hAnsi="Arial" w:cs="Arial"/>
          <w:sz w:val="24"/>
        </w:rPr>
        <w:tab/>
      </w:r>
      <w:proofErr w:type="gramStart"/>
      <w:r w:rsidR="005D2D58" w:rsidRPr="005D2D58">
        <w:rPr>
          <w:rFonts w:ascii="Arial" w:hAnsi="Arial" w:cs="Arial"/>
          <w:sz w:val="24"/>
        </w:rPr>
        <w:t>$  711</w:t>
      </w:r>
      <w:proofErr w:type="gramEnd"/>
    </w:p>
    <w:p w:rsidR="006E6BC1" w:rsidRPr="00BA23E5" w:rsidRDefault="006E6BC1" w:rsidP="006E6BC1">
      <w:pPr>
        <w:pStyle w:val="NoSpacing"/>
        <w:rPr>
          <w:rFonts w:ascii="Arial" w:hAnsi="Arial" w:cs="Arial"/>
          <w:b/>
          <w:sz w:val="24"/>
          <w:highlight w:val="yellow"/>
        </w:rPr>
      </w:pPr>
    </w:p>
    <w:p w:rsidR="006E6BC1" w:rsidRPr="004223BA" w:rsidRDefault="006E6BC1" w:rsidP="006E6BC1">
      <w:pPr>
        <w:pStyle w:val="NoSpacing"/>
        <w:rPr>
          <w:rFonts w:ascii="Arial" w:hAnsi="Arial" w:cs="Arial"/>
          <w:b/>
          <w:sz w:val="24"/>
        </w:rPr>
      </w:pPr>
      <w:r w:rsidRPr="004223BA">
        <w:rPr>
          <w:rFonts w:ascii="Arial" w:hAnsi="Arial" w:cs="Arial"/>
          <w:b/>
          <w:sz w:val="24"/>
        </w:rPr>
        <w:t>Department Chairs</w:t>
      </w:r>
      <w:r w:rsidRPr="004223BA">
        <w:rPr>
          <w:rFonts w:ascii="Arial" w:hAnsi="Arial" w:cs="Arial"/>
          <w:b/>
          <w:sz w:val="24"/>
        </w:rPr>
        <w:tab/>
      </w:r>
    </w:p>
    <w:p w:rsidR="006E6BC1" w:rsidRPr="004223BA" w:rsidRDefault="006E6BC1" w:rsidP="006E6BC1">
      <w:pPr>
        <w:pStyle w:val="NoSpacing"/>
        <w:rPr>
          <w:rFonts w:ascii="Arial" w:hAnsi="Arial" w:cs="Arial"/>
          <w:sz w:val="24"/>
        </w:rPr>
      </w:pPr>
      <w:r w:rsidRPr="004223BA">
        <w:rPr>
          <w:rFonts w:ascii="Arial" w:hAnsi="Arial" w:cs="Arial"/>
          <w:b/>
          <w:sz w:val="24"/>
        </w:rPr>
        <w:tab/>
      </w:r>
      <w:r w:rsidR="00CB3743" w:rsidRPr="004223BA">
        <w:rPr>
          <w:rFonts w:ascii="Arial" w:hAnsi="Arial" w:cs="Arial"/>
          <w:sz w:val="24"/>
        </w:rPr>
        <w:t>Up to 5 FTE</w:t>
      </w:r>
      <w:r w:rsidR="00CB3743" w:rsidRPr="004223BA">
        <w:rPr>
          <w:rFonts w:ascii="Arial" w:hAnsi="Arial" w:cs="Arial"/>
          <w:sz w:val="24"/>
        </w:rPr>
        <w:tab/>
      </w:r>
      <w:r w:rsidR="00CB3743" w:rsidRPr="004223BA">
        <w:rPr>
          <w:rFonts w:ascii="Arial" w:hAnsi="Arial" w:cs="Arial"/>
          <w:sz w:val="24"/>
        </w:rPr>
        <w:tab/>
      </w:r>
      <w:r w:rsidR="004223BA" w:rsidRPr="004223BA">
        <w:rPr>
          <w:rFonts w:ascii="Arial" w:hAnsi="Arial" w:cs="Arial"/>
          <w:sz w:val="24"/>
        </w:rPr>
        <w:t>$1,011</w:t>
      </w:r>
    </w:p>
    <w:p w:rsidR="006E6BC1" w:rsidRPr="004223BA" w:rsidRDefault="00CB3743" w:rsidP="006E6BC1">
      <w:pPr>
        <w:pStyle w:val="NoSpacing"/>
        <w:rPr>
          <w:rFonts w:ascii="Arial" w:hAnsi="Arial" w:cs="Arial"/>
          <w:sz w:val="24"/>
        </w:rPr>
      </w:pPr>
      <w:r w:rsidRPr="004223BA">
        <w:rPr>
          <w:rFonts w:ascii="Arial" w:hAnsi="Arial" w:cs="Arial"/>
          <w:sz w:val="24"/>
        </w:rPr>
        <w:tab/>
        <w:t>6-10 FTE</w:t>
      </w:r>
      <w:r w:rsidRPr="004223BA">
        <w:rPr>
          <w:rFonts w:ascii="Arial" w:hAnsi="Arial" w:cs="Arial"/>
          <w:sz w:val="24"/>
        </w:rPr>
        <w:tab/>
      </w:r>
      <w:r w:rsidRPr="004223BA">
        <w:rPr>
          <w:rFonts w:ascii="Arial" w:hAnsi="Arial" w:cs="Arial"/>
          <w:sz w:val="24"/>
        </w:rPr>
        <w:tab/>
      </w:r>
      <w:r w:rsidR="006E6BC1" w:rsidRPr="004223BA">
        <w:rPr>
          <w:rFonts w:ascii="Arial" w:hAnsi="Arial" w:cs="Arial"/>
          <w:sz w:val="24"/>
        </w:rPr>
        <w:t>$1,</w:t>
      </w:r>
      <w:r w:rsidR="004223BA" w:rsidRPr="004223BA">
        <w:rPr>
          <w:rFonts w:ascii="Arial" w:hAnsi="Arial" w:cs="Arial"/>
          <w:sz w:val="24"/>
        </w:rPr>
        <w:t>772</w:t>
      </w:r>
    </w:p>
    <w:p w:rsidR="006E6BC1" w:rsidRPr="004223BA" w:rsidRDefault="00CB3743" w:rsidP="006E6BC1">
      <w:pPr>
        <w:pStyle w:val="NoSpacing"/>
        <w:rPr>
          <w:rFonts w:ascii="Arial" w:hAnsi="Arial" w:cs="Arial"/>
          <w:sz w:val="24"/>
        </w:rPr>
      </w:pPr>
      <w:r w:rsidRPr="004223BA">
        <w:rPr>
          <w:rFonts w:ascii="Arial" w:hAnsi="Arial" w:cs="Arial"/>
          <w:sz w:val="24"/>
        </w:rPr>
        <w:tab/>
        <w:t>11 or more FTE</w:t>
      </w:r>
      <w:r w:rsidRPr="004223BA">
        <w:rPr>
          <w:rFonts w:ascii="Arial" w:hAnsi="Arial" w:cs="Arial"/>
          <w:sz w:val="24"/>
        </w:rPr>
        <w:tab/>
      </w:r>
      <w:r w:rsidR="006E6BC1" w:rsidRPr="004223BA">
        <w:rPr>
          <w:rFonts w:ascii="Arial" w:hAnsi="Arial" w:cs="Arial"/>
          <w:sz w:val="24"/>
        </w:rPr>
        <w:t>$2,</w:t>
      </w:r>
      <w:r w:rsidR="004223BA" w:rsidRPr="004223BA">
        <w:rPr>
          <w:rFonts w:ascii="Arial" w:hAnsi="Arial" w:cs="Arial"/>
          <w:sz w:val="24"/>
        </w:rPr>
        <w:t>432</w:t>
      </w:r>
      <w:r w:rsidR="006E6BC1" w:rsidRPr="004223BA">
        <w:rPr>
          <w:rFonts w:ascii="Arial" w:hAnsi="Arial" w:cs="Arial"/>
          <w:sz w:val="24"/>
        </w:rPr>
        <w:tab/>
      </w:r>
    </w:p>
    <w:p w:rsidR="006E6BC1" w:rsidRPr="00BA23E5" w:rsidRDefault="006E6BC1" w:rsidP="006E6BC1">
      <w:pPr>
        <w:pStyle w:val="NoSpacing"/>
        <w:rPr>
          <w:rFonts w:ascii="Arial" w:hAnsi="Arial" w:cs="Arial"/>
          <w:sz w:val="24"/>
          <w:highlight w:val="yellow"/>
        </w:rPr>
      </w:pPr>
    </w:p>
    <w:p w:rsidR="006E6BC1" w:rsidRPr="00BA23E5" w:rsidRDefault="006E6BC1" w:rsidP="006E6BC1">
      <w:pPr>
        <w:pStyle w:val="NoSpacing"/>
        <w:rPr>
          <w:rFonts w:ascii="Arial" w:hAnsi="Arial" w:cs="Arial"/>
          <w:sz w:val="24"/>
          <w:highlight w:val="yellow"/>
        </w:rPr>
      </w:pPr>
    </w:p>
    <w:p w:rsidR="006E6BC1" w:rsidRPr="00BA23E5" w:rsidRDefault="006E6BC1" w:rsidP="006E6BC1">
      <w:pPr>
        <w:pStyle w:val="NoSpacing"/>
        <w:rPr>
          <w:rFonts w:ascii="Arial" w:hAnsi="Arial" w:cs="Arial"/>
          <w:sz w:val="24"/>
          <w:highlight w:val="yellow"/>
        </w:rPr>
      </w:pPr>
    </w:p>
    <w:p w:rsidR="006E6BC1" w:rsidRPr="00BA23E5" w:rsidRDefault="006E6BC1" w:rsidP="006E6BC1">
      <w:pPr>
        <w:pStyle w:val="NoSpacing"/>
        <w:rPr>
          <w:rFonts w:ascii="Arial" w:hAnsi="Arial" w:cs="Arial"/>
          <w:sz w:val="24"/>
          <w:highlight w:val="yellow"/>
        </w:rPr>
      </w:pPr>
    </w:p>
    <w:p w:rsidR="006E6BC1" w:rsidRPr="00BA23E5" w:rsidRDefault="006E6BC1" w:rsidP="006E6BC1">
      <w:pPr>
        <w:pStyle w:val="NoSpacing"/>
        <w:rPr>
          <w:rFonts w:ascii="Arial" w:hAnsi="Arial" w:cs="Arial"/>
          <w:sz w:val="24"/>
          <w:highlight w:val="yellow"/>
        </w:rPr>
        <w:sectPr w:rsidR="006E6BC1" w:rsidRPr="00BA23E5" w:rsidSect="00452B5D">
          <w:type w:val="continuous"/>
          <w:pgSz w:w="12240" w:h="15840"/>
          <w:pgMar w:top="1440" w:right="1440" w:bottom="1440" w:left="1440" w:header="720" w:footer="720" w:gutter="0"/>
          <w:cols w:num="2" w:space="720"/>
          <w:docGrid w:linePitch="360"/>
        </w:sectPr>
      </w:pPr>
    </w:p>
    <w:p w:rsidR="006E6BC1" w:rsidRPr="0046007C" w:rsidRDefault="006E6BC1" w:rsidP="006E6BC1">
      <w:pPr>
        <w:pStyle w:val="NoSpacing"/>
        <w:jc w:val="center"/>
        <w:rPr>
          <w:rFonts w:ascii="Arial" w:hAnsi="Arial" w:cs="Arial"/>
          <w:b/>
          <w:sz w:val="24"/>
        </w:rPr>
      </w:pPr>
      <w:r w:rsidRPr="0046007C">
        <w:rPr>
          <w:rFonts w:ascii="Arial" w:hAnsi="Arial" w:cs="Arial"/>
          <w:b/>
          <w:sz w:val="24"/>
        </w:rPr>
        <w:lastRenderedPageBreak/>
        <w:t>MIDDLE SCHOOLS</w:t>
      </w:r>
    </w:p>
    <w:p w:rsidR="006E6BC1" w:rsidRPr="0046007C" w:rsidRDefault="006E6BC1" w:rsidP="006E6BC1">
      <w:pPr>
        <w:pStyle w:val="NoSpacing"/>
        <w:jc w:val="center"/>
        <w:rPr>
          <w:rFonts w:ascii="Arial" w:hAnsi="Arial" w:cs="Arial"/>
          <w:sz w:val="24"/>
        </w:rPr>
      </w:pPr>
    </w:p>
    <w:p w:rsidR="006E6BC1" w:rsidRPr="0046007C" w:rsidRDefault="006E6BC1" w:rsidP="006E6BC1">
      <w:pPr>
        <w:pStyle w:val="NoSpacing"/>
        <w:jc w:val="center"/>
        <w:rPr>
          <w:rFonts w:ascii="Arial" w:hAnsi="Arial" w:cs="Arial"/>
          <w:sz w:val="24"/>
        </w:rPr>
        <w:sectPr w:rsidR="006E6BC1" w:rsidRPr="0046007C" w:rsidSect="00452B5D">
          <w:type w:val="continuous"/>
          <w:pgSz w:w="12240" w:h="15840"/>
          <w:pgMar w:top="1440" w:right="1440" w:bottom="1440" w:left="1440" w:header="720" w:footer="720" w:gutter="0"/>
          <w:cols w:space="720"/>
          <w:docGrid w:linePitch="360"/>
        </w:sectPr>
      </w:pPr>
    </w:p>
    <w:p w:rsidR="006E6BC1" w:rsidRPr="0046007C" w:rsidRDefault="0046007C" w:rsidP="006E6BC1">
      <w:pPr>
        <w:pStyle w:val="NoSpacing"/>
        <w:rPr>
          <w:rFonts w:ascii="Arial" w:hAnsi="Arial" w:cs="Arial"/>
          <w:b/>
          <w:sz w:val="24"/>
        </w:rPr>
      </w:pPr>
      <w:r w:rsidRPr="0046007C">
        <w:rPr>
          <w:rFonts w:ascii="Arial" w:hAnsi="Arial" w:cs="Arial"/>
          <w:b/>
          <w:sz w:val="24"/>
        </w:rPr>
        <w:lastRenderedPageBreak/>
        <w:t>Band</w:t>
      </w:r>
      <w:r w:rsidRPr="0046007C">
        <w:rPr>
          <w:rFonts w:ascii="Arial" w:hAnsi="Arial" w:cs="Arial"/>
          <w:b/>
          <w:sz w:val="24"/>
        </w:rPr>
        <w:tab/>
      </w:r>
      <w:r w:rsidRPr="0046007C">
        <w:rPr>
          <w:rFonts w:ascii="Arial" w:hAnsi="Arial" w:cs="Arial"/>
          <w:b/>
          <w:sz w:val="24"/>
        </w:rPr>
        <w:tab/>
      </w:r>
      <w:r w:rsidRPr="0046007C">
        <w:rPr>
          <w:rFonts w:ascii="Arial" w:hAnsi="Arial" w:cs="Arial"/>
          <w:b/>
          <w:sz w:val="24"/>
        </w:rPr>
        <w:tab/>
      </w:r>
      <w:r w:rsidRPr="0046007C">
        <w:rPr>
          <w:rFonts w:ascii="Arial" w:hAnsi="Arial" w:cs="Arial"/>
          <w:b/>
          <w:sz w:val="24"/>
        </w:rPr>
        <w:tab/>
      </w:r>
      <w:r w:rsidR="006E6BC1" w:rsidRPr="0046007C">
        <w:rPr>
          <w:rFonts w:ascii="Arial" w:hAnsi="Arial" w:cs="Arial"/>
          <w:sz w:val="24"/>
        </w:rPr>
        <w:t>$2,</w:t>
      </w:r>
      <w:r w:rsidRPr="0046007C">
        <w:rPr>
          <w:rFonts w:ascii="Arial" w:hAnsi="Arial" w:cs="Arial"/>
          <w:sz w:val="24"/>
        </w:rPr>
        <w:t>307</w:t>
      </w:r>
    </w:p>
    <w:p w:rsidR="006E6BC1" w:rsidRPr="0046007C" w:rsidRDefault="006E6BC1" w:rsidP="006E6BC1">
      <w:pPr>
        <w:pStyle w:val="NoSpacing"/>
        <w:rPr>
          <w:rFonts w:ascii="Arial" w:hAnsi="Arial" w:cs="Arial"/>
          <w:b/>
          <w:sz w:val="24"/>
        </w:rPr>
      </w:pPr>
    </w:p>
    <w:p w:rsidR="006E6BC1" w:rsidRPr="0046007C" w:rsidRDefault="0046007C" w:rsidP="006E6BC1">
      <w:pPr>
        <w:pStyle w:val="NoSpacing"/>
        <w:rPr>
          <w:rFonts w:ascii="Arial" w:hAnsi="Arial" w:cs="Arial"/>
          <w:b/>
          <w:sz w:val="24"/>
        </w:rPr>
      </w:pPr>
      <w:r w:rsidRPr="0046007C">
        <w:rPr>
          <w:rFonts w:ascii="Arial" w:hAnsi="Arial" w:cs="Arial"/>
          <w:b/>
          <w:sz w:val="24"/>
        </w:rPr>
        <w:t>Chorus (CMS)</w:t>
      </w:r>
      <w:r w:rsidRPr="0046007C">
        <w:rPr>
          <w:rFonts w:ascii="Arial" w:hAnsi="Arial" w:cs="Arial"/>
          <w:b/>
          <w:sz w:val="24"/>
        </w:rPr>
        <w:tab/>
      </w:r>
      <w:r w:rsidRPr="0046007C">
        <w:rPr>
          <w:rFonts w:ascii="Arial" w:hAnsi="Arial" w:cs="Arial"/>
          <w:b/>
          <w:sz w:val="24"/>
        </w:rPr>
        <w:tab/>
      </w:r>
      <w:r w:rsidRPr="0046007C">
        <w:rPr>
          <w:rFonts w:ascii="Arial" w:hAnsi="Arial" w:cs="Arial"/>
          <w:sz w:val="24"/>
        </w:rPr>
        <w:t>$2,307</w:t>
      </w:r>
    </w:p>
    <w:p w:rsidR="006E6BC1" w:rsidRPr="0046007C" w:rsidRDefault="006E6BC1" w:rsidP="006E6BC1">
      <w:pPr>
        <w:pStyle w:val="NoSpacing"/>
        <w:rPr>
          <w:rFonts w:ascii="Arial" w:hAnsi="Arial" w:cs="Arial"/>
          <w:b/>
          <w:sz w:val="24"/>
        </w:rPr>
      </w:pPr>
    </w:p>
    <w:p w:rsidR="006E6BC1" w:rsidRPr="0046007C" w:rsidRDefault="0046007C" w:rsidP="006E6BC1">
      <w:pPr>
        <w:pStyle w:val="NoSpacing"/>
        <w:rPr>
          <w:rFonts w:ascii="Arial" w:hAnsi="Arial" w:cs="Arial"/>
          <w:sz w:val="24"/>
        </w:rPr>
      </w:pPr>
      <w:r>
        <w:rPr>
          <w:rFonts w:ascii="Arial" w:hAnsi="Arial" w:cs="Arial"/>
          <w:b/>
          <w:sz w:val="24"/>
        </w:rPr>
        <w:t>Drama</w:t>
      </w:r>
      <w:r w:rsidRPr="0046007C">
        <w:rPr>
          <w:rFonts w:ascii="Arial" w:hAnsi="Arial" w:cs="Arial"/>
          <w:b/>
          <w:sz w:val="24"/>
        </w:rPr>
        <w:t xml:space="preserve"> (MVMS)</w:t>
      </w:r>
      <w:r w:rsidRPr="0046007C">
        <w:rPr>
          <w:rFonts w:ascii="Arial" w:hAnsi="Arial" w:cs="Arial"/>
          <w:b/>
          <w:sz w:val="24"/>
        </w:rPr>
        <w:tab/>
      </w:r>
      <w:r w:rsidRPr="0046007C">
        <w:rPr>
          <w:rFonts w:ascii="Arial" w:hAnsi="Arial" w:cs="Arial"/>
          <w:b/>
          <w:sz w:val="24"/>
        </w:rPr>
        <w:tab/>
      </w:r>
      <w:r w:rsidR="006E6BC1" w:rsidRPr="0046007C">
        <w:rPr>
          <w:rFonts w:ascii="Arial" w:hAnsi="Arial" w:cs="Arial"/>
          <w:sz w:val="24"/>
        </w:rPr>
        <w:t>$2,</w:t>
      </w:r>
      <w:r w:rsidRPr="0046007C">
        <w:rPr>
          <w:rFonts w:ascii="Arial" w:hAnsi="Arial" w:cs="Arial"/>
          <w:sz w:val="24"/>
        </w:rPr>
        <w:t>307</w:t>
      </w:r>
    </w:p>
    <w:p w:rsidR="006E6BC1" w:rsidRPr="0046007C" w:rsidRDefault="006E6BC1" w:rsidP="006E6BC1">
      <w:pPr>
        <w:pStyle w:val="NoSpacing"/>
        <w:rPr>
          <w:rFonts w:ascii="Arial" w:hAnsi="Arial" w:cs="Arial"/>
          <w:b/>
          <w:sz w:val="24"/>
        </w:rPr>
      </w:pPr>
    </w:p>
    <w:p w:rsidR="006E6BC1" w:rsidRPr="0046007C" w:rsidRDefault="006E6BC1" w:rsidP="006E6BC1">
      <w:pPr>
        <w:pStyle w:val="NoSpacing"/>
        <w:rPr>
          <w:rFonts w:ascii="Arial" w:hAnsi="Arial" w:cs="Arial"/>
          <w:b/>
          <w:sz w:val="24"/>
        </w:rPr>
      </w:pPr>
    </w:p>
    <w:p w:rsidR="006E6BC1" w:rsidRPr="0046007C" w:rsidRDefault="006E6BC1" w:rsidP="006E6BC1">
      <w:pPr>
        <w:pStyle w:val="NoSpacing"/>
        <w:rPr>
          <w:rFonts w:ascii="Arial" w:hAnsi="Arial" w:cs="Arial"/>
          <w:b/>
          <w:sz w:val="24"/>
        </w:rPr>
      </w:pPr>
    </w:p>
    <w:p w:rsidR="006E6BC1" w:rsidRPr="0046007C" w:rsidRDefault="006E6BC1" w:rsidP="006E6BC1">
      <w:pPr>
        <w:pStyle w:val="NoSpacing"/>
        <w:jc w:val="center"/>
        <w:rPr>
          <w:rFonts w:ascii="Arial" w:hAnsi="Arial" w:cs="Arial"/>
          <w:b/>
          <w:sz w:val="24"/>
        </w:rPr>
      </w:pPr>
    </w:p>
    <w:p w:rsidR="006E6BC1" w:rsidRPr="009A3831" w:rsidRDefault="0046007C" w:rsidP="006E6BC1">
      <w:pPr>
        <w:pStyle w:val="NoSpacing"/>
        <w:rPr>
          <w:rFonts w:ascii="Arial" w:hAnsi="Arial" w:cs="Arial"/>
          <w:b/>
          <w:sz w:val="24"/>
        </w:rPr>
      </w:pPr>
      <w:r w:rsidRPr="009A3831">
        <w:rPr>
          <w:rFonts w:ascii="Arial" w:hAnsi="Arial" w:cs="Arial"/>
          <w:b/>
          <w:sz w:val="24"/>
        </w:rPr>
        <w:lastRenderedPageBreak/>
        <w:t>Curriculum Leaders</w:t>
      </w:r>
      <w:r w:rsidRPr="009A3831">
        <w:rPr>
          <w:rFonts w:ascii="Arial" w:hAnsi="Arial" w:cs="Arial"/>
          <w:b/>
          <w:sz w:val="24"/>
        </w:rPr>
        <w:tab/>
      </w:r>
      <w:r w:rsidRPr="009A3831">
        <w:rPr>
          <w:rFonts w:ascii="Arial" w:hAnsi="Arial" w:cs="Arial"/>
          <w:sz w:val="24"/>
        </w:rPr>
        <w:t>$ 1,011</w:t>
      </w:r>
    </w:p>
    <w:p w:rsidR="006E6BC1" w:rsidRPr="009A3831" w:rsidRDefault="006E6BC1" w:rsidP="006E6BC1">
      <w:pPr>
        <w:pStyle w:val="NoSpacing"/>
        <w:rPr>
          <w:rFonts w:ascii="Arial" w:hAnsi="Arial" w:cs="Arial"/>
          <w:b/>
          <w:sz w:val="24"/>
        </w:rPr>
      </w:pPr>
    </w:p>
    <w:p w:rsidR="006E6BC1" w:rsidRPr="009A3831" w:rsidRDefault="0046007C" w:rsidP="006E6BC1">
      <w:pPr>
        <w:pStyle w:val="NoSpacing"/>
        <w:rPr>
          <w:rFonts w:ascii="Arial" w:hAnsi="Arial" w:cs="Arial"/>
          <w:sz w:val="24"/>
        </w:rPr>
      </w:pPr>
      <w:r w:rsidRPr="009A3831">
        <w:rPr>
          <w:rFonts w:ascii="Arial" w:hAnsi="Arial" w:cs="Arial"/>
          <w:b/>
          <w:sz w:val="24"/>
        </w:rPr>
        <w:t xml:space="preserve">Student Activities </w:t>
      </w:r>
      <w:r w:rsidRPr="009A3831">
        <w:rPr>
          <w:rFonts w:ascii="Arial" w:hAnsi="Arial" w:cs="Arial"/>
          <w:b/>
          <w:sz w:val="24"/>
        </w:rPr>
        <w:tab/>
      </w:r>
      <w:r w:rsidRPr="009A3831">
        <w:rPr>
          <w:rFonts w:ascii="Arial" w:hAnsi="Arial" w:cs="Arial"/>
          <w:b/>
          <w:sz w:val="24"/>
        </w:rPr>
        <w:tab/>
      </w:r>
      <w:r w:rsidR="006E6BC1" w:rsidRPr="009A3831">
        <w:rPr>
          <w:rFonts w:ascii="Arial" w:hAnsi="Arial" w:cs="Arial"/>
          <w:sz w:val="24"/>
        </w:rPr>
        <w:t>$3,</w:t>
      </w:r>
      <w:r w:rsidRPr="009A3831">
        <w:rPr>
          <w:rFonts w:ascii="Arial" w:hAnsi="Arial" w:cs="Arial"/>
          <w:sz w:val="24"/>
        </w:rPr>
        <w:t>549</w:t>
      </w:r>
    </w:p>
    <w:p w:rsidR="006E6BC1" w:rsidRPr="009A3831" w:rsidRDefault="006E6BC1" w:rsidP="006E6BC1">
      <w:pPr>
        <w:pStyle w:val="NoSpacing"/>
        <w:rPr>
          <w:rFonts w:ascii="Arial" w:hAnsi="Arial" w:cs="Arial"/>
          <w:b/>
          <w:sz w:val="24"/>
        </w:rPr>
      </w:pPr>
      <w:r w:rsidRPr="009A3831">
        <w:rPr>
          <w:rFonts w:ascii="Arial" w:hAnsi="Arial" w:cs="Arial"/>
          <w:b/>
          <w:sz w:val="24"/>
        </w:rPr>
        <w:t>Director</w:t>
      </w:r>
    </w:p>
    <w:p w:rsidR="006E6BC1" w:rsidRPr="009A3831" w:rsidRDefault="006E6BC1" w:rsidP="006E6BC1">
      <w:pPr>
        <w:pStyle w:val="NoSpacing"/>
        <w:rPr>
          <w:rFonts w:ascii="Arial" w:hAnsi="Arial" w:cs="Arial"/>
          <w:b/>
          <w:sz w:val="24"/>
        </w:rPr>
      </w:pPr>
    </w:p>
    <w:p w:rsidR="006E6BC1" w:rsidRPr="009A3831" w:rsidRDefault="006E6BC1" w:rsidP="006E6BC1">
      <w:pPr>
        <w:pStyle w:val="NoSpacing"/>
        <w:rPr>
          <w:rFonts w:ascii="Arial" w:hAnsi="Arial" w:cs="Arial"/>
          <w:b/>
          <w:sz w:val="24"/>
        </w:rPr>
      </w:pPr>
    </w:p>
    <w:p w:rsidR="006E6BC1" w:rsidRPr="009A3831" w:rsidRDefault="006E6BC1" w:rsidP="006E6BC1">
      <w:pPr>
        <w:pStyle w:val="NoSpacing"/>
        <w:rPr>
          <w:rFonts w:ascii="Arial" w:hAnsi="Arial" w:cs="Arial"/>
          <w:b/>
          <w:sz w:val="24"/>
        </w:rPr>
      </w:pPr>
    </w:p>
    <w:p w:rsidR="006E6BC1" w:rsidRPr="009A3831" w:rsidRDefault="006E6BC1" w:rsidP="006E6BC1">
      <w:pPr>
        <w:pStyle w:val="NoSpacing"/>
        <w:rPr>
          <w:rFonts w:ascii="Arial" w:hAnsi="Arial" w:cs="Arial"/>
          <w:b/>
          <w:sz w:val="24"/>
        </w:rPr>
      </w:pPr>
    </w:p>
    <w:p w:rsidR="006E6BC1" w:rsidRPr="009A3831" w:rsidRDefault="006E6BC1" w:rsidP="006E6BC1">
      <w:pPr>
        <w:pStyle w:val="NoSpacing"/>
        <w:rPr>
          <w:rFonts w:ascii="Arial" w:hAnsi="Arial" w:cs="Arial"/>
          <w:b/>
          <w:sz w:val="24"/>
        </w:rPr>
      </w:pPr>
    </w:p>
    <w:p w:rsidR="006E6BC1" w:rsidRPr="009A3831" w:rsidRDefault="006E6BC1" w:rsidP="006E6BC1">
      <w:pPr>
        <w:pStyle w:val="NoSpacing"/>
        <w:rPr>
          <w:rFonts w:ascii="Arial" w:hAnsi="Arial" w:cs="Arial"/>
          <w:b/>
          <w:sz w:val="24"/>
        </w:rPr>
        <w:sectPr w:rsidR="006E6BC1" w:rsidRPr="009A3831" w:rsidSect="00452B5D">
          <w:type w:val="continuous"/>
          <w:pgSz w:w="12240" w:h="15840"/>
          <w:pgMar w:top="1440" w:right="1440" w:bottom="1440" w:left="1440" w:header="720" w:footer="720" w:gutter="0"/>
          <w:cols w:num="2" w:space="720"/>
          <w:docGrid w:linePitch="360"/>
        </w:sectPr>
      </w:pPr>
    </w:p>
    <w:p w:rsidR="006E6BC1" w:rsidRPr="009A3831" w:rsidRDefault="006E6BC1" w:rsidP="006E6BC1">
      <w:pPr>
        <w:pStyle w:val="NoSpacing"/>
        <w:jc w:val="center"/>
        <w:rPr>
          <w:rFonts w:ascii="Arial" w:hAnsi="Arial" w:cs="Arial"/>
          <w:b/>
          <w:sz w:val="24"/>
        </w:rPr>
      </w:pPr>
      <w:r w:rsidRPr="009A3831">
        <w:rPr>
          <w:rFonts w:ascii="Arial" w:hAnsi="Arial" w:cs="Arial"/>
          <w:b/>
          <w:sz w:val="24"/>
        </w:rPr>
        <w:lastRenderedPageBreak/>
        <w:t>ELEMENTARY AND ALTERNATIVE SCHOOLS</w:t>
      </w:r>
    </w:p>
    <w:p w:rsidR="006E6BC1" w:rsidRPr="009A3831" w:rsidRDefault="006E6BC1" w:rsidP="006E6BC1">
      <w:pPr>
        <w:pStyle w:val="NoSpacing"/>
        <w:jc w:val="center"/>
        <w:rPr>
          <w:rFonts w:ascii="Arial" w:hAnsi="Arial" w:cs="Arial"/>
          <w:b/>
          <w:sz w:val="24"/>
        </w:rPr>
      </w:pPr>
    </w:p>
    <w:p w:rsidR="006E6BC1" w:rsidRPr="009A3831" w:rsidRDefault="006E6BC1" w:rsidP="006E6BC1">
      <w:pPr>
        <w:pStyle w:val="NoSpacing"/>
        <w:jc w:val="center"/>
        <w:rPr>
          <w:rFonts w:ascii="Arial" w:hAnsi="Arial" w:cs="Arial"/>
          <w:b/>
          <w:sz w:val="24"/>
        </w:rPr>
        <w:sectPr w:rsidR="006E6BC1" w:rsidRPr="009A3831" w:rsidSect="00452B5D">
          <w:type w:val="continuous"/>
          <w:pgSz w:w="12240" w:h="15840"/>
          <w:pgMar w:top="1440" w:right="1440" w:bottom="1440" w:left="1440" w:header="720" w:footer="720" w:gutter="0"/>
          <w:cols w:space="720"/>
          <w:docGrid w:linePitch="360"/>
        </w:sectPr>
      </w:pPr>
    </w:p>
    <w:p w:rsidR="006E6BC1" w:rsidRPr="009A3831" w:rsidRDefault="0046007C" w:rsidP="006E6BC1">
      <w:pPr>
        <w:pStyle w:val="NoSpacing"/>
        <w:rPr>
          <w:rFonts w:ascii="Arial" w:hAnsi="Arial" w:cs="Arial"/>
          <w:sz w:val="24"/>
        </w:rPr>
      </w:pPr>
      <w:r w:rsidRPr="009A3831">
        <w:rPr>
          <w:rFonts w:ascii="Arial" w:hAnsi="Arial" w:cs="Arial"/>
          <w:b/>
          <w:sz w:val="24"/>
        </w:rPr>
        <w:lastRenderedPageBreak/>
        <w:t>Curriculum Leaders</w:t>
      </w:r>
      <w:r w:rsidRPr="009A3831">
        <w:rPr>
          <w:rFonts w:ascii="Arial" w:hAnsi="Arial" w:cs="Arial"/>
          <w:b/>
          <w:sz w:val="24"/>
        </w:rPr>
        <w:tab/>
      </w:r>
      <w:r w:rsidRPr="009A3831">
        <w:rPr>
          <w:rFonts w:ascii="Arial" w:hAnsi="Arial" w:cs="Arial"/>
          <w:sz w:val="24"/>
        </w:rPr>
        <w:t>$1,011</w:t>
      </w:r>
    </w:p>
    <w:p w:rsidR="006E6BC1" w:rsidRPr="009A3831" w:rsidRDefault="006E6BC1" w:rsidP="006E6BC1">
      <w:pPr>
        <w:pStyle w:val="NoSpacing"/>
        <w:rPr>
          <w:rFonts w:ascii="Arial" w:hAnsi="Arial" w:cs="Arial"/>
          <w:b/>
          <w:sz w:val="24"/>
        </w:rPr>
      </w:pPr>
    </w:p>
    <w:p w:rsidR="006E6BC1" w:rsidRPr="009A3831" w:rsidRDefault="006E6BC1" w:rsidP="006E6BC1">
      <w:pPr>
        <w:pStyle w:val="NoSpacing"/>
        <w:rPr>
          <w:rFonts w:ascii="Arial" w:hAnsi="Arial" w:cs="Arial"/>
          <w:b/>
          <w:sz w:val="24"/>
        </w:rPr>
      </w:pPr>
      <w:r w:rsidRPr="009A3831">
        <w:rPr>
          <w:rFonts w:ascii="Arial" w:hAnsi="Arial" w:cs="Arial"/>
          <w:b/>
          <w:sz w:val="24"/>
        </w:rPr>
        <w:t>Grade Level Leaders</w:t>
      </w:r>
    </w:p>
    <w:p w:rsidR="006E6BC1" w:rsidRPr="009A3831" w:rsidRDefault="0046007C" w:rsidP="006E6BC1">
      <w:pPr>
        <w:pStyle w:val="NoSpacing"/>
        <w:rPr>
          <w:rFonts w:ascii="Arial" w:hAnsi="Arial" w:cs="Arial"/>
          <w:sz w:val="24"/>
        </w:rPr>
      </w:pPr>
      <w:r w:rsidRPr="009A3831">
        <w:rPr>
          <w:rFonts w:ascii="Arial" w:hAnsi="Arial" w:cs="Arial"/>
          <w:b/>
          <w:sz w:val="24"/>
        </w:rPr>
        <w:t>(1 each Grade 1-5)</w:t>
      </w:r>
      <w:r w:rsidRPr="009A3831">
        <w:rPr>
          <w:rFonts w:ascii="Arial" w:hAnsi="Arial" w:cs="Arial"/>
          <w:b/>
          <w:sz w:val="24"/>
        </w:rPr>
        <w:tab/>
      </w:r>
      <w:r w:rsidRPr="009A3831">
        <w:rPr>
          <w:rFonts w:ascii="Arial" w:hAnsi="Arial" w:cs="Arial"/>
          <w:b/>
          <w:sz w:val="24"/>
        </w:rPr>
        <w:tab/>
      </w:r>
      <w:r w:rsidRPr="009A3831">
        <w:rPr>
          <w:rFonts w:ascii="Arial" w:hAnsi="Arial" w:cs="Arial"/>
          <w:sz w:val="24"/>
        </w:rPr>
        <w:t>$1,011</w:t>
      </w:r>
    </w:p>
    <w:p w:rsidR="006E6BC1" w:rsidRPr="009A3831" w:rsidRDefault="006E6BC1" w:rsidP="006E6BC1">
      <w:pPr>
        <w:pStyle w:val="NoSpacing"/>
        <w:rPr>
          <w:rFonts w:ascii="Arial" w:hAnsi="Arial" w:cs="Arial"/>
          <w:b/>
          <w:sz w:val="24"/>
        </w:rPr>
      </w:pPr>
    </w:p>
    <w:p w:rsidR="006E6BC1" w:rsidRPr="009A3831" w:rsidRDefault="006E6BC1" w:rsidP="006E6BC1">
      <w:pPr>
        <w:pStyle w:val="NoSpacing"/>
        <w:rPr>
          <w:rFonts w:ascii="Arial" w:hAnsi="Arial" w:cs="Arial"/>
          <w:b/>
          <w:sz w:val="24"/>
        </w:rPr>
      </w:pPr>
    </w:p>
    <w:p w:rsidR="006E6BC1" w:rsidRPr="009A3831" w:rsidRDefault="006E6BC1" w:rsidP="006E6BC1">
      <w:pPr>
        <w:pStyle w:val="NoSpacing"/>
        <w:rPr>
          <w:rFonts w:ascii="Arial" w:hAnsi="Arial" w:cs="Arial"/>
          <w:b/>
          <w:sz w:val="24"/>
        </w:rPr>
      </w:pPr>
    </w:p>
    <w:p w:rsidR="006E6BC1" w:rsidRPr="009A3831" w:rsidRDefault="006E6BC1" w:rsidP="006E6BC1">
      <w:pPr>
        <w:pStyle w:val="NoSpacing"/>
        <w:rPr>
          <w:rFonts w:ascii="Arial" w:hAnsi="Arial" w:cs="Arial"/>
          <w:b/>
          <w:sz w:val="24"/>
        </w:rPr>
      </w:pPr>
    </w:p>
    <w:p w:rsidR="006E6BC1" w:rsidRPr="009A3831" w:rsidRDefault="0046007C" w:rsidP="006E6BC1">
      <w:pPr>
        <w:pStyle w:val="NoSpacing"/>
        <w:rPr>
          <w:rFonts w:ascii="Arial" w:hAnsi="Arial" w:cs="Arial"/>
          <w:sz w:val="24"/>
        </w:rPr>
      </w:pPr>
      <w:r w:rsidRPr="009A3831">
        <w:rPr>
          <w:rFonts w:ascii="Arial" w:hAnsi="Arial" w:cs="Arial"/>
          <w:b/>
          <w:sz w:val="24"/>
        </w:rPr>
        <w:lastRenderedPageBreak/>
        <w:t xml:space="preserve">Performing Arts </w:t>
      </w:r>
      <w:r w:rsidRPr="009A3831">
        <w:rPr>
          <w:rFonts w:ascii="Arial" w:hAnsi="Arial" w:cs="Arial"/>
          <w:b/>
          <w:sz w:val="24"/>
        </w:rPr>
        <w:tab/>
      </w:r>
      <w:r w:rsidRPr="009A3831">
        <w:rPr>
          <w:rFonts w:ascii="Arial" w:hAnsi="Arial" w:cs="Arial"/>
          <w:b/>
          <w:sz w:val="24"/>
        </w:rPr>
        <w:tab/>
      </w:r>
      <w:r w:rsidR="006E6BC1" w:rsidRPr="009A3831">
        <w:rPr>
          <w:rFonts w:ascii="Arial" w:hAnsi="Arial" w:cs="Arial"/>
          <w:sz w:val="24"/>
        </w:rPr>
        <w:t>$2,</w:t>
      </w:r>
      <w:r w:rsidR="009A3831" w:rsidRPr="009A3831">
        <w:rPr>
          <w:rFonts w:ascii="Arial" w:hAnsi="Arial" w:cs="Arial"/>
          <w:sz w:val="24"/>
        </w:rPr>
        <w:t>307</w:t>
      </w:r>
    </w:p>
    <w:p w:rsidR="006E6BC1" w:rsidRPr="009A3831" w:rsidRDefault="006E6BC1" w:rsidP="006E6BC1">
      <w:pPr>
        <w:pStyle w:val="NoSpacing"/>
        <w:rPr>
          <w:rFonts w:ascii="Arial" w:hAnsi="Arial" w:cs="Arial"/>
          <w:b/>
          <w:sz w:val="24"/>
        </w:rPr>
      </w:pPr>
      <w:r w:rsidRPr="009A3831">
        <w:rPr>
          <w:rFonts w:ascii="Arial" w:hAnsi="Arial" w:cs="Arial"/>
          <w:b/>
          <w:sz w:val="24"/>
        </w:rPr>
        <w:t>Advisor (HSMC)</w:t>
      </w:r>
    </w:p>
    <w:p w:rsidR="006E6BC1" w:rsidRPr="009A3831" w:rsidRDefault="0046007C" w:rsidP="006E6BC1">
      <w:pPr>
        <w:pStyle w:val="NoSpacing"/>
        <w:rPr>
          <w:rFonts w:ascii="Arial" w:hAnsi="Arial" w:cs="Arial"/>
          <w:b/>
          <w:sz w:val="24"/>
        </w:rPr>
      </w:pPr>
      <w:r w:rsidRPr="009A3831">
        <w:rPr>
          <w:rFonts w:ascii="Arial" w:hAnsi="Arial" w:cs="Arial"/>
          <w:b/>
          <w:sz w:val="24"/>
        </w:rPr>
        <w:t>Leadership Class</w:t>
      </w:r>
      <w:r w:rsidRPr="009A3831">
        <w:rPr>
          <w:rFonts w:ascii="Arial" w:hAnsi="Arial" w:cs="Arial"/>
          <w:b/>
          <w:sz w:val="24"/>
        </w:rPr>
        <w:tab/>
      </w:r>
      <w:r w:rsidRPr="009A3831">
        <w:rPr>
          <w:rFonts w:ascii="Arial" w:hAnsi="Arial" w:cs="Arial"/>
          <w:b/>
          <w:sz w:val="24"/>
        </w:rPr>
        <w:tab/>
      </w:r>
      <w:r w:rsidR="006E6BC1" w:rsidRPr="009A3831">
        <w:rPr>
          <w:rFonts w:ascii="Arial" w:hAnsi="Arial" w:cs="Arial"/>
          <w:sz w:val="24"/>
        </w:rPr>
        <w:t>$2,</w:t>
      </w:r>
      <w:r w:rsidR="009A3831" w:rsidRPr="009A3831">
        <w:rPr>
          <w:rFonts w:ascii="Arial" w:hAnsi="Arial" w:cs="Arial"/>
          <w:sz w:val="24"/>
        </w:rPr>
        <w:t>307</w:t>
      </w:r>
    </w:p>
    <w:p w:rsidR="006E6BC1" w:rsidRDefault="006E6BC1" w:rsidP="006E6BC1">
      <w:pPr>
        <w:pStyle w:val="NoSpacing"/>
        <w:rPr>
          <w:rFonts w:ascii="Arial" w:hAnsi="Arial" w:cs="Arial"/>
          <w:b/>
          <w:sz w:val="24"/>
        </w:rPr>
      </w:pPr>
      <w:r w:rsidRPr="009A3831">
        <w:rPr>
          <w:rFonts w:ascii="Arial" w:hAnsi="Arial" w:cs="Arial"/>
          <w:b/>
          <w:sz w:val="24"/>
        </w:rPr>
        <w:t>Advisor (HSMC)</w:t>
      </w:r>
    </w:p>
    <w:p w:rsidR="006E6BC1" w:rsidRDefault="006E6BC1" w:rsidP="006E6BC1">
      <w:pPr>
        <w:pStyle w:val="NoSpacing"/>
        <w:rPr>
          <w:rFonts w:ascii="Arial" w:hAnsi="Arial" w:cs="Arial"/>
          <w:b/>
          <w:sz w:val="24"/>
        </w:rPr>
      </w:pPr>
    </w:p>
    <w:p w:rsidR="006E6BC1" w:rsidRDefault="006E6BC1" w:rsidP="006E6BC1">
      <w:pPr>
        <w:pStyle w:val="NoSpacing"/>
        <w:rPr>
          <w:rFonts w:ascii="Arial" w:hAnsi="Arial" w:cs="Arial"/>
          <w:b/>
          <w:sz w:val="24"/>
        </w:rPr>
      </w:pPr>
    </w:p>
    <w:p w:rsidR="006E6BC1" w:rsidRDefault="006E6BC1" w:rsidP="006E6BC1">
      <w:pPr>
        <w:pStyle w:val="NoSpacing"/>
        <w:rPr>
          <w:rFonts w:ascii="Arial" w:hAnsi="Arial" w:cs="Arial"/>
          <w:b/>
          <w:sz w:val="24"/>
        </w:rPr>
      </w:pPr>
    </w:p>
    <w:p w:rsidR="006E6BC1" w:rsidRDefault="006E6BC1" w:rsidP="006E6BC1">
      <w:pPr>
        <w:pStyle w:val="NoSpacing"/>
        <w:rPr>
          <w:rFonts w:ascii="Arial" w:hAnsi="Arial" w:cs="Arial"/>
          <w:b/>
          <w:sz w:val="24"/>
        </w:rPr>
      </w:pPr>
    </w:p>
    <w:p w:rsidR="006E6BC1" w:rsidRDefault="006E6BC1" w:rsidP="006E6BC1">
      <w:pPr>
        <w:pStyle w:val="NoSpacing"/>
        <w:rPr>
          <w:rFonts w:ascii="Arial" w:hAnsi="Arial" w:cs="Arial"/>
          <w:b/>
          <w:sz w:val="24"/>
        </w:rPr>
        <w:sectPr w:rsidR="006E6BC1" w:rsidSect="00452B5D">
          <w:type w:val="continuous"/>
          <w:pgSz w:w="12240" w:h="15840"/>
          <w:pgMar w:top="1440" w:right="1440" w:bottom="1440" w:left="1440" w:header="720" w:footer="720" w:gutter="0"/>
          <w:cols w:num="2" w:space="720"/>
          <w:docGrid w:linePitch="360"/>
        </w:sectPr>
      </w:pPr>
    </w:p>
    <w:p w:rsidR="006E6BC1" w:rsidRPr="00340A60" w:rsidRDefault="006E6BC1" w:rsidP="006E6BC1">
      <w:pPr>
        <w:pStyle w:val="NoSpacing"/>
        <w:rPr>
          <w:rFonts w:ascii="Arial" w:hAnsi="Arial" w:cs="Arial"/>
          <w:b/>
          <w:sz w:val="24"/>
        </w:rPr>
        <w:sectPr w:rsidR="006E6BC1" w:rsidRPr="00340A60" w:rsidSect="00664C0C">
          <w:endnotePr>
            <w:numFmt w:val="decimal"/>
          </w:endnotePr>
          <w:type w:val="continuous"/>
          <w:pgSz w:w="12240" w:h="15840" w:code="1"/>
          <w:pgMar w:top="1440" w:right="1440" w:bottom="1440" w:left="1440" w:header="0" w:footer="1008" w:gutter="0"/>
          <w:paperSrc w:first="2"/>
          <w:cols w:space="720"/>
          <w:noEndnote/>
        </w:sectPr>
      </w:pPr>
    </w:p>
    <w:p w:rsidR="006E6BC1" w:rsidRDefault="006E6BC1" w:rsidP="006E6BC1">
      <w:pPr>
        <w:rPr>
          <w:rFonts w:ascii="Arial" w:hAnsi="Arial" w:cs="Arial"/>
        </w:rPr>
      </w:pPr>
      <w:proofErr w:type="gramStart"/>
      <w:r>
        <w:rPr>
          <w:rFonts w:ascii="Arial" w:hAnsi="Arial" w:cs="Arial"/>
        </w:rPr>
        <w:lastRenderedPageBreak/>
        <w:t>Section 4.</w:t>
      </w:r>
      <w:proofErr w:type="gramEnd"/>
      <w:r>
        <w:rPr>
          <w:rFonts w:ascii="Arial" w:hAnsi="Arial" w:cs="Arial"/>
        </w:rPr>
        <w:tab/>
      </w:r>
      <w:r>
        <w:rPr>
          <w:rFonts w:ascii="Arial" w:hAnsi="Arial" w:cs="Arial"/>
          <w:u w:val="single"/>
        </w:rPr>
        <w:t>Eleven Month and Twelve Month Pay Cycle</w:t>
      </w:r>
    </w:p>
    <w:p w:rsidR="006E6BC1" w:rsidRDefault="006E6BC1" w:rsidP="006E6BC1">
      <w:pPr>
        <w:jc w:val="both"/>
        <w:rPr>
          <w:rFonts w:ascii="Arial" w:hAnsi="Arial" w:cs="Arial"/>
        </w:rPr>
      </w:pPr>
    </w:p>
    <w:p w:rsidR="006E6BC1" w:rsidRDefault="006E6BC1" w:rsidP="006E6BC1">
      <w:pPr>
        <w:jc w:val="both"/>
        <w:rPr>
          <w:rFonts w:ascii="Arial" w:hAnsi="Arial" w:cs="Arial"/>
        </w:rPr>
      </w:pPr>
      <w:r w:rsidRPr="00BF5166">
        <w:rPr>
          <w:rFonts w:ascii="Arial" w:hAnsi="Arial" w:cs="Arial"/>
          <w:strike/>
        </w:rPr>
        <w:t>Beginning in the 2012-2013 school year,</w:t>
      </w:r>
      <w:r>
        <w:rPr>
          <w:rFonts w:ascii="Arial" w:hAnsi="Arial" w:cs="Arial"/>
        </w:rPr>
        <w:t xml:space="preserve"> </w:t>
      </w:r>
      <w:proofErr w:type="gramStart"/>
      <w:r w:rsidR="00BF5166">
        <w:rPr>
          <w:rFonts w:ascii="Arial" w:hAnsi="Arial" w:cs="Arial"/>
        </w:rPr>
        <w:t>B</w:t>
      </w:r>
      <w:r>
        <w:rPr>
          <w:rFonts w:ascii="Arial" w:hAnsi="Arial" w:cs="Arial"/>
        </w:rPr>
        <w:t>argaining</w:t>
      </w:r>
      <w:proofErr w:type="gramEnd"/>
      <w:r>
        <w:rPr>
          <w:rFonts w:ascii="Arial" w:hAnsi="Arial" w:cs="Arial"/>
        </w:rPr>
        <w:t xml:space="preserve"> unit members shall be given the option once each year of an eleven-pay or twelve-pay payroll plan.   </w:t>
      </w:r>
    </w:p>
    <w:p w:rsidR="006E6BC1" w:rsidRDefault="006E6BC1" w:rsidP="006E6BC1">
      <w:pPr>
        <w:jc w:val="both"/>
        <w:rPr>
          <w:rFonts w:ascii="Arial" w:hAnsi="Arial" w:cs="Arial"/>
        </w:rPr>
      </w:pPr>
    </w:p>
    <w:p w:rsidR="006E6BC1" w:rsidRDefault="006E6BC1" w:rsidP="006E6BC1">
      <w:pPr>
        <w:jc w:val="both"/>
        <w:rPr>
          <w:rFonts w:ascii="Arial" w:hAnsi="Arial" w:cs="Arial"/>
        </w:rPr>
      </w:pPr>
      <w:r>
        <w:rPr>
          <w:rFonts w:ascii="Arial" w:hAnsi="Arial" w:cs="Arial"/>
        </w:rPr>
        <w:t>If no written request of change is received by August 1 of succeeding years, whatever option (11-pay or 12-pay) was in effect for each employee for the preceding year will be continued for the next school year.</w:t>
      </w:r>
      <w:r>
        <w:rPr>
          <w:rFonts w:ascii="Arial" w:hAnsi="Arial" w:cs="Arial"/>
        </w:rPr>
        <w:tab/>
      </w:r>
    </w:p>
    <w:p w:rsidR="00835FE6" w:rsidRDefault="00835FE6"/>
    <w:sectPr w:rsidR="00835FE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2DD3" w:rsidRDefault="00551AB4">
      <w:r>
        <w:separator/>
      </w:r>
    </w:p>
  </w:endnote>
  <w:endnote w:type="continuationSeparator" w:id="0">
    <w:p w:rsidR="00CD2DD3" w:rsidRDefault="00551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603" w:rsidRDefault="006E6BC1">
    <w:pPr>
      <w:pStyle w:val="Footer"/>
      <w:framePr w:wrap="around" w:vAnchor="text" w:hAnchor="margin" w:xAlign="center" w:y="1"/>
      <w:rPr>
        <w:rStyle w:val="PageNumber"/>
        <w:rFonts w:ascii="Arial" w:hAnsi="Arial"/>
        <w:sz w:val="20"/>
      </w:rPr>
    </w:pPr>
    <w:r>
      <w:rPr>
        <w:rStyle w:val="PageNumber"/>
        <w:rFonts w:ascii="Arial" w:hAnsi="Arial"/>
        <w:sz w:val="20"/>
      </w:rPr>
      <w:fldChar w:fldCharType="begin"/>
    </w:r>
    <w:r>
      <w:rPr>
        <w:rStyle w:val="PageNumber"/>
        <w:rFonts w:ascii="Arial" w:hAnsi="Arial"/>
        <w:sz w:val="20"/>
      </w:rPr>
      <w:instrText xml:space="preserve">PAGE  </w:instrText>
    </w:r>
    <w:r>
      <w:rPr>
        <w:rStyle w:val="PageNumber"/>
        <w:rFonts w:ascii="Arial" w:hAnsi="Arial"/>
        <w:sz w:val="20"/>
      </w:rPr>
      <w:fldChar w:fldCharType="separate"/>
    </w:r>
    <w:r w:rsidR="00F0337E">
      <w:rPr>
        <w:rStyle w:val="PageNumber"/>
        <w:rFonts w:ascii="Arial" w:hAnsi="Arial"/>
        <w:noProof/>
        <w:sz w:val="20"/>
      </w:rPr>
      <w:t>7</w:t>
    </w:r>
    <w:r>
      <w:rPr>
        <w:rStyle w:val="PageNumber"/>
        <w:rFonts w:ascii="Arial" w:hAnsi="Arial"/>
        <w:sz w:val="20"/>
      </w:rPr>
      <w:fldChar w:fldCharType="end"/>
    </w:r>
  </w:p>
  <w:p w:rsidR="00A04603" w:rsidRDefault="006E6BC1">
    <w:pPr>
      <w:spacing w:line="240" w:lineRule="exact"/>
    </w:pPr>
    <w:r>
      <w:t xml:space="preserve">Updated </w:t>
    </w:r>
    <w:r w:rsidR="00030479">
      <w:t>5.19.2020</w:t>
    </w:r>
  </w:p>
  <w:p w:rsidR="00A04603" w:rsidRDefault="00F0337E">
    <w:pPr>
      <w:jc w:val="center"/>
      <w:rPr>
        <w:rFonts w:ascii="Arial" w:hAnsi="Arial"/>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2DD3" w:rsidRDefault="00551AB4">
      <w:r>
        <w:separator/>
      </w:r>
    </w:p>
  </w:footnote>
  <w:footnote w:type="continuationSeparator" w:id="0">
    <w:p w:rsidR="00CD2DD3" w:rsidRDefault="00551A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60DCD"/>
    <w:multiLevelType w:val="singleLevel"/>
    <w:tmpl w:val="DD6E5772"/>
    <w:lvl w:ilvl="0">
      <w:start w:val="3"/>
      <w:numFmt w:val="upperLetter"/>
      <w:lvlText w:val="%1."/>
      <w:lvlJc w:val="left"/>
      <w:pPr>
        <w:tabs>
          <w:tab w:val="num" w:pos="360"/>
        </w:tabs>
        <w:ind w:left="360" w:hanging="360"/>
      </w:pPr>
    </w:lvl>
  </w:abstractNum>
  <w:abstractNum w:abstractNumId="1">
    <w:nsid w:val="0BF43177"/>
    <w:multiLevelType w:val="singleLevel"/>
    <w:tmpl w:val="B2584B16"/>
    <w:lvl w:ilvl="0">
      <w:start w:val="4"/>
      <w:numFmt w:val="upperLetter"/>
      <w:lvlText w:val="%1."/>
      <w:lvlJc w:val="left"/>
      <w:pPr>
        <w:tabs>
          <w:tab w:val="num" w:pos="432"/>
        </w:tabs>
        <w:ind w:left="432" w:hanging="432"/>
      </w:pPr>
      <w:rPr>
        <w:rFonts w:hint="default"/>
      </w:rPr>
    </w:lvl>
  </w:abstractNum>
  <w:abstractNum w:abstractNumId="2">
    <w:nsid w:val="178E59C3"/>
    <w:multiLevelType w:val="singleLevel"/>
    <w:tmpl w:val="72D4B180"/>
    <w:lvl w:ilvl="0">
      <w:start w:val="1"/>
      <w:numFmt w:val="upperLetter"/>
      <w:lvlText w:val="%1."/>
      <w:lvlJc w:val="left"/>
      <w:pPr>
        <w:tabs>
          <w:tab w:val="num" w:pos="360"/>
        </w:tabs>
        <w:ind w:left="360" w:hanging="360"/>
      </w:pPr>
    </w:lvl>
  </w:abstractNum>
  <w:abstractNum w:abstractNumId="3">
    <w:nsid w:val="22A41CCC"/>
    <w:multiLevelType w:val="singleLevel"/>
    <w:tmpl w:val="ED5ECCFA"/>
    <w:lvl w:ilvl="0">
      <w:start w:val="5"/>
      <w:numFmt w:val="upperLetter"/>
      <w:lvlText w:val="%1."/>
      <w:lvlJc w:val="left"/>
      <w:pPr>
        <w:tabs>
          <w:tab w:val="num" w:pos="360"/>
        </w:tabs>
        <w:ind w:left="360" w:hanging="360"/>
      </w:pPr>
    </w:lvl>
  </w:abstractNum>
  <w:abstractNum w:abstractNumId="4">
    <w:nsid w:val="2AB517C5"/>
    <w:multiLevelType w:val="singleLevel"/>
    <w:tmpl w:val="41547EBE"/>
    <w:lvl w:ilvl="0">
      <w:start w:val="1"/>
      <w:numFmt w:val="upperLetter"/>
      <w:lvlText w:val="%1."/>
      <w:lvlJc w:val="left"/>
      <w:pPr>
        <w:tabs>
          <w:tab w:val="num" w:pos="870"/>
        </w:tabs>
        <w:ind w:left="870" w:hanging="435"/>
      </w:pPr>
      <w:rPr>
        <w:rFonts w:hint="default"/>
      </w:rPr>
    </w:lvl>
  </w:abstractNum>
  <w:abstractNum w:abstractNumId="5">
    <w:nsid w:val="4C744615"/>
    <w:multiLevelType w:val="hybridMultilevel"/>
    <w:tmpl w:val="16F03424"/>
    <w:lvl w:ilvl="0" w:tplc="AF8E464A">
      <w:start w:val="3"/>
      <w:numFmt w:val="upperLetter"/>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DDF757F"/>
    <w:multiLevelType w:val="singleLevel"/>
    <w:tmpl w:val="D1BC8F10"/>
    <w:lvl w:ilvl="0">
      <w:start w:val="2"/>
      <w:numFmt w:val="upperLetter"/>
      <w:lvlText w:val="%1."/>
      <w:lvlJc w:val="left"/>
      <w:pPr>
        <w:tabs>
          <w:tab w:val="num" w:pos="360"/>
        </w:tabs>
        <w:ind w:left="360" w:hanging="360"/>
      </w:pPr>
    </w:lvl>
  </w:abstractNum>
  <w:abstractNum w:abstractNumId="7">
    <w:nsid w:val="5ED01D24"/>
    <w:multiLevelType w:val="singleLevel"/>
    <w:tmpl w:val="691AA002"/>
    <w:lvl w:ilvl="0">
      <w:start w:val="4"/>
      <w:numFmt w:val="upperLetter"/>
      <w:lvlText w:val="%1."/>
      <w:lvlJc w:val="left"/>
      <w:pPr>
        <w:tabs>
          <w:tab w:val="num" w:pos="432"/>
        </w:tabs>
        <w:ind w:left="432" w:hanging="432"/>
      </w:pPr>
      <w:rPr>
        <w:rFonts w:hint="default"/>
      </w:rPr>
    </w:lvl>
  </w:abstractNum>
  <w:num w:numId="1">
    <w:abstractNumId w:val="6"/>
  </w:num>
  <w:num w:numId="2">
    <w:abstractNumId w:val="3"/>
  </w:num>
  <w:num w:numId="3">
    <w:abstractNumId w:val="0"/>
  </w:num>
  <w:num w:numId="4">
    <w:abstractNumId w:val="7"/>
  </w:num>
  <w:num w:numId="5">
    <w:abstractNumId w:val="4"/>
  </w:num>
  <w:num w:numId="6">
    <w:abstractNumId w:val="1"/>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D47"/>
    <w:rsid w:val="000300BF"/>
    <w:rsid w:val="00030479"/>
    <w:rsid w:val="000A61E0"/>
    <w:rsid w:val="000C2AD3"/>
    <w:rsid w:val="0010257C"/>
    <w:rsid w:val="00184D56"/>
    <w:rsid w:val="001A628C"/>
    <w:rsid w:val="001B3D47"/>
    <w:rsid w:val="001E64F4"/>
    <w:rsid w:val="00283284"/>
    <w:rsid w:val="002E0326"/>
    <w:rsid w:val="003E13B0"/>
    <w:rsid w:val="004223BA"/>
    <w:rsid w:val="0046007C"/>
    <w:rsid w:val="00460ACC"/>
    <w:rsid w:val="004B00F0"/>
    <w:rsid w:val="004C6CEE"/>
    <w:rsid w:val="0051060F"/>
    <w:rsid w:val="00521D35"/>
    <w:rsid w:val="00551AB4"/>
    <w:rsid w:val="00592FB5"/>
    <w:rsid w:val="005D2D58"/>
    <w:rsid w:val="00672B2F"/>
    <w:rsid w:val="006E6BC1"/>
    <w:rsid w:val="006F1650"/>
    <w:rsid w:val="007114D9"/>
    <w:rsid w:val="00766401"/>
    <w:rsid w:val="00835FE6"/>
    <w:rsid w:val="009611AD"/>
    <w:rsid w:val="009A3831"/>
    <w:rsid w:val="009D7D12"/>
    <w:rsid w:val="009E753A"/>
    <w:rsid w:val="00A26278"/>
    <w:rsid w:val="00A7513E"/>
    <w:rsid w:val="00A8216B"/>
    <w:rsid w:val="00AA2E7A"/>
    <w:rsid w:val="00B076EF"/>
    <w:rsid w:val="00B12576"/>
    <w:rsid w:val="00B1261D"/>
    <w:rsid w:val="00B26CB4"/>
    <w:rsid w:val="00BB45D8"/>
    <w:rsid w:val="00BD5487"/>
    <w:rsid w:val="00BF5166"/>
    <w:rsid w:val="00CA5AE0"/>
    <w:rsid w:val="00CB3743"/>
    <w:rsid w:val="00CD2DD3"/>
    <w:rsid w:val="00D1445C"/>
    <w:rsid w:val="00D21625"/>
    <w:rsid w:val="00D304F2"/>
    <w:rsid w:val="00D8391B"/>
    <w:rsid w:val="00DA574D"/>
    <w:rsid w:val="00DB34E6"/>
    <w:rsid w:val="00DE19AB"/>
    <w:rsid w:val="00F00102"/>
    <w:rsid w:val="00F0337E"/>
    <w:rsid w:val="00F54ED3"/>
    <w:rsid w:val="00F56A53"/>
    <w:rsid w:val="00F765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6BC1"/>
    <w:pPr>
      <w:widowControl w:val="0"/>
      <w:spacing w:after="0" w:line="240" w:lineRule="auto"/>
    </w:pPr>
    <w:rPr>
      <w:rFonts w:eastAsia="Times New Roman" w:cs="Times New Roman"/>
      <w:snapToGrid w:val="0"/>
      <w:szCs w:val="20"/>
    </w:rPr>
  </w:style>
  <w:style w:type="paragraph" w:styleId="Heading1">
    <w:name w:val="heading 1"/>
    <w:basedOn w:val="Normal"/>
    <w:next w:val="Normal"/>
    <w:link w:val="Heading1Char"/>
    <w:qFormat/>
    <w:rsid w:val="006E6BC1"/>
    <w:pPr>
      <w:keepNext/>
      <w:tabs>
        <w:tab w:val="center" w:pos="4680"/>
      </w:tabs>
      <w:jc w:val="center"/>
      <w:outlineLvl w:val="0"/>
    </w:pPr>
    <w:rPr>
      <w:rFonts w:ascii="Arial" w:hAnsi="Arial"/>
      <w:b/>
    </w:rPr>
  </w:style>
  <w:style w:type="paragraph" w:styleId="Heading2">
    <w:name w:val="heading 2"/>
    <w:basedOn w:val="Normal"/>
    <w:next w:val="Normal"/>
    <w:link w:val="Heading2Char"/>
    <w:qFormat/>
    <w:rsid w:val="006E6BC1"/>
    <w:pPr>
      <w:keepNext/>
      <w:jc w:val="both"/>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6BC1"/>
    <w:rPr>
      <w:rFonts w:ascii="Arial" w:eastAsia="Times New Roman" w:hAnsi="Arial" w:cs="Times New Roman"/>
      <w:b/>
      <w:snapToGrid w:val="0"/>
      <w:szCs w:val="20"/>
    </w:rPr>
  </w:style>
  <w:style w:type="character" w:customStyle="1" w:styleId="Heading2Char">
    <w:name w:val="Heading 2 Char"/>
    <w:basedOn w:val="DefaultParagraphFont"/>
    <w:link w:val="Heading2"/>
    <w:rsid w:val="006E6BC1"/>
    <w:rPr>
      <w:rFonts w:eastAsia="Times New Roman" w:cs="Times New Roman"/>
      <w:b/>
      <w:snapToGrid w:val="0"/>
      <w:szCs w:val="20"/>
    </w:rPr>
  </w:style>
  <w:style w:type="paragraph" w:styleId="BodyText2">
    <w:name w:val="Body Text 2"/>
    <w:basedOn w:val="Normal"/>
    <w:link w:val="BodyText2Char"/>
    <w:semiHidden/>
    <w:rsid w:val="006E6BC1"/>
    <w:pPr>
      <w:jc w:val="both"/>
    </w:pPr>
    <w:rPr>
      <w:sz w:val="22"/>
    </w:rPr>
  </w:style>
  <w:style w:type="character" w:customStyle="1" w:styleId="BodyText2Char">
    <w:name w:val="Body Text 2 Char"/>
    <w:basedOn w:val="DefaultParagraphFont"/>
    <w:link w:val="BodyText2"/>
    <w:semiHidden/>
    <w:rsid w:val="006E6BC1"/>
    <w:rPr>
      <w:rFonts w:eastAsia="Times New Roman" w:cs="Times New Roman"/>
      <w:snapToGrid w:val="0"/>
      <w:sz w:val="22"/>
      <w:szCs w:val="20"/>
    </w:rPr>
  </w:style>
  <w:style w:type="paragraph" w:styleId="Footer">
    <w:name w:val="footer"/>
    <w:basedOn w:val="Normal"/>
    <w:link w:val="FooterChar"/>
    <w:semiHidden/>
    <w:rsid w:val="006E6BC1"/>
    <w:pPr>
      <w:tabs>
        <w:tab w:val="center" w:pos="4320"/>
        <w:tab w:val="right" w:pos="8640"/>
      </w:tabs>
    </w:pPr>
  </w:style>
  <w:style w:type="character" w:customStyle="1" w:styleId="FooterChar">
    <w:name w:val="Footer Char"/>
    <w:basedOn w:val="DefaultParagraphFont"/>
    <w:link w:val="Footer"/>
    <w:semiHidden/>
    <w:rsid w:val="006E6BC1"/>
    <w:rPr>
      <w:rFonts w:eastAsia="Times New Roman" w:cs="Times New Roman"/>
      <w:snapToGrid w:val="0"/>
      <w:szCs w:val="20"/>
    </w:rPr>
  </w:style>
  <w:style w:type="character" w:styleId="PageNumber">
    <w:name w:val="page number"/>
    <w:basedOn w:val="DefaultParagraphFont"/>
    <w:semiHidden/>
    <w:rsid w:val="006E6BC1"/>
  </w:style>
  <w:style w:type="paragraph" w:styleId="NoSpacing">
    <w:name w:val="No Spacing"/>
    <w:uiPriority w:val="1"/>
    <w:qFormat/>
    <w:rsid w:val="006E6BC1"/>
    <w:pPr>
      <w:spacing w:after="0" w:line="240" w:lineRule="auto"/>
    </w:pPr>
    <w:rPr>
      <w:rFonts w:ascii="Calibri" w:eastAsia="Calibri" w:hAnsi="Calibri" w:cs="Times New Roman"/>
      <w:sz w:val="22"/>
    </w:rPr>
  </w:style>
  <w:style w:type="paragraph" w:styleId="Header">
    <w:name w:val="header"/>
    <w:basedOn w:val="Normal"/>
    <w:link w:val="HeaderChar"/>
    <w:uiPriority w:val="99"/>
    <w:unhideWhenUsed/>
    <w:rsid w:val="00030479"/>
    <w:pPr>
      <w:tabs>
        <w:tab w:val="center" w:pos="4680"/>
        <w:tab w:val="right" w:pos="9360"/>
      </w:tabs>
    </w:pPr>
  </w:style>
  <w:style w:type="character" w:customStyle="1" w:styleId="HeaderChar">
    <w:name w:val="Header Char"/>
    <w:basedOn w:val="DefaultParagraphFont"/>
    <w:link w:val="Header"/>
    <w:uiPriority w:val="99"/>
    <w:rsid w:val="00030479"/>
    <w:rPr>
      <w:rFonts w:eastAsia="Times New Roman" w:cs="Times New Roman"/>
      <w:snapToGrid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6BC1"/>
    <w:pPr>
      <w:widowControl w:val="0"/>
      <w:spacing w:after="0" w:line="240" w:lineRule="auto"/>
    </w:pPr>
    <w:rPr>
      <w:rFonts w:eastAsia="Times New Roman" w:cs="Times New Roman"/>
      <w:snapToGrid w:val="0"/>
      <w:szCs w:val="20"/>
    </w:rPr>
  </w:style>
  <w:style w:type="paragraph" w:styleId="Heading1">
    <w:name w:val="heading 1"/>
    <w:basedOn w:val="Normal"/>
    <w:next w:val="Normal"/>
    <w:link w:val="Heading1Char"/>
    <w:qFormat/>
    <w:rsid w:val="006E6BC1"/>
    <w:pPr>
      <w:keepNext/>
      <w:tabs>
        <w:tab w:val="center" w:pos="4680"/>
      </w:tabs>
      <w:jc w:val="center"/>
      <w:outlineLvl w:val="0"/>
    </w:pPr>
    <w:rPr>
      <w:rFonts w:ascii="Arial" w:hAnsi="Arial"/>
      <w:b/>
    </w:rPr>
  </w:style>
  <w:style w:type="paragraph" w:styleId="Heading2">
    <w:name w:val="heading 2"/>
    <w:basedOn w:val="Normal"/>
    <w:next w:val="Normal"/>
    <w:link w:val="Heading2Char"/>
    <w:qFormat/>
    <w:rsid w:val="006E6BC1"/>
    <w:pPr>
      <w:keepNext/>
      <w:jc w:val="both"/>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6BC1"/>
    <w:rPr>
      <w:rFonts w:ascii="Arial" w:eastAsia="Times New Roman" w:hAnsi="Arial" w:cs="Times New Roman"/>
      <w:b/>
      <w:snapToGrid w:val="0"/>
      <w:szCs w:val="20"/>
    </w:rPr>
  </w:style>
  <w:style w:type="character" w:customStyle="1" w:styleId="Heading2Char">
    <w:name w:val="Heading 2 Char"/>
    <w:basedOn w:val="DefaultParagraphFont"/>
    <w:link w:val="Heading2"/>
    <w:rsid w:val="006E6BC1"/>
    <w:rPr>
      <w:rFonts w:eastAsia="Times New Roman" w:cs="Times New Roman"/>
      <w:b/>
      <w:snapToGrid w:val="0"/>
      <w:szCs w:val="20"/>
    </w:rPr>
  </w:style>
  <w:style w:type="paragraph" w:styleId="BodyText2">
    <w:name w:val="Body Text 2"/>
    <w:basedOn w:val="Normal"/>
    <w:link w:val="BodyText2Char"/>
    <w:semiHidden/>
    <w:rsid w:val="006E6BC1"/>
    <w:pPr>
      <w:jc w:val="both"/>
    </w:pPr>
    <w:rPr>
      <w:sz w:val="22"/>
    </w:rPr>
  </w:style>
  <w:style w:type="character" w:customStyle="1" w:styleId="BodyText2Char">
    <w:name w:val="Body Text 2 Char"/>
    <w:basedOn w:val="DefaultParagraphFont"/>
    <w:link w:val="BodyText2"/>
    <w:semiHidden/>
    <w:rsid w:val="006E6BC1"/>
    <w:rPr>
      <w:rFonts w:eastAsia="Times New Roman" w:cs="Times New Roman"/>
      <w:snapToGrid w:val="0"/>
      <w:sz w:val="22"/>
      <w:szCs w:val="20"/>
    </w:rPr>
  </w:style>
  <w:style w:type="paragraph" w:styleId="Footer">
    <w:name w:val="footer"/>
    <w:basedOn w:val="Normal"/>
    <w:link w:val="FooterChar"/>
    <w:semiHidden/>
    <w:rsid w:val="006E6BC1"/>
    <w:pPr>
      <w:tabs>
        <w:tab w:val="center" w:pos="4320"/>
        <w:tab w:val="right" w:pos="8640"/>
      </w:tabs>
    </w:pPr>
  </w:style>
  <w:style w:type="character" w:customStyle="1" w:styleId="FooterChar">
    <w:name w:val="Footer Char"/>
    <w:basedOn w:val="DefaultParagraphFont"/>
    <w:link w:val="Footer"/>
    <w:semiHidden/>
    <w:rsid w:val="006E6BC1"/>
    <w:rPr>
      <w:rFonts w:eastAsia="Times New Roman" w:cs="Times New Roman"/>
      <w:snapToGrid w:val="0"/>
      <w:szCs w:val="20"/>
    </w:rPr>
  </w:style>
  <w:style w:type="character" w:styleId="PageNumber">
    <w:name w:val="page number"/>
    <w:basedOn w:val="DefaultParagraphFont"/>
    <w:semiHidden/>
    <w:rsid w:val="006E6BC1"/>
  </w:style>
  <w:style w:type="paragraph" w:styleId="NoSpacing">
    <w:name w:val="No Spacing"/>
    <w:uiPriority w:val="1"/>
    <w:qFormat/>
    <w:rsid w:val="006E6BC1"/>
    <w:pPr>
      <w:spacing w:after="0" w:line="240" w:lineRule="auto"/>
    </w:pPr>
    <w:rPr>
      <w:rFonts w:ascii="Calibri" w:eastAsia="Calibri" w:hAnsi="Calibri" w:cs="Times New Roman"/>
      <w:sz w:val="22"/>
    </w:rPr>
  </w:style>
  <w:style w:type="paragraph" w:styleId="Header">
    <w:name w:val="header"/>
    <w:basedOn w:val="Normal"/>
    <w:link w:val="HeaderChar"/>
    <w:uiPriority w:val="99"/>
    <w:unhideWhenUsed/>
    <w:rsid w:val="00030479"/>
    <w:pPr>
      <w:tabs>
        <w:tab w:val="center" w:pos="4680"/>
        <w:tab w:val="right" w:pos="9360"/>
      </w:tabs>
    </w:pPr>
  </w:style>
  <w:style w:type="character" w:customStyle="1" w:styleId="HeaderChar">
    <w:name w:val="Header Char"/>
    <w:basedOn w:val="DefaultParagraphFont"/>
    <w:link w:val="Header"/>
    <w:uiPriority w:val="99"/>
    <w:rsid w:val="00030479"/>
    <w:rPr>
      <w:rFonts w:eastAsia="Times New Roman" w:cs="Times New Roman"/>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8</Pages>
  <Words>1911</Words>
  <Characters>10895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 Lasure</dc:creator>
  <cp:keywords/>
  <dc:description/>
  <cp:lastModifiedBy>Cathy Lasure</cp:lastModifiedBy>
  <cp:revision>61</cp:revision>
  <dcterms:created xsi:type="dcterms:W3CDTF">2020-01-14T19:39:00Z</dcterms:created>
  <dcterms:modified xsi:type="dcterms:W3CDTF">2020-05-19T17:35:00Z</dcterms:modified>
</cp:coreProperties>
</file>