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790" w:rsidRPr="00B13790" w:rsidRDefault="00B13790" w:rsidP="00B13790">
      <w:pPr>
        <w:widowControl w:val="0"/>
        <w:spacing w:after="0" w:line="240" w:lineRule="auto"/>
        <w:jc w:val="both"/>
        <w:rPr>
          <w:rFonts w:ascii="Arial" w:eastAsia="Times New Roman" w:hAnsi="Arial" w:cs="Times New Roman"/>
          <w:snapToGrid w:val="0"/>
          <w:szCs w:val="20"/>
        </w:rPr>
      </w:pPr>
    </w:p>
    <w:p w:rsidR="00B13790" w:rsidRPr="00B13790" w:rsidRDefault="00B13790" w:rsidP="00B13790">
      <w:pPr>
        <w:keepNext/>
        <w:widowControl w:val="0"/>
        <w:tabs>
          <w:tab w:val="center" w:pos="4680"/>
        </w:tabs>
        <w:spacing w:after="0" w:line="240" w:lineRule="auto"/>
        <w:jc w:val="center"/>
        <w:outlineLvl w:val="0"/>
        <w:rPr>
          <w:rFonts w:ascii="Arial" w:eastAsia="Times New Roman" w:hAnsi="Arial" w:cs="Times New Roman"/>
          <w:b/>
          <w:snapToGrid w:val="0"/>
          <w:szCs w:val="20"/>
          <w:u w:val="single"/>
        </w:rPr>
      </w:pPr>
      <w:bookmarkStart w:id="0" w:name="_Toc460311600"/>
      <w:r w:rsidRPr="00B13790">
        <w:rPr>
          <w:rFonts w:ascii="Arial" w:eastAsia="Times New Roman" w:hAnsi="Arial" w:cs="Times New Roman"/>
          <w:b/>
          <w:snapToGrid w:val="0"/>
          <w:szCs w:val="20"/>
        </w:rPr>
        <w:t xml:space="preserve">ARTICLE </w:t>
      </w:r>
      <w:r w:rsidRPr="00B13790">
        <w:rPr>
          <w:rFonts w:ascii="Arial" w:eastAsia="Times New Roman" w:hAnsi="Arial" w:cs="Times New Roman"/>
          <w:b/>
          <w:strike/>
          <w:snapToGrid w:val="0"/>
          <w:szCs w:val="20"/>
        </w:rPr>
        <w:t>XV</w:t>
      </w:r>
      <w:r w:rsidRPr="00B13790">
        <w:rPr>
          <w:rFonts w:ascii="Arial" w:eastAsia="Times New Roman" w:hAnsi="Arial" w:cs="Times New Roman"/>
          <w:b/>
          <w:snapToGrid w:val="0"/>
          <w:szCs w:val="20"/>
        </w:rPr>
        <w:t xml:space="preserve"> </w:t>
      </w:r>
      <w:r w:rsidRPr="00B13790">
        <w:rPr>
          <w:rFonts w:ascii="Arial" w:eastAsia="Times New Roman" w:hAnsi="Arial" w:cs="Times New Roman"/>
          <w:b/>
          <w:snapToGrid w:val="0"/>
          <w:szCs w:val="20"/>
          <w:u w:val="single"/>
        </w:rPr>
        <w:t>IV</w:t>
      </w:r>
    </w:p>
    <w:p w:rsidR="00B13790" w:rsidRPr="00B13790" w:rsidRDefault="00B13790" w:rsidP="00B13790">
      <w:pPr>
        <w:keepNext/>
        <w:widowControl w:val="0"/>
        <w:tabs>
          <w:tab w:val="center" w:pos="4680"/>
        </w:tabs>
        <w:spacing w:after="0" w:line="240" w:lineRule="auto"/>
        <w:jc w:val="center"/>
        <w:outlineLvl w:val="0"/>
        <w:rPr>
          <w:rFonts w:ascii="Arial" w:eastAsia="Times New Roman" w:hAnsi="Arial" w:cs="Times New Roman"/>
          <w:b/>
          <w:snapToGrid w:val="0"/>
          <w:szCs w:val="20"/>
        </w:rPr>
      </w:pPr>
      <w:r w:rsidRPr="00B13790">
        <w:rPr>
          <w:rFonts w:ascii="Arial" w:eastAsia="Times New Roman" w:hAnsi="Arial" w:cs="Times New Roman"/>
          <w:b/>
          <w:snapToGrid w:val="0"/>
          <w:szCs w:val="20"/>
        </w:rPr>
        <w:t>DISTRICT RIGHTS</w:t>
      </w:r>
      <w:bookmarkEnd w:id="0"/>
    </w:p>
    <w:p w:rsidR="00B13790" w:rsidRPr="00B13790" w:rsidRDefault="00B13790" w:rsidP="00B13790">
      <w:pPr>
        <w:widowControl w:val="0"/>
        <w:spacing w:after="0" w:line="240" w:lineRule="auto"/>
        <w:jc w:val="both"/>
        <w:rPr>
          <w:rFonts w:ascii="Arial" w:eastAsia="Times New Roman" w:hAnsi="Arial" w:cs="Times New Roman"/>
          <w:snapToGrid w:val="0"/>
          <w:szCs w:val="20"/>
        </w:rPr>
      </w:pPr>
    </w:p>
    <w:p w:rsidR="00B13790" w:rsidRPr="00B13790" w:rsidRDefault="00B13790" w:rsidP="00B13790">
      <w:pPr>
        <w:widowControl w:val="0"/>
        <w:spacing w:after="0" w:line="240" w:lineRule="auto"/>
        <w:rPr>
          <w:rFonts w:ascii="Arial" w:eastAsia="Times New Roman" w:hAnsi="Arial" w:cs="Times New Roman"/>
          <w:snapToGrid w:val="0"/>
          <w:szCs w:val="20"/>
        </w:rPr>
      </w:pPr>
      <w:r w:rsidRPr="00B13790">
        <w:rPr>
          <w:rFonts w:ascii="Arial" w:eastAsia="Times New Roman" w:hAnsi="Arial" w:cs="Times New Roman"/>
          <w:snapToGrid w:val="0"/>
          <w:szCs w:val="20"/>
        </w:rPr>
        <w:t>It is understood and agreed that the District retains all of its powers and authorities to direct, manage and control to the full</w:t>
      </w:r>
      <w:r w:rsidRPr="00B13790">
        <w:rPr>
          <w:rFonts w:ascii="Arial" w:eastAsia="Times New Roman" w:hAnsi="Arial" w:cs="Times New Roman"/>
          <w:snapToGrid w:val="0"/>
          <w:szCs w:val="20"/>
          <w:u w:val="single"/>
        </w:rPr>
        <w:t>est</w:t>
      </w:r>
      <w:r w:rsidRPr="00B13790">
        <w:rPr>
          <w:rFonts w:ascii="Arial" w:eastAsia="Times New Roman" w:hAnsi="Arial" w:cs="Times New Roman"/>
          <w:snapToGrid w:val="0"/>
          <w:szCs w:val="20"/>
        </w:rPr>
        <w:t xml:space="preserve"> extent of the law. Included in but not limited to those duties and powers are the exclusive rights to: determine its organization; direct the work of its employees; determine the time and hours of operation; determine the kinds and levels of service to be provided, and the methods and means of providing them; establish its educational policies, goals and objectives; insure the rights and educational opportunities of students; determine staffing patterns; determine the number and kinds of personnel required; maintain the efficiency of District operations; determine the curriculum; build, move or modify facilities; establish budget procedures and determine budgetary allocation; determine the methods of raising revenue; contract out work; and take action on any matter in the event of an emergency.  In addition, the Board retains the right to hire, classify, assign, evaluate, promote, terminate and discipline employees.</w:t>
      </w:r>
    </w:p>
    <w:p w:rsidR="00B13790" w:rsidRPr="00B13790" w:rsidRDefault="00B13790" w:rsidP="00B13790">
      <w:pPr>
        <w:widowControl w:val="0"/>
        <w:spacing w:after="0" w:line="240" w:lineRule="auto"/>
        <w:rPr>
          <w:rFonts w:ascii="Arial" w:eastAsia="Times New Roman" w:hAnsi="Arial" w:cs="Times New Roman"/>
          <w:snapToGrid w:val="0"/>
          <w:szCs w:val="20"/>
        </w:rPr>
      </w:pPr>
    </w:p>
    <w:p w:rsidR="00B13790" w:rsidRPr="00B13790" w:rsidRDefault="00B13790" w:rsidP="00B13790">
      <w:pPr>
        <w:widowControl w:val="0"/>
        <w:spacing w:after="0" w:line="240" w:lineRule="auto"/>
        <w:rPr>
          <w:rFonts w:ascii="Arial" w:eastAsia="Times New Roman" w:hAnsi="Arial" w:cs="Times New Roman"/>
          <w:snapToGrid w:val="0"/>
          <w:szCs w:val="20"/>
        </w:rPr>
      </w:pPr>
      <w:r w:rsidRPr="00B13790">
        <w:rPr>
          <w:rFonts w:ascii="Arial" w:eastAsia="Times New Roman" w:hAnsi="Arial" w:cs="Times New Roman"/>
          <w:snapToGrid w:val="0"/>
          <w:szCs w:val="20"/>
        </w:rPr>
        <w:t xml:space="preserve">The exercise of the foregoing powers, rights, authority, duties and responsibilities by the District, the adoption of policies, rules, regulations and practices in furtherance thereof, and the use of judgment and discretion in connection therewith, shall be limited only by the specific and express terms of this Agreement, and then only to the extent such specific and express terms are in conformance with the law.  </w:t>
      </w:r>
    </w:p>
    <w:p w:rsidR="00B13790" w:rsidRPr="00B13790" w:rsidRDefault="00B13790" w:rsidP="00B13790">
      <w:pPr>
        <w:widowControl w:val="0"/>
        <w:spacing w:after="0" w:line="240" w:lineRule="auto"/>
        <w:rPr>
          <w:rFonts w:ascii="Arial" w:eastAsia="Times New Roman" w:hAnsi="Arial" w:cs="Times New Roman"/>
          <w:snapToGrid w:val="0"/>
          <w:szCs w:val="20"/>
        </w:rPr>
      </w:pPr>
    </w:p>
    <w:p w:rsidR="00B13790" w:rsidRPr="00B13790" w:rsidRDefault="00B13790" w:rsidP="00B13790">
      <w:pPr>
        <w:widowControl w:val="0"/>
        <w:spacing w:after="0" w:line="240" w:lineRule="auto"/>
        <w:rPr>
          <w:rFonts w:ascii="Arial" w:eastAsia="Times New Roman" w:hAnsi="Arial" w:cs="Times New Roman"/>
          <w:snapToGrid w:val="0"/>
          <w:szCs w:val="20"/>
        </w:rPr>
      </w:pPr>
      <w:r w:rsidRPr="00B13790">
        <w:rPr>
          <w:rFonts w:ascii="Arial" w:eastAsia="Times New Roman" w:hAnsi="Arial" w:cs="Times New Roman"/>
          <w:snapToGrid w:val="0"/>
          <w:szCs w:val="20"/>
        </w:rPr>
        <w:t>For purposes of this Article, emergency shall be defined as an unforeseen circumstance requiring immediate action, a sudden unexpected happening, an unforeseen occurrence or condition, a pressing necessity.</w:t>
      </w:r>
    </w:p>
    <w:p w:rsidR="00835FE6" w:rsidRDefault="00835FE6">
      <w:bookmarkStart w:id="1" w:name="_GoBack"/>
      <w:bookmarkEnd w:id="1"/>
    </w:p>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551"/>
    <w:rsid w:val="00242551"/>
    <w:rsid w:val="00835FE6"/>
    <w:rsid w:val="00B13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2</cp:revision>
  <dcterms:created xsi:type="dcterms:W3CDTF">2020-01-14T19:47:00Z</dcterms:created>
  <dcterms:modified xsi:type="dcterms:W3CDTF">2020-01-14T19:48:00Z</dcterms:modified>
</cp:coreProperties>
</file>