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65DAD" w14:textId="5642B1B9" w:rsidR="00B317BD" w:rsidRPr="00521687" w:rsidRDefault="00B317BD" w:rsidP="00521687">
      <w:pPr>
        <w:jc w:val="center"/>
        <w:rPr>
          <w:rFonts w:ascii="Californian FB" w:hAnsi="Californian FB"/>
          <w:sz w:val="24"/>
          <w:szCs w:val="24"/>
        </w:rPr>
      </w:pPr>
      <w:r w:rsidRPr="002D0187">
        <w:rPr>
          <w:rFonts w:ascii="Californian FB" w:hAnsi="Californian FB"/>
          <w:sz w:val="24"/>
          <w:szCs w:val="24"/>
        </w:rPr>
        <w:t>Moorpark Educator’s Association</w:t>
      </w:r>
      <w:r w:rsidR="00EB38CE">
        <w:rPr>
          <w:rFonts w:ascii="Californian FB" w:hAnsi="Californian FB"/>
          <w:sz w:val="24"/>
          <w:szCs w:val="24"/>
        </w:rPr>
        <w:t xml:space="preserve"> Update: February 2025</w:t>
      </w:r>
      <w:r w:rsidRPr="00521687">
        <w:rPr>
          <w:rFonts w:ascii="Californian FB" w:hAnsi="Californian FB"/>
          <w:b/>
          <w:bCs/>
          <w:sz w:val="24"/>
          <w:szCs w:val="24"/>
        </w:rPr>
        <w:t xml:space="preserve"> </w:t>
      </w:r>
    </w:p>
    <w:p w14:paraId="1D312DE7" w14:textId="0CB8A4D2" w:rsidR="003A7BF0" w:rsidRDefault="00CA07AB" w:rsidP="00EB38CE">
      <w:pPr>
        <w:rPr>
          <w:rFonts w:ascii="Californian FB" w:hAnsi="Californian FB"/>
          <w:sz w:val="24"/>
          <w:szCs w:val="24"/>
        </w:rPr>
      </w:pPr>
      <w:r>
        <w:rPr>
          <w:rFonts w:ascii="Californian FB" w:hAnsi="Californian FB"/>
          <w:sz w:val="24"/>
          <w:szCs w:val="24"/>
        </w:rPr>
        <w:t>Hi members. Here’s what’s going on</w:t>
      </w:r>
      <w:r w:rsidR="003A7BF0">
        <w:rPr>
          <w:rFonts w:ascii="Californian FB" w:hAnsi="Californian FB"/>
          <w:sz w:val="24"/>
          <w:szCs w:val="24"/>
        </w:rPr>
        <w:t xml:space="preserve"> District-wide from MEA’s perspective</w:t>
      </w:r>
      <w:r w:rsidR="00CC6DB5">
        <w:rPr>
          <w:rFonts w:ascii="Californian FB" w:hAnsi="Californian FB"/>
          <w:sz w:val="24"/>
          <w:szCs w:val="24"/>
        </w:rPr>
        <w:t>.</w:t>
      </w:r>
      <w:r>
        <w:rPr>
          <w:rFonts w:ascii="Californian FB" w:hAnsi="Californian FB"/>
          <w:sz w:val="24"/>
          <w:szCs w:val="24"/>
        </w:rPr>
        <w:t xml:space="preserve"> </w:t>
      </w:r>
    </w:p>
    <w:p w14:paraId="4F849C46" w14:textId="38581F18" w:rsidR="00B317BD" w:rsidRPr="00734DF1" w:rsidRDefault="00B317BD" w:rsidP="00EB38CE">
      <w:pPr>
        <w:rPr>
          <w:rFonts w:ascii="Californian FB" w:hAnsi="Californian FB"/>
          <w:b/>
          <w:bCs/>
          <w:sz w:val="24"/>
          <w:szCs w:val="24"/>
        </w:rPr>
      </w:pPr>
      <w:r w:rsidRPr="00734DF1">
        <w:rPr>
          <w:rFonts w:ascii="Californian FB" w:hAnsi="Californian FB"/>
          <w:b/>
          <w:bCs/>
          <w:sz w:val="24"/>
          <w:szCs w:val="24"/>
        </w:rPr>
        <w:t xml:space="preserve">Membership </w:t>
      </w:r>
    </w:p>
    <w:p w14:paraId="4874BEB7" w14:textId="77777777" w:rsidR="00B36DD4" w:rsidRDefault="003C32F9" w:rsidP="003A7BF0">
      <w:pPr>
        <w:rPr>
          <w:rFonts w:ascii="Californian FB" w:hAnsi="Californian FB"/>
          <w:sz w:val="24"/>
          <w:szCs w:val="24"/>
        </w:rPr>
      </w:pPr>
      <w:r>
        <w:rPr>
          <w:rFonts w:ascii="Californian FB" w:hAnsi="Californian FB"/>
          <w:sz w:val="24"/>
          <w:szCs w:val="24"/>
        </w:rPr>
        <w:t xml:space="preserve">Our </w:t>
      </w:r>
      <w:r w:rsidRPr="009E6E71">
        <w:rPr>
          <w:rFonts w:ascii="Californian FB" w:hAnsi="Californian FB"/>
          <w:i/>
          <w:iCs/>
          <w:sz w:val="24"/>
          <w:szCs w:val="24"/>
        </w:rPr>
        <w:t>Coffee a la Mode</w:t>
      </w:r>
      <w:r>
        <w:rPr>
          <w:rFonts w:ascii="Californian FB" w:hAnsi="Californian FB"/>
          <w:sz w:val="24"/>
          <w:szCs w:val="24"/>
        </w:rPr>
        <w:t xml:space="preserve"> promotion concludes at the end of this month. If you haven’t treated yourself</w:t>
      </w:r>
      <w:r w:rsidR="00B563F4">
        <w:rPr>
          <w:rFonts w:ascii="Californian FB" w:hAnsi="Californian FB"/>
          <w:sz w:val="24"/>
          <w:szCs w:val="24"/>
        </w:rPr>
        <w:t>, please do by February 28</w:t>
      </w:r>
      <w:r w:rsidR="00B563F4" w:rsidRPr="00B563F4">
        <w:rPr>
          <w:rFonts w:ascii="Californian FB" w:hAnsi="Californian FB"/>
          <w:sz w:val="24"/>
          <w:szCs w:val="24"/>
          <w:vertAlign w:val="superscript"/>
        </w:rPr>
        <w:t>th</w:t>
      </w:r>
      <w:r w:rsidR="00B563F4">
        <w:rPr>
          <w:rFonts w:ascii="Californian FB" w:hAnsi="Californian FB"/>
          <w:sz w:val="24"/>
          <w:szCs w:val="24"/>
        </w:rPr>
        <w:t>. One of the unintended consequences of</w:t>
      </w:r>
      <w:r w:rsidR="009E6E71">
        <w:rPr>
          <w:rFonts w:ascii="Californian FB" w:hAnsi="Californian FB"/>
          <w:sz w:val="24"/>
          <w:szCs w:val="24"/>
        </w:rPr>
        <w:t xml:space="preserve"> the gift cards is that </w:t>
      </w:r>
      <w:r w:rsidR="00143A87">
        <w:rPr>
          <w:rFonts w:ascii="Californian FB" w:hAnsi="Californian FB"/>
          <w:sz w:val="24"/>
          <w:szCs w:val="24"/>
        </w:rPr>
        <w:t xml:space="preserve">MEA signs up new members </w:t>
      </w:r>
      <w:r w:rsidR="00D54650">
        <w:rPr>
          <w:rFonts w:ascii="Californian FB" w:hAnsi="Californian FB"/>
          <w:sz w:val="24"/>
          <w:szCs w:val="24"/>
        </w:rPr>
        <w:t xml:space="preserve">during the promotion. Again, thank you site representatives with your help with both! </w:t>
      </w:r>
    </w:p>
    <w:p w14:paraId="2D6C0EE2" w14:textId="2E3F2B81" w:rsidR="00B317BD" w:rsidRDefault="00D54650" w:rsidP="003A7BF0">
      <w:pPr>
        <w:rPr>
          <w:rFonts w:ascii="Californian FB" w:hAnsi="Californian FB"/>
          <w:sz w:val="24"/>
          <w:szCs w:val="24"/>
        </w:rPr>
      </w:pPr>
      <w:r>
        <w:rPr>
          <w:rFonts w:ascii="Californian FB" w:hAnsi="Californian FB"/>
          <w:sz w:val="24"/>
          <w:szCs w:val="24"/>
        </w:rPr>
        <w:t>In other news</w:t>
      </w:r>
      <w:r w:rsidR="002D7A00">
        <w:rPr>
          <w:rFonts w:ascii="Californian FB" w:hAnsi="Californian FB"/>
          <w:sz w:val="24"/>
          <w:szCs w:val="24"/>
        </w:rPr>
        <w:t xml:space="preserve">, </w:t>
      </w:r>
      <w:r w:rsidR="00772A4B">
        <w:rPr>
          <w:rFonts w:ascii="Californian FB" w:hAnsi="Californian FB"/>
          <w:sz w:val="24"/>
          <w:szCs w:val="24"/>
        </w:rPr>
        <w:t>it’s</w:t>
      </w:r>
      <w:r w:rsidR="002D7A00">
        <w:rPr>
          <w:rFonts w:ascii="Californian FB" w:hAnsi="Californian FB"/>
          <w:sz w:val="24"/>
          <w:szCs w:val="24"/>
        </w:rPr>
        <w:t xml:space="preserve"> probably time to consider MEA’s End of the Year Party. </w:t>
      </w:r>
      <w:r w:rsidR="00B563F4">
        <w:rPr>
          <w:rFonts w:ascii="Californian FB" w:hAnsi="Californian FB"/>
          <w:sz w:val="24"/>
          <w:szCs w:val="24"/>
        </w:rPr>
        <w:t xml:space="preserve"> </w:t>
      </w:r>
      <w:r w:rsidR="00793DAD">
        <w:rPr>
          <w:rFonts w:ascii="Californian FB" w:hAnsi="Californian FB"/>
          <w:sz w:val="24"/>
          <w:szCs w:val="24"/>
        </w:rPr>
        <w:t xml:space="preserve">As you may recall, last year we gathered at Moorpark’s new bowling alley. </w:t>
      </w:r>
      <w:r w:rsidR="002E0797">
        <w:rPr>
          <w:rFonts w:ascii="Californian FB" w:hAnsi="Californian FB"/>
          <w:sz w:val="24"/>
          <w:szCs w:val="24"/>
        </w:rPr>
        <w:t xml:space="preserve">If you have any ideas about a locale, please let your Site Rep know. </w:t>
      </w:r>
      <w:r w:rsidR="00BC65E0" w:rsidRPr="000E2A53">
        <w:rPr>
          <w:rFonts w:ascii="Californian FB" w:hAnsi="Californian FB"/>
          <w:i/>
          <w:iCs/>
          <w:sz w:val="24"/>
          <w:szCs w:val="24"/>
        </w:rPr>
        <w:t>Lucky Stike</w:t>
      </w:r>
      <w:r w:rsidR="00BC65E0">
        <w:rPr>
          <w:rFonts w:ascii="Californian FB" w:hAnsi="Californian FB"/>
          <w:sz w:val="24"/>
          <w:szCs w:val="24"/>
        </w:rPr>
        <w:t xml:space="preserve"> was fun, but </w:t>
      </w:r>
      <w:r w:rsidR="0082217B">
        <w:rPr>
          <w:rFonts w:ascii="Californian FB" w:hAnsi="Californian FB"/>
          <w:sz w:val="24"/>
          <w:szCs w:val="24"/>
        </w:rPr>
        <w:t>we</w:t>
      </w:r>
      <w:r w:rsidR="000E2A53">
        <w:rPr>
          <w:rFonts w:ascii="Californian FB" w:hAnsi="Californian FB"/>
          <w:sz w:val="24"/>
          <w:szCs w:val="24"/>
        </w:rPr>
        <w:t xml:space="preserve">’re open to partying elsewhere. </w:t>
      </w:r>
    </w:p>
    <w:p w14:paraId="69604825" w14:textId="6D4435CA" w:rsidR="00ED3121" w:rsidRPr="003A7BF0" w:rsidRDefault="00ED3121" w:rsidP="003A7BF0">
      <w:pPr>
        <w:rPr>
          <w:rFonts w:ascii="Californian FB" w:hAnsi="Californian FB"/>
          <w:sz w:val="24"/>
          <w:szCs w:val="24"/>
        </w:rPr>
      </w:pPr>
      <w:r>
        <w:rPr>
          <w:rFonts w:ascii="Californian FB" w:hAnsi="Californian FB"/>
          <w:sz w:val="24"/>
          <w:szCs w:val="24"/>
        </w:rPr>
        <w:t>In brief, MEA has submitt</w:t>
      </w:r>
      <w:r w:rsidR="00BA17D9">
        <w:rPr>
          <w:rFonts w:ascii="Californian FB" w:hAnsi="Californian FB"/>
          <w:sz w:val="24"/>
          <w:szCs w:val="24"/>
        </w:rPr>
        <w:t>ed</w:t>
      </w:r>
      <w:r>
        <w:rPr>
          <w:rFonts w:ascii="Californian FB" w:hAnsi="Californian FB"/>
          <w:sz w:val="24"/>
          <w:szCs w:val="24"/>
        </w:rPr>
        <w:t xml:space="preserve"> one </w:t>
      </w:r>
      <w:r w:rsidR="009D7E0A">
        <w:rPr>
          <w:rFonts w:ascii="Californian FB" w:hAnsi="Californian FB"/>
          <w:sz w:val="24"/>
          <w:szCs w:val="24"/>
        </w:rPr>
        <w:t>letter of complaint</w:t>
      </w:r>
      <w:r w:rsidR="00772A4B">
        <w:rPr>
          <w:rFonts w:ascii="Californian FB" w:hAnsi="Californian FB"/>
          <w:sz w:val="24"/>
          <w:szCs w:val="24"/>
        </w:rPr>
        <w:t xml:space="preserve"> </w:t>
      </w:r>
      <w:r w:rsidR="009D7E0A">
        <w:rPr>
          <w:rFonts w:ascii="Californian FB" w:hAnsi="Californian FB"/>
          <w:sz w:val="24"/>
          <w:szCs w:val="24"/>
        </w:rPr>
        <w:t>and</w:t>
      </w:r>
      <w:r w:rsidR="005C0E60">
        <w:rPr>
          <w:rFonts w:ascii="Californian FB" w:hAnsi="Californian FB"/>
          <w:sz w:val="24"/>
          <w:szCs w:val="24"/>
        </w:rPr>
        <w:t xml:space="preserve"> the Catastrophic Leave Bank is in use.</w:t>
      </w:r>
      <w:r w:rsidR="009D7E0A">
        <w:rPr>
          <w:rFonts w:ascii="Californian FB" w:hAnsi="Californian FB"/>
          <w:sz w:val="24"/>
          <w:szCs w:val="24"/>
        </w:rPr>
        <w:t xml:space="preserve"> </w:t>
      </w:r>
    </w:p>
    <w:p w14:paraId="4C2A2C1A" w14:textId="65A8F41A" w:rsidR="00B317BD" w:rsidRPr="008921A3" w:rsidRDefault="00B317BD" w:rsidP="00521687">
      <w:pPr>
        <w:rPr>
          <w:rFonts w:ascii="Californian FB" w:hAnsi="Californian FB"/>
          <w:b/>
          <w:bCs/>
          <w:sz w:val="24"/>
          <w:szCs w:val="24"/>
        </w:rPr>
      </w:pPr>
      <w:r w:rsidRPr="008921A3">
        <w:rPr>
          <w:rFonts w:ascii="Californian FB" w:hAnsi="Californian FB"/>
          <w:b/>
          <w:bCs/>
          <w:sz w:val="24"/>
          <w:szCs w:val="24"/>
        </w:rPr>
        <w:t xml:space="preserve">Bargaining Report </w:t>
      </w:r>
    </w:p>
    <w:p w14:paraId="2C6D3CF6" w14:textId="17D9CFA5" w:rsidR="004604CA" w:rsidRDefault="00EC5F5D" w:rsidP="00521687">
      <w:pPr>
        <w:rPr>
          <w:rFonts w:ascii="Californian FB" w:hAnsi="Californian FB"/>
          <w:sz w:val="24"/>
          <w:szCs w:val="24"/>
        </w:rPr>
      </w:pPr>
      <w:r>
        <w:rPr>
          <w:rFonts w:ascii="Californian FB" w:hAnsi="Californian FB"/>
          <w:sz w:val="24"/>
          <w:szCs w:val="24"/>
        </w:rPr>
        <w:t xml:space="preserve">MEA returns to the bargaining table with </w:t>
      </w:r>
      <w:r w:rsidR="004B4C06">
        <w:rPr>
          <w:rFonts w:ascii="Californian FB" w:hAnsi="Californian FB"/>
          <w:sz w:val="24"/>
          <w:szCs w:val="24"/>
        </w:rPr>
        <w:t>MUSD on March 6</w:t>
      </w:r>
      <w:r w:rsidR="004B4C06" w:rsidRPr="004B4C06">
        <w:rPr>
          <w:rFonts w:ascii="Californian FB" w:hAnsi="Californian FB"/>
          <w:sz w:val="24"/>
          <w:szCs w:val="24"/>
          <w:vertAlign w:val="superscript"/>
        </w:rPr>
        <w:t>th</w:t>
      </w:r>
      <w:r w:rsidR="004B4C06">
        <w:rPr>
          <w:rFonts w:ascii="Californian FB" w:hAnsi="Californian FB"/>
          <w:sz w:val="24"/>
          <w:szCs w:val="24"/>
        </w:rPr>
        <w:t xml:space="preserve">. As I reported in prior communiques, we’re </w:t>
      </w:r>
      <w:r w:rsidR="000B39DF">
        <w:rPr>
          <w:rFonts w:ascii="Californian FB" w:hAnsi="Californian FB"/>
          <w:sz w:val="24"/>
          <w:szCs w:val="24"/>
        </w:rPr>
        <w:t>heading there later</w:t>
      </w:r>
      <w:r w:rsidR="008921A3">
        <w:rPr>
          <w:rFonts w:ascii="Californian FB" w:hAnsi="Californian FB"/>
          <w:sz w:val="24"/>
          <w:szCs w:val="24"/>
        </w:rPr>
        <w:t xml:space="preserve"> th</w:t>
      </w:r>
      <w:r w:rsidR="00D93285">
        <w:rPr>
          <w:rFonts w:ascii="Californian FB" w:hAnsi="Californian FB"/>
          <w:sz w:val="24"/>
          <w:szCs w:val="24"/>
        </w:rPr>
        <w:t>an usual</w:t>
      </w:r>
      <w:r w:rsidR="008921A3">
        <w:rPr>
          <w:rFonts w:ascii="Californian FB" w:hAnsi="Californian FB"/>
          <w:sz w:val="24"/>
          <w:szCs w:val="24"/>
        </w:rPr>
        <w:t xml:space="preserve"> due to </w:t>
      </w:r>
      <w:r w:rsidR="00D93285">
        <w:rPr>
          <w:rFonts w:ascii="Californian FB" w:hAnsi="Californian FB"/>
          <w:sz w:val="24"/>
          <w:szCs w:val="24"/>
        </w:rPr>
        <w:t xml:space="preserve">the State’s </w:t>
      </w:r>
      <w:r w:rsidR="000D3448">
        <w:rPr>
          <w:rFonts w:ascii="Californian FB" w:hAnsi="Californian FB"/>
          <w:sz w:val="24"/>
          <w:szCs w:val="24"/>
        </w:rPr>
        <w:t xml:space="preserve">reconfiguring of its </w:t>
      </w:r>
      <w:r w:rsidR="002754A9">
        <w:rPr>
          <w:rFonts w:ascii="Californian FB" w:hAnsi="Californian FB"/>
          <w:sz w:val="24"/>
          <w:szCs w:val="24"/>
        </w:rPr>
        <w:t>cost</w:t>
      </w:r>
      <w:r w:rsidR="00522638">
        <w:rPr>
          <w:rFonts w:ascii="Californian FB" w:hAnsi="Californian FB"/>
          <w:sz w:val="24"/>
          <w:szCs w:val="24"/>
        </w:rPr>
        <w:t>-</w:t>
      </w:r>
      <w:r w:rsidR="002754A9">
        <w:rPr>
          <w:rFonts w:ascii="Californian FB" w:hAnsi="Californian FB"/>
          <w:sz w:val="24"/>
          <w:szCs w:val="24"/>
        </w:rPr>
        <w:t>of</w:t>
      </w:r>
      <w:r w:rsidR="00522638">
        <w:rPr>
          <w:rFonts w:ascii="Californian FB" w:hAnsi="Californian FB"/>
          <w:sz w:val="24"/>
          <w:szCs w:val="24"/>
        </w:rPr>
        <w:t>-</w:t>
      </w:r>
      <w:r w:rsidR="002754A9">
        <w:rPr>
          <w:rFonts w:ascii="Californian FB" w:hAnsi="Californian FB"/>
          <w:sz w:val="24"/>
          <w:szCs w:val="24"/>
        </w:rPr>
        <w:t>living adjustment</w:t>
      </w:r>
      <w:r w:rsidR="00E4790B">
        <w:rPr>
          <w:rFonts w:ascii="Californian FB" w:hAnsi="Californian FB"/>
          <w:sz w:val="24"/>
          <w:szCs w:val="24"/>
        </w:rPr>
        <w:t xml:space="preserve">. </w:t>
      </w:r>
      <w:r w:rsidR="00F911B0">
        <w:rPr>
          <w:rFonts w:ascii="Californian FB" w:hAnsi="Californian FB"/>
          <w:sz w:val="24"/>
          <w:szCs w:val="24"/>
        </w:rPr>
        <w:t xml:space="preserve">We </w:t>
      </w:r>
      <w:r w:rsidR="00E4790B">
        <w:rPr>
          <w:rFonts w:ascii="Californian FB" w:hAnsi="Californian FB"/>
          <w:sz w:val="24"/>
          <w:szCs w:val="24"/>
        </w:rPr>
        <w:t>received good news</w:t>
      </w:r>
      <w:r w:rsidR="00892FCF">
        <w:rPr>
          <w:rFonts w:ascii="Californian FB" w:hAnsi="Californian FB"/>
          <w:sz w:val="24"/>
          <w:szCs w:val="24"/>
        </w:rPr>
        <w:t xml:space="preserve"> in regards to COLA. Also, recall that</w:t>
      </w:r>
      <w:r w:rsidR="00A10855">
        <w:rPr>
          <w:rFonts w:ascii="Californian FB" w:hAnsi="Californian FB"/>
          <w:sz w:val="24"/>
          <w:szCs w:val="24"/>
        </w:rPr>
        <w:t xml:space="preserve"> </w:t>
      </w:r>
      <w:r w:rsidR="00892FCF">
        <w:rPr>
          <w:rFonts w:ascii="Californian FB" w:hAnsi="Californian FB"/>
          <w:sz w:val="24"/>
          <w:szCs w:val="24"/>
        </w:rPr>
        <w:t>MEA’s limited to three negotiation openers</w:t>
      </w:r>
      <w:r w:rsidR="006F7C09">
        <w:rPr>
          <w:rFonts w:ascii="Californian FB" w:hAnsi="Californian FB"/>
          <w:sz w:val="24"/>
          <w:szCs w:val="24"/>
        </w:rPr>
        <w:t xml:space="preserve">, two articles plus </w:t>
      </w:r>
      <w:r w:rsidR="004604CA">
        <w:rPr>
          <w:rFonts w:ascii="Californian FB" w:hAnsi="Californian FB"/>
          <w:sz w:val="24"/>
          <w:szCs w:val="24"/>
        </w:rPr>
        <w:t xml:space="preserve">salary and benefits. </w:t>
      </w:r>
    </w:p>
    <w:p w14:paraId="0623C1F9" w14:textId="47BBD209" w:rsidR="0027453D" w:rsidRDefault="00F4199B" w:rsidP="00B60D20">
      <w:pPr>
        <w:pBdr>
          <w:top w:val="nil"/>
          <w:left w:val="nil"/>
          <w:bottom w:val="nil"/>
          <w:right w:val="nil"/>
          <w:between w:val="nil"/>
        </w:pBdr>
        <w:spacing w:after="0" w:line="240" w:lineRule="auto"/>
        <w:rPr>
          <w:rFonts w:ascii="Californian FB" w:hAnsi="Californian FB"/>
          <w:sz w:val="24"/>
          <w:szCs w:val="24"/>
        </w:rPr>
      </w:pPr>
      <w:r w:rsidRPr="00BA1D48">
        <w:rPr>
          <w:rFonts w:ascii="Californian FB" w:hAnsi="Californian FB"/>
          <w:i/>
          <w:iCs/>
          <w:sz w:val="24"/>
          <w:szCs w:val="24"/>
        </w:rPr>
        <w:t>Article VII: Safety</w:t>
      </w:r>
      <w:r w:rsidRPr="00B60D20">
        <w:rPr>
          <w:rFonts w:ascii="Californian FB" w:hAnsi="Californian FB"/>
          <w:sz w:val="24"/>
          <w:szCs w:val="24"/>
        </w:rPr>
        <w:t xml:space="preserve">: </w:t>
      </w:r>
      <w:r w:rsidR="00265C9C" w:rsidRPr="00B60D20">
        <w:rPr>
          <w:rFonts w:ascii="Californian FB" w:hAnsi="Californian FB"/>
          <w:sz w:val="24"/>
          <w:szCs w:val="24"/>
        </w:rPr>
        <w:t>this area of the contract is dated</w:t>
      </w:r>
      <w:r w:rsidR="009F056B">
        <w:rPr>
          <w:rFonts w:ascii="Californian FB" w:hAnsi="Californian FB"/>
          <w:sz w:val="24"/>
          <w:szCs w:val="24"/>
        </w:rPr>
        <w:t xml:space="preserve">. </w:t>
      </w:r>
      <w:r w:rsidR="005678B1" w:rsidRPr="00B60D20">
        <w:rPr>
          <w:rFonts w:ascii="Californian FB" w:hAnsi="Californian FB"/>
          <w:sz w:val="24"/>
          <w:szCs w:val="24"/>
        </w:rPr>
        <w:t>We just really need to update Article VII, particularly because the</w:t>
      </w:r>
      <w:r w:rsidR="007624EA" w:rsidRPr="00B60D20">
        <w:rPr>
          <w:rFonts w:ascii="Californian FB" w:hAnsi="Californian FB"/>
          <w:sz w:val="24"/>
          <w:szCs w:val="24"/>
        </w:rPr>
        <w:t xml:space="preserve"> law</w:t>
      </w:r>
      <w:r w:rsidR="009F056B">
        <w:rPr>
          <w:rFonts w:ascii="Californian FB" w:hAnsi="Californian FB"/>
          <w:sz w:val="24"/>
          <w:szCs w:val="24"/>
        </w:rPr>
        <w:t xml:space="preserve"> regarding the general category of school safety has</w:t>
      </w:r>
      <w:r w:rsidR="007624EA" w:rsidRPr="00B60D20">
        <w:rPr>
          <w:rFonts w:ascii="Californian FB" w:hAnsi="Californian FB"/>
          <w:sz w:val="24"/>
          <w:szCs w:val="24"/>
        </w:rPr>
        <w:t xml:space="preserve"> changed in the past several years. </w:t>
      </w:r>
      <w:r w:rsidR="00765A5E" w:rsidRPr="00B60D20">
        <w:rPr>
          <w:rFonts w:ascii="Californian FB" w:hAnsi="Californian FB"/>
          <w:sz w:val="24"/>
          <w:szCs w:val="24"/>
        </w:rPr>
        <w:t>A</w:t>
      </w:r>
      <w:r w:rsidR="00522638" w:rsidRPr="00B60D20">
        <w:rPr>
          <w:rFonts w:ascii="Californian FB" w:hAnsi="Californian FB"/>
          <w:sz w:val="24"/>
          <w:szCs w:val="24"/>
        </w:rPr>
        <w:t>ll students and staff have the right to attend safe, health</w:t>
      </w:r>
      <w:r w:rsidR="00772A4B">
        <w:rPr>
          <w:rFonts w:ascii="Californian FB" w:hAnsi="Californian FB"/>
          <w:sz w:val="24"/>
          <w:szCs w:val="24"/>
        </w:rPr>
        <w:t>y</w:t>
      </w:r>
      <w:r w:rsidR="00522638" w:rsidRPr="00B60D20">
        <w:rPr>
          <w:rFonts w:ascii="Californian FB" w:hAnsi="Californian FB"/>
          <w:sz w:val="24"/>
          <w:szCs w:val="24"/>
        </w:rPr>
        <w:t xml:space="preserve"> and secure campuses. </w:t>
      </w:r>
      <w:r w:rsidR="007624EA" w:rsidRPr="00B60D20">
        <w:rPr>
          <w:rFonts w:ascii="Californian FB" w:hAnsi="Californian FB"/>
          <w:sz w:val="24"/>
          <w:szCs w:val="24"/>
        </w:rPr>
        <w:t xml:space="preserve">These are the kinds of </w:t>
      </w:r>
      <w:r w:rsidR="00BB5787" w:rsidRPr="00B60D20">
        <w:rPr>
          <w:rFonts w:ascii="Californian FB" w:hAnsi="Californian FB"/>
          <w:sz w:val="24"/>
          <w:szCs w:val="24"/>
        </w:rPr>
        <w:t xml:space="preserve">things we’ll talk about: </w:t>
      </w:r>
      <w:r w:rsidR="00C75598" w:rsidRPr="00B60D20">
        <w:rPr>
          <w:rFonts w:ascii="Californian FB" w:hAnsi="Californian FB"/>
          <w:sz w:val="24"/>
          <w:szCs w:val="24"/>
        </w:rPr>
        <w:t>natural disasters (fire, wind, power, earthquake etc.,)</w:t>
      </w:r>
      <w:r w:rsidR="00E211AF" w:rsidRPr="00B60D20">
        <w:rPr>
          <w:rFonts w:ascii="Californian FB" w:hAnsi="Californian FB"/>
          <w:sz w:val="24"/>
          <w:szCs w:val="24"/>
        </w:rPr>
        <w:t>,</w:t>
      </w:r>
      <w:r w:rsidR="00C75598" w:rsidRPr="00B60D20">
        <w:rPr>
          <w:rFonts w:ascii="Californian FB" w:hAnsi="Californian FB"/>
          <w:sz w:val="24"/>
          <w:szCs w:val="24"/>
        </w:rPr>
        <w:t xml:space="preserve"> school closures, </w:t>
      </w:r>
      <w:r w:rsidR="00BB5787" w:rsidRPr="00B60D20">
        <w:rPr>
          <w:rFonts w:ascii="Californian FB" w:hAnsi="Californian FB"/>
          <w:sz w:val="24"/>
          <w:szCs w:val="24"/>
        </w:rPr>
        <w:t>classroom suspensions (Ed Code 48910)</w:t>
      </w:r>
      <w:r w:rsidR="00C75598" w:rsidRPr="00B60D20">
        <w:rPr>
          <w:rFonts w:ascii="Californian FB" w:hAnsi="Californian FB"/>
          <w:sz w:val="24"/>
          <w:szCs w:val="24"/>
        </w:rPr>
        <w:t xml:space="preserve">, </w:t>
      </w:r>
      <w:r w:rsidR="00BB5787" w:rsidRPr="00B60D20">
        <w:rPr>
          <w:rFonts w:ascii="Californian FB" w:hAnsi="Californian FB"/>
          <w:sz w:val="24"/>
          <w:szCs w:val="24"/>
        </w:rPr>
        <w:t>classroom disruptions (Ed Code 44811</w:t>
      </w:r>
      <w:r w:rsidR="00C75598" w:rsidRPr="00B60D20">
        <w:rPr>
          <w:rFonts w:ascii="Californian FB" w:hAnsi="Californian FB"/>
          <w:sz w:val="24"/>
          <w:szCs w:val="24"/>
        </w:rPr>
        <w:t xml:space="preserve">, </w:t>
      </w:r>
      <w:r w:rsidR="00BB5787" w:rsidRPr="00B60D20">
        <w:rPr>
          <w:rFonts w:ascii="Californian FB" w:hAnsi="Californian FB"/>
          <w:sz w:val="24"/>
          <w:szCs w:val="24"/>
        </w:rPr>
        <w:t>assault and battery (</w:t>
      </w:r>
      <w:r w:rsidR="004A40A3">
        <w:rPr>
          <w:rFonts w:ascii="Californian FB" w:hAnsi="Californian FB"/>
          <w:sz w:val="24"/>
          <w:szCs w:val="24"/>
        </w:rPr>
        <w:t xml:space="preserve">SB 553 and </w:t>
      </w:r>
      <w:r w:rsidR="00BB5787" w:rsidRPr="00B60D20">
        <w:rPr>
          <w:rFonts w:ascii="Californian FB" w:hAnsi="Californian FB"/>
          <w:sz w:val="24"/>
          <w:szCs w:val="24"/>
        </w:rPr>
        <w:t>CA Penal Code 240)</w:t>
      </w:r>
      <w:r w:rsidR="00C75598" w:rsidRPr="00B60D20">
        <w:rPr>
          <w:rFonts w:ascii="Californian FB" w:hAnsi="Californian FB"/>
          <w:sz w:val="24"/>
          <w:szCs w:val="24"/>
        </w:rPr>
        <w:t xml:space="preserve">, </w:t>
      </w:r>
      <w:r w:rsidR="00BB5787" w:rsidRPr="00B60D20">
        <w:rPr>
          <w:rFonts w:ascii="Californian FB" w:hAnsi="Californian FB"/>
          <w:sz w:val="24"/>
          <w:szCs w:val="24"/>
        </w:rPr>
        <w:t>restraining orders (Civ. Proc. Code 527.8)</w:t>
      </w:r>
      <w:r w:rsidR="00C75598" w:rsidRPr="00B60D20">
        <w:rPr>
          <w:rFonts w:ascii="Californian FB" w:hAnsi="Californian FB"/>
          <w:sz w:val="24"/>
          <w:szCs w:val="24"/>
        </w:rPr>
        <w:t xml:space="preserve">, </w:t>
      </w:r>
      <w:r w:rsidR="00BB5787" w:rsidRPr="00B60D20">
        <w:rPr>
          <w:rFonts w:ascii="Californian FB" w:hAnsi="Californian FB"/>
          <w:sz w:val="24"/>
          <w:szCs w:val="24"/>
        </w:rPr>
        <w:t>recording in classrooms (Ed Code 51512)</w:t>
      </w:r>
      <w:r w:rsidR="00E211AF" w:rsidRPr="00B60D20">
        <w:rPr>
          <w:rFonts w:ascii="Californian FB" w:hAnsi="Californian FB"/>
          <w:sz w:val="24"/>
          <w:szCs w:val="24"/>
        </w:rPr>
        <w:t xml:space="preserve"> as well as</w:t>
      </w:r>
      <w:r w:rsidR="00E72C76" w:rsidRPr="00B60D20">
        <w:rPr>
          <w:rFonts w:ascii="Californian FB" w:hAnsi="Californian FB"/>
          <w:sz w:val="24"/>
          <w:szCs w:val="24"/>
        </w:rPr>
        <w:t xml:space="preserve"> practical matters such</w:t>
      </w:r>
      <w:r w:rsidR="00E211AF" w:rsidRPr="00B60D20">
        <w:rPr>
          <w:rFonts w:ascii="Californian FB" w:hAnsi="Californian FB"/>
          <w:sz w:val="24"/>
          <w:szCs w:val="24"/>
        </w:rPr>
        <w:t xml:space="preserve"> communication</w:t>
      </w:r>
      <w:r w:rsidR="00E72C76" w:rsidRPr="00B60D20">
        <w:rPr>
          <w:rFonts w:ascii="Californian FB" w:hAnsi="Californian FB"/>
          <w:sz w:val="24"/>
          <w:szCs w:val="24"/>
        </w:rPr>
        <w:t xml:space="preserve"> devices and classroom emergency supplies. </w:t>
      </w:r>
    </w:p>
    <w:p w14:paraId="1DF5F2AA" w14:textId="77777777" w:rsidR="0027453D" w:rsidRDefault="0027453D" w:rsidP="00B60D20">
      <w:pPr>
        <w:pBdr>
          <w:top w:val="nil"/>
          <w:left w:val="nil"/>
          <w:bottom w:val="nil"/>
          <w:right w:val="nil"/>
          <w:between w:val="nil"/>
        </w:pBdr>
        <w:spacing w:after="0" w:line="240" w:lineRule="auto"/>
        <w:rPr>
          <w:rFonts w:ascii="Californian FB" w:hAnsi="Californian FB"/>
          <w:sz w:val="24"/>
          <w:szCs w:val="24"/>
        </w:rPr>
      </w:pPr>
    </w:p>
    <w:p w14:paraId="081403A5" w14:textId="40085F74" w:rsidR="00B60D20" w:rsidRPr="00B60D20" w:rsidRDefault="00E72C76" w:rsidP="00B60D20">
      <w:pPr>
        <w:pBdr>
          <w:top w:val="nil"/>
          <w:left w:val="nil"/>
          <w:bottom w:val="nil"/>
          <w:right w:val="nil"/>
          <w:between w:val="nil"/>
        </w:pBdr>
        <w:spacing w:after="0" w:line="240" w:lineRule="auto"/>
        <w:rPr>
          <w:rFonts w:ascii="Californian FB" w:hAnsi="Californian FB"/>
          <w:color w:val="FF0000"/>
          <w:sz w:val="24"/>
          <w:szCs w:val="24"/>
        </w:rPr>
      </w:pPr>
      <w:r w:rsidRPr="00B60D20">
        <w:rPr>
          <w:rFonts w:ascii="Californian FB" w:hAnsi="Californian FB"/>
          <w:sz w:val="24"/>
          <w:szCs w:val="24"/>
        </w:rPr>
        <w:t>One important note about</w:t>
      </w:r>
      <w:r w:rsidR="00B60D20" w:rsidRPr="00B60D20">
        <w:rPr>
          <w:rFonts w:ascii="Californian FB" w:hAnsi="Californian FB"/>
          <w:sz w:val="24"/>
          <w:szCs w:val="24"/>
        </w:rPr>
        <w:t xml:space="preserve"> safety is that pursuant to Government Code, the California Emergency Services Act of 2013, and the California Code of Regulations, in the event of a declared natural disaster</w:t>
      </w:r>
      <w:r w:rsidR="00966B02">
        <w:rPr>
          <w:rFonts w:ascii="Californian FB" w:hAnsi="Californian FB"/>
          <w:sz w:val="24"/>
          <w:szCs w:val="24"/>
        </w:rPr>
        <w:t>, or</w:t>
      </w:r>
      <w:r w:rsidR="00B60D20" w:rsidRPr="00B60D20">
        <w:rPr>
          <w:rFonts w:ascii="Californian FB" w:hAnsi="Californian FB"/>
          <w:sz w:val="24"/>
          <w:szCs w:val="24"/>
        </w:rPr>
        <w:t xml:space="preserve"> emergencies which result in conditions of disaster or extreme peril to life, property and resources, Bargaining Unit Members may be subject to disaster services</w:t>
      </w:r>
      <w:r w:rsidR="009F056B">
        <w:rPr>
          <w:rFonts w:ascii="Californian FB" w:hAnsi="Californian FB"/>
          <w:sz w:val="24"/>
          <w:szCs w:val="24"/>
        </w:rPr>
        <w:t xml:space="preserve">. </w:t>
      </w:r>
      <w:r w:rsidR="0027453D">
        <w:rPr>
          <w:rFonts w:ascii="Californian FB" w:hAnsi="Californian FB"/>
          <w:sz w:val="24"/>
          <w:szCs w:val="24"/>
        </w:rPr>
        <w:t xml:space="preserve">We will place this law in the contract as well to clarify staff obligations during emergencies. </w:t>
      </w:r>
    </w:p>
    <w:p w14:paraId="68D2F31A" w14:textId="02DC7D9A" w:rsidR="00BB5787" w:rsidRPr="00C75598" w:rsidRDefault="00BB5787" w:rsidP="00E211AF">
      <w:pPr>
        <w:pBdr>
          <w:top w:val="nil"/>
          <w:left w:val="nil"/>
          <w:bottom w:val="nil"/>
          <w:right w:val="nil"/>
          <w:between w:val="nil"/>
        </w:pBdr>
        <w:spacing w:after="0" w:line="240" w:lineRule="auto"/>
        <w:rPr>
          <w:rFonts w:ascii="Californian FB" w:hAnsi="Californian FB"/>
          <w:sz w:val="24"/>
          <w:szCs w:val="24"/>
        </w:rPr>
      </w:pPr>
    </w:p>
    <w:p w14:paraId="28EA61BB" w14:textId="759F87C5" w:rsidR="00BA1D48" w:rsidRDefault="004604CA" w:rsidP="00521687">
      <w:pPr>
        <w:rPr>
          <w:rFonts w:ascii="Californian FB" w:hAnsi="Californian FB"/>
          <w:sz w:val="24"/>
          <w:szCs w:val="24"/>
        </w:rPr>
      </w:pPr>
      <w:r w:rsidRPr="00BA1D48">
        <w:rPr>
          <w:rFonts w:ascii="Californian FB" w:hAnsi="Californian FB"/>
          <w:i/>
          <w:iCs/>
          <w:sz w:val="24"/>
          <w:szCs w:val="24"/>
        </w:rPr>
        <w:t>Article X: Evaluations</w:t>
      </w:r>
      <w:r>
        <w:rPr>
          <w:rFonts w:ascii="Californian FB" w:hAnsi="Californian FB"/>
          <w:sz w:val="24"/>
          <w:szCs w:val="24"/>
        </w:rPr>
        <w:t xml:space="preserve">: </w:t>
      </w:r>
      <w:r w:rsidR="007D3CBC">
        <w:rPr>
          <w:rFonts w:ascii="Californian FB" w:hAnsi="Californian FB"/>
          <w:sz w:val="24"/>
          <w:szCs w:val="24"/>
        </w:rPr>
        <w:t xml:space="preserve">Again, this an area that need serious </w:t>
      </w:r>
      <w:r w:rsidR="006C40A0">
        <w:rPr>
          <w:rFonts w:ascii="Californian FB" w:hAnsi="Californian FB"/>
          <w:sz w:val="24"/>
          <w:szCs w:val="24"/>
        </w:rPr>
        <w:t>reconsideration</w:t>
      </w:r>
      <w:r w:rsidR="008C44DC">
        <w:rPr>
          <w:rFonts w:ascii="Californian FB" w:hAnsi="Californian FB"/>
          <w:sz w:val="24"/>
          <w:szCs w:val="24"/>
        </w:rPr>
        <w:t xml:space="preserve">. The </w:t>
      </w:r>
      <w:r w:rsidR="008C44DC" w:rsidRPr="008C44DC">
        <w:rPr>
          <w:rFonts w:ascii="Californian FB" w:hAnsi="Californian FB"/>
          <w:sz w:val="24"/>
          <w:szCs w:val="24"/>
        </w:rPr>
        <w:t xml:space="preserve">purpose of the formal evaluation process is to assess teacher performance and effectiveness in the classroom, ensure quality teaching, enhance student learning, recognize and/or improve practice, and offer a system of support, if necessary. </w:t>
      </w:r>
      <w:r w:rsidR="008C44DC">
        <w:rPr>
          <w:rFonts w:ascii="Californian FB" w:hAnsi="Californian FB"/>
          <w:sz w:val="24"/>
          <w:szCs w:val="24"/>
        </w:rPr>
        <w:t>T</w:t>
      </w:r>
      <w:r w:rsidR="008C44DC" w:rsidRPr="008C44DC">
        <w:rPr>
          <w:rFonts w:ascii="Californian FB" w:hAnsi="Californian FB"/>
          <w:sz w:val="24"/>
          <w:szCs w:val="24"/>
        </w:rPr>
        <w:t xml:space="preserve">he intent of the evaluation process is to formulate professional goals, promote meaningful dialogue between professional educators that reflects upon their practice, and provides an opportunity for growth, with the ultimate goal of improving student </w:t>
      </w:r>
      <w:r w:rsidR="008C44DC" w:rsidRPr="008C44DC">
        <w:rPr>
          <w:rFonts w:ascii="Californian FB" w:hAnsi="Californian FB"/>
          <w:sz w:val="24"/>
          <w:szCs w:val="24"/>
        </w:rPr>
        <w:lastRenderedPageBreak/>
        <w:t xml:space="preserve">learning and well-being. </w:t>
      </w:r>
      <w:r w:rsidR="00FE04F8">
        <w:rPr>
          <w:rFonts w:ascii="Californian FB" w:hAnsi="Californian FB"/>
          <w:sz w:val="24"/>
          <w:szCs w:val="24"/>
        </w:rPr>
        <w:t>MEA is working</w:t>
      </w:r>
      <w:r w:rsidR="000E1103">
        <w:rPr>
          <w:rFonts w:ascii="Californian FB" w:hAnsi="Californian FB"/>
          <w:sz w:val="24"/>
          <w:szCs w:val="24"/>
        </w:rPr>
        <w:t xml:space="preserve"> with the District to make the contract reflect practice and expectations as well as </w:t>
      </w:r>
      <w:r w:rsidR="00BA1D48">
        <w:rPr>
          <w:rFonts w:ascii="Californian FB" w:hAnsi="Californian FB"/>
          <w:sz w:val="24"/>
          <w:szCs w:val="24"/>
        </w:rPr>
        <w:t>provide clearer language and improved organization of this incredibly important portion of our contract.</w:t>
      </w:r>
      <w:r w:rsidR="000B39DF">
        <w:rPr>
          <w:rFonts w:ascii="Californian FB" w:hAnsi="Californian FB"/>
          <w:sz w:val="24"/>
          <w:szCs w:val="24"/>
        </w:rPr>
        <w:t xml:space="preserve"> </w:t>
      </w:r>
    </w:p>
    <w:p w14:paraId="7E1052D3" w14:textId="47C22FF0" w:rsidR="00BA1D48" w:rsidRDefault="00B20339" w:rsidP="00521687">
      <w:pPr>
        <w:rPr>
          <w:rFonts w:ascii="Californian FB" w:hAnsi="Californian FB"/>
          <w:sz w:val="24"/>
          <w:szCs w:val="24"/>
        </w:rPr>
      </w:pPr>
      <w:r w:rsidRPr="00AD0BCF">
        <w:rPr>
          <w:rFonts w:ascii="Californian FB" w:hAnsi="Californian FB"/>
          <w:i/>
          <w:iCs/>
          <w:sz w:val="24"/>
          <w:szCs w:val="24"/>
        </w:rPr>
        <w:t>Article XVI</w:t>
      </w:r>
      <w:r>
        <w:rPr>
          <w:rFonts w:ascii="Californian FB" w:hAnsi="Californian FB"/>
          <w:sz w:val="24"/>
          <w:szCs w:val="24"/>
        </w:rPr>
        <w:t xml:space="preserve">: </w:t>
      </w:r>
      <w:r w:rsidR="00BA1D48">
        <w:rPr>
          <w:rFonts w:ascii="Californian FB" w:hAnsi="Californian FB"/>
          <w:sz w:val="24"/>
          <w:szCs w:val="24"/>
        </w:rPr>
        <w:t>Salary</w:t>
      </w:r>
      <w:r>
        <w:rPr>
          <w:rFonts w:ascii="Californian FB" w:hAnsi="Californian FB"/>
          <w:sz w:val="24"/>
          <w:szCs w:val="24"/>
        </w:rPr>
        <w:t xml:space="preserve"> Schedules: </w:t>
      </w:r>
      <w:r w:rsidR="00DC7DDE">
        <w:rPr>
          <w:rFonts w:ascii="Californian FB" w:hAnsi="Californian FB"/>
          <w:sz w:val="24"/>
          <w:szCs w:val="24"/>
        </w:rPr>
        <w:t xml:space="preserve">MEA’s team will discuss a salary increase. There is no plan to </w:t>
      </w:r>
      <w:r w:rsidR="0027453D">
        <w:rPr>
          <w:rFonts w:ascii="Californian FB" w:hAnsi="Californian FB"/>
          <w:sz w:val="24"/>
          <w:szCs w:val="24"/>
        </w:rPr>
        <w:t>address</w:t>
      </w:r>
      <w:r w:rsidR="00DC7DDE">
        <w:rPr>
          <w:rFonts w:ascii="Californian FB" w:hAnsi="Californian FB"/>
          <w:sz w:val="24"/>
          <w:szCs w:val="24"/>
        </w:rPr>
        <w:t xml:space="preserve"> any alteration to our health care benefits.</w:t>
      </w:r>
      <w:r w:rsidR="00BA1D48">
        <w:rPr>
          <w:rFonts w:ascii="Californian FB" w:hAnsi="Californian FB"/>
          <w:sz w:val="24"/>
          <w:szCs w:val="24"/>
        </w:rPr>
        <w:t xml:space="preserve"> </w:t>
      </w:r>
      <w:r w:rsidR="00AD0BCF">
        <w:rPr>
          <w:rFonts w:ascii="Californian FB" w:hAnsi="Californian FB"/>
          <w:sz w:val="24"/>
          <w:szCs w:val="24"/>
        </w:rPr>
        <w:t xml:space="preserve"> We will also discuss Appendix A of our salary schedule, specifically how certificated can accrue more units with an eye toward moving right on our salary scale. </w:t>
      </w:r>
    </w:p>
    <w:p w14:paraId="7A502374" w14:textId="77777777" w:rsidR="00AD0BCF" w:rsidRPr="00AD0BCF" w:rsidRDefault="00B317BD" w:rsidP="00521687">
      <w:pPr>
        <w:rPr>
          <w:rFonts w:ascii="Californian FB" w:hAnsi="Californian FB"/>
          <w:b/>
          <w:bCs/>
          <w:sz w:val="24"/>
          <w:szCs w:val="24"/>
        </w:rPr>
      </w:pPr>
      <w:r w:rsidRPr="00AD0BCF">
        <w:rPr>
          <w:rFonts w:ascii="Californian FB" w:hAnsi="Californian FB"/>
          <w:b/>
          <w:bCs/>
          <w:sz w:val="24"/>
          <w:szCs w:val="24"/>
        </w:rPr>
        <w:t>DOE and DEI update</w:t>
      </w:r>
    </w:p>
    <w:p w14:paraId="1270C1EE" w14:textId="23783D90" w:rsidR="00521687" w:rsidRDefault="00DC7DDE" w:rsidP="00521687">
      <w:pPr>
        <w:rPr>
          <w:rFonts w:ascii="Californian FB" w:hAnsi="Californian FB"/>
          <w:sz w:val="24"/>
          <w:szCs w:val="24"/>
        </w:rPr>
      </w:pPr>
      <w:r>
        <w:rPr>
          <w:rFonts w:ascii="Californian FB" w:hAnsi="Californian FB"/>
          <w:sz w:val="24"/>
          <w:szCs w:val="24"/>
        </w:rPr>
        <w:t xml:space="preserve">I wish I had more information for you here. We’ll sure find out more about </w:t>
      </w:r>
      <w:r w:rsidR="00EC7B9F">
        <w:rPr>
          <w:rFonts w:ascii="Californian FB" w:hAnsi="Californian FB"/>
          <w:sz w:val="24"/>
          <w:szCs w:val="24"/>
        </w:rPr>
        <w:t xml:space="preserve">what changes are in store </w:t>
      </w:r>
      <w:r w:rsidR="00D2111C">
        <w:rPr>
          <w:rFonts w:ascii="Californian FB" w:hAnsi="Californian FB"/>
          <w:sz w:val="24"/>
          <w:szCs w:val="24"/>
        </w:rPr>
        <w:t>as a result of the proposed cuts to the Department of Education. Jake heads to a CTA conference in Norco</w:t>
      </w:r>
      <w:r w:rsidR="00AF3876">
        <w:rPr>
          <w:rFonts w:ascii="Californian FB" w:hAnsi="Californian FB"/>
          <w:sz w:val="24"/>
          <w:szCs w:val="24"/>
        </w:rPr>
        <w:t xml:space="preserve"> early</w:t>
      </w:r>
      <w:r w:rsidR="00D2111C">
        <w:rPr>
          <w:rFonts w:ascii="Californian FB" w:hAnsi="Californian FB"/>
          <w:sz w:val="24"/>
          <w:szCs w:val="24"/>
        </w:rPr>
        <w:t xml:space="preserve"> next week to </w:t>
      </w:r>
      <w:r w:rsidR="00AF3876">
        <w:rPr>
          <w:rFonts w:ascii="Californian FB" w:hAnsi="Californian FB"/>
          <w:sz w:val="24"/>
          <w:szCs w:val="24"/>
        </w:rPr>
        <w:t>hear</w:t>
      </w:r>
      <w:r w:rsidR="00A90521">
        <w:rPr>
          <w:rFonts w:ascii="Californian FB" w:hAnsi="Californian FB"/>
          <w:sz w:val="24"/>
          <w:szCs w:val="24"/>
        </w:rPr>
        <w:t xml:space="preserve"> what the mothership (CTA) expects. More to come on this topic for sure. </w:t>
      </w:r>
      <w:r w:rsidR="00D2111C">
        <w:rPr>
          <w:rFonts w:ascii="Californian FB" w:hAnsi="Californian FB"/>
          <w:sz w:val="24"/>
          <w:szCs w:val="24"/>
        </w:rPr>
        <w:t xml:space="preserve"> </w:t>
      </w:r>
    </w:p>
    <w:p w14:paraId="284CC490" w14:textId="02B5097F" w:rsidR="00B317BD" w:rsidRPr="00D230F5" w:rsidRDefault="00B317BD" w:rsidP="00521687">
      <w:pPr>
        <w:rPr>
          <w:rFonts w:ascii="Californian FB" w:hAnsi="Californian FB"/>
          <w:b/>
          <w:bCs/>
          <w:sz w:val="24"/>
          <w:szCs w:val="24"/>
        </w:rPr>
      </w:pPr>
      <w:r w:rsidRPr="00D230F5">
        <w:rPr>
          <w:rFonts w:ascii="Californian FB" w:hAnsi="Californian FB"/>
          <w:b/>
          <w:bCs/>
          <w:sz w:val="24"/>
          <w:szCs w:val="24"/>
        </w:rPr>
        <w:t xml:space="preserve">Flex Period at CC </w:t>
      </w:r>
      <w:r w:rsidR="00D230F5">
        <w:rPr>
          <w:rFonts w:ascii="Californian FB" w:hAnsi="Californian FB"/>
          <w:b/>
          <w:bCs/>
          <w:sz w:val="24"/>
          <w:szCs w:val="24"/>
        </w:rPr>
        <w:t>M</w:t>
      </w:r>
      <w:r w:rsidRPr="00D230F5">
        <w:rPr>
          <w:rFonts w:ascii="Californian FB" w:hAnsi="Californian FB"/>
          <w:b/>
          <w:bCs/>
          <w:sz w:val="24"/>
          <w:szCs w:val="24"/>
        </w:rPr>
        <w:t xml:space="preserve">oving </w:t>
      </w:r>
      <w:r w:rsidR="00D230F5">
        <w:rPr>
          <w:rFonts w:ascii="Californian FB" w:hAnsi="Californian FB"/>
          <w:b/>
          <w:bCs/>
          <w:sz w:val="24"/>
          <w:szCs w:val="24"/>
        </w:rPr>
        <w:t>F</w:t>
      </w:r>
      <w:r w:rsidRPr="00D230F5">
        <w:rPr>
          <w:rFonts w:ascii="Californian FB" w:hAnsi="Californian FB"/>
          <w:b/>
          <w:bCs/>
          <w:sz w:val="24"/>
          <w:szCs w:val="24"/>
        </w:rPr>
        <w:t>orward</w:t>
      </w:r>
    </w:p>
    <w:p w14:paraId="62E6550D" w14:textId="763A0C00" w:rsidR="00F214CB" w:rsidRDefault="00F214CB" w:rsidP="00F214CB">
      <w:pPr>
        <w:rPr>
          <w:rFonts w:ascii="Californian FB" w:hAnsi="Californian FB"/>
          <w:sz w:val="24"/>
          <w:szCs w:val="24"/>
        </w:rPr>
      </w:pPr>
      <w:r w:rsidRPr="00F214CB">
        <w:rPr>
          <w:rFonts w:ascii="Californian FB" w:hAnsi="Californian FB"/>
          <w:sz w:val="24"/>
          <w:szCs w:val="24"/>
        </w:rPr>
        <w:t>CCMS is ready</w:t>
      </w:r>
      <w:r w:rsidR="00987E5E">
        <w:rPr>
          <w:rFonts w:ascii="Californian FB" w:hAnsi="Californian FB"/>
          <w:sz w:val="24"/>
          <w:szCs w:val="24"/>
        </w:rPr>
        <w:t>ing</w:t>
      </w:r>
      <w:r w:rsidRPr="00F214CB">
        <w:rPr>
          <w:rFonts w:ascii="Californian FB" w:hAnsi="Californian FB"/>
          <w:sz w:val="24"/>
          <w:szCs w:val="24"/>
        </w:rPr>
        <w:t xml:space="preserve"> to vote on a “flex” or remediation schedule. The members at that site</w:t>
      </w:r>
      <w:r>
        <w:rPr>
          <w:rFonts w:ascii="Californian FB" w:hAnsi="Californian FB"/>
          <w:sz w:val="24"/>
          <w:szCs w:val="24"/>
        </w:rPr>
        <w:t xml:space="preserve"> propose</w:t>
      </w:r>
      <w:r w:rsidRPr="00F214CB">
        <w:rPr>
          <w:rFonts w:ascii="Californian FB" w:hAnsi="Californian FB"/>
          <w:sz w:val="24"/>
          <w:szCs w:val="24"/>
        </w:rPr>
        <w:t xml:space="preserve"> add</w:t>
      </w:r>
      <w:r>
        <w:rPr>
          <w:rFonts w:ascii="Californian FB" w:hAnsi="Californian FB"/>
          <w:sz w:val="24"/>
          <w:szCs w:val="24"/>
        </w:rPr>
        <w:t>ing</w:t>
      </w:r>
      <w:r w:rsidRPr="00F214CB">
        <w:rPr>
          <w:rFonts w:ascii="Californian FB" w:hAnsi="Californian FB"/>
          <w:sz w:val="24"/>
          <w:szCs w:val="24"/>
        </w:rPr>
        <w:t xml:space="preserve"> remediation</w:t>
      </w:r>
      <w:r w:rsidR="000D0109">
        <w:rPr>
          <w:rFonts w:ascii="Californian FB" w:hAnsi="Californian FB"/>
          <w:sz w:val="24"/>
          <w:szCs w:val="24"/>
        </w:rPr>
        <w:t xml:space="preserve"> time</w:t>
      </w:r>
      <w:r w:rsidRPr="00F214CB">
        <w:rPr>
          <w:rFonts w:ascii="Californian FB" w:hAnsi="Californian FB"/>
          <w:sz w:val="24"/>
          <w:szCs w:val="24"/>
        </w:rPr>
        <w:t xml:space="preserve"> two days a week. </w:t>
      </w:r>
      <w:r w:rsidR="000D0109">
        <w:rPr>
          <w:rFonts w:ascii="Californian FB" w:hAnsi="Californian FB"/>
          <w:sz w:val="24"/>
          <w:szCs w:val="24"/>
        </w:rPr>
        <w:t xml:space="preserve">MUSD and </w:t>
      </w:r>
      <w:r w:rsidRPr="00F214CB">
        <w:rPr>
          <w:rFonts w:ascii="Californian FB" w:hAnsi="Californian FB"/>
          <w:sz w:val="24"/>
          <w:szCs w:val="24"/>
        </w:rPr>
        <w:t xml:space="preserve">MEA helped </w:t>
      </w:r>
      <w:r w:rsidR="000D0109">
        <w:rPr>
          <w:rFonts w:ascii="Californian FB" w:hAnsi="Californian FB"/>
          <w:sz w:val="24"/>
          <w:szCs w:val="24"/>
        </w:rPr>
        <w:t>site leaders</w:t>
      </w:r>
      <w:r w:rsidRPr="00F214CB">
        <w:rPr>
          <w:rFonts w:ascii="Californian FB" w:hAnsi="Californian FB"/>
          <w:sz w:val="24"/>
          <w:szCs w:val="24"/>
        </w:rPr>
        <w:t xml:space="preserve"> with the process with respect to our collective bargaining agreement. </w:t>
      </w:r>
    </w:p>
    <w:p w14:paraId="604B5AD9" w14:textId="774A1E50" w:rsidR="00D230F5" w:rsidRPr="00F214CB" w:rsidRDefault="002D017E" w:rsidP="00D230F5">
      <w:pPr>
        <w:rPr>
          <w:rFonts w:ascii="Californian FB" w:hAnsi="Californian FB"/>
          <w:sz w:val="24"/>
          <w:szCs w:val="24"/>
        </w:rPr>
      </w:pPr>
      <w:r>
        <w:rPr>
          <w:rFonts w:ascii="Californian FB" w:hAnsi="Californian FB"/>
          <w:sz w:val="24"/>
          <w:szCs w:val="24"/>
        </w:rPr>
        <w:t>Meanwhile at MHS, d</w:t>
      </w:r>
      <w:r w:rsidR="000E5D9E">
        <w:rPr>
          <w:rFonts w:ascii="Californian FB" w:hAnsi="Californian FB"/>
          <w:sz w:val="24"/>
          <w:szCs w:val="24"/>
        </w:rPr>
        <w:t>iscuss</w:t>
      </w:r>
      <w:r>
        <w:rPr>
          <w:rFonts w:ascii="Californian FB" w:hAnsi="Californian FB"/>
          <w:sz w:val="24"/>
          <w:szCs w:val="24"/>
        </w:rPr>
        <w:t>ions</w:t>
      </w:r>
      <w:r w:rsidR="000E5D9E">
        <w:rPr>
          <w:rFonts w:ascii="Californian FB" w:hAnsi="Californian FB"/>
          <w:sz w:val="24"/>
          <w:szCs w:val="24"/>
        </w:rPr>
        <w:t xml:space="preserve"> between </w:t>
      </w:r>
      <w:r w:rsidR="00D230F5" w:rsidRPr="00F214CB">
        <w:rPr>
          <w:rFonts w:ascii="Californian FB" w:hAnsi="Californian FB"/>
          <w:sz w:val="24"/>
          <w:szCs w:val="24"/>
        </w:rPr>
        <w:t>management and staff</w:t>
      </w:r>
      <w:r w:rsidR="000E5D9E">
        <w:rPr>
          <w:rFonts w:ascii="Californian FB" w:hAnsi="Californian FB"/>
          <w:sz w:val="24"/>
          <w:szCs w:val="24"/>
        </w:rPr>
        <w:t xml:space="preserve"> continue</w:t>
      </w:r>
      <w:r w:rsidR="00BB0D56">
        <w:rPr>
          <w:rFonts w:ascii="Californian FB" w:hAnsi="Californian FB"/>
          <w:sz w:val="24"/>
          <w:szCs w:val="24"/>
        </w:rPr>
        <w:t xml:space="preserve"> about a flex period</w:t>
      </w:r>
      <w:r w:rsidR="00D230F5" w:rsidRPr="00F214CB">
        <w:rPr>
          <w:rFonts w:ascii="Californian FB" w:hAnsi="Californian FB"/>
          <w:sz w:val="24"/>
          <w:szCs w:val="24"/>
        </w:rPr>
        <w:t xml:space="preserve">. </w:t>
      </w:r>
    </w:p>
    <w:p w14:paraId="5DC4A346" w14:textId="0D27B4B0" w:rsidR="00AD0BCF" w:rsidRPr="00521687" w:rsidRDefault="002D017E" w:rsidP="00521687">
      <w:pPr>
        <w:rPr>
          <w:rFonts w:ascii="Californian FB" w:hAnsi="Californian FB"/>
          <w:sz w:val="24"/>
          <w:szCs w:val="24"/>
        </w:rPr>
      </w:pPr>
      <w:r>
        <w:rPr>
          <w:rFonts w:ascii="Californian FB" w:hAnsi="Californian FB"/>
          <w:sz w:val="24"/>
          <w:szCs w:val="24"/>
        </w:rPr>
        <w:t>N</w:t>
      </w:r>
      <w:r w:rsidR="00F214CB" w:rsidRPr="00F214CB">
        <w:rPr>
          <w:rFonts w:ascii="Californian FB" w:hAnsi="Californian FB"/>
          <w:sz w:val="24"/>
          <w:szCs w:val="24"/>
        </w:rPr>
        <w:t xml:space="preserve">o change </w:t>
      </w:r>
      <w:r w:rsidR="00BB0D56">
        <w:rPr>
          <w:rFonts w:ascii="Californian FB" w:hAnsi="Californian FB"/>
          <w:sz w:val="24"/>
          <w:szCs w:val="24"/>
        </w:rPr>
        <w:t>in our contracted work conditions</w:t>
      </w:r>
      <w:r w:rsidR="00F214CB" w:rsidRPr="00F214CB">
        <w:rPr>
          <w:rFonts w:ascii="Californian FB" w:hAnsi="Californian FB"/>
          <w:sz w:val="24"/>
          <w:szCs w:val="24"/>
        </w:rPr>
        <w:t xml:space="preserve"> can occur without a vote by certificated staff. Similarly, MEA is in favor of site-based management, and, therefore, will get involved in any potential change to working conditions once the potential alterations </w:t>
      </w:r>
      <w:r w:rsidR="00DC678D">
        <w:rPr>
          <w:rFonts w:ascii="Californian FB" w:hAnsi="Californian FB"/>
          <w:sz w:val="24"/>
          <w:szCs w:val="24"/>
        </w:rPr>
        <w:t>pertain to the</w:t>
      </w:r>
      <w:r w:rsidR="00F214CB" w:rsidRPr="00F214CB">
        <w:rPr>
          <w:rFonts w:ascii="Californian FB" w:hAnsi="Californian FB"/>
          <w:sz w:val="24"/>
          <w:szCs w:val="24"/>
        </w:rPr>
        <w:t xml:space="preserve"> contract. </w:t>
      </w:r>
    </w:p>
    <w:p w14:paraId="051A0518" w14:textId="7455AE6F" w:rsidR="00B317BD" w:rsidRPr="000612BA" w:rsidRDefault="000612BA" w:rsidP="00521687">
      <w:pPr>
        <w:rPr>
          <w:rFonts w:ascii="Californian FB" w:hAnsi="Californian FB"/>
          <w:b/>
          <w:bCs/>
          <w:sz w:val="24"/>
          <w:szCs w:val="24"/>
        </w:rPr>
      </w:pPr>
      <w:r>
        <w:rPr>
          <w:rFonts w:ascii="Californian FB" w:hAnsi="Californian FB"/>
          <w:b/>
          <w:bCs/>
          <w:sz w:val="24"/>
          <w:szCs w:val="24"/>
        </w:rPr>
        <w:t>R</w:t>
      </w:r>
      <w:r w:rsidR="00B317BD" w:rsidRPr="000612BA">
        <w:rPr>
          <w:rFonts w:ascii="Californian FB" w:hAnsi="Californian FB"/>
          <w:b/>
          <w:bCs/>
          <w:sz w:val="24"/>
          <w:szCs w:val="24"/>
        </w:rPr>
        <w:t xml:space="preserve">eport </w:t>
      </w:r>
      <w:r>
        <w:rPr>
          <w:rFonts w:ascii="Californian FB" w:hAnsi="Californian FB"/>
          <w:b/>
          <w:bCs/>
          <w:sz w:val="24"/>
          <w:szCs w:val="24"/>
        </w:rPr>
        <w:t>C</w:t>
      </w:r>
      <w:r w:rsidR="00B317BD" w:rsidRPr="000612BA">
        <w:rPr>
          <w:rFonts w:ascii="Californian FB" w:hAnsi="Californian FB"/>
          <w:b/>
          <w:bCs/>
          <w:sz w:val="24"/>
          <w:szCs w:val="24"/>
        </w:rPr>
        <w:t xml:space="preserve">ard </w:t>
      </w:r>
      <w:r>
        <w:rPr>
          <w:rFonts w:ascii="Californian FB" w:hAnsi="Californian FB"/>
          <w:b/>
          <w:bCs/>
          <w:sz w:val="24"/>
          <w:szCs w:val="24"/>
        </w:rPr>
        <w:t>T</w:t>
      </w:r>
      <w:r w:rsidR="00B317BD" w:rsidRPr="000612BA">
        <w:rPr>
          <w:rFonts w:ascii="Californian FB" w:hAnsi="Californian FB"/>
          <w:b/>
          <w:bCs/>
          <w:sz w:val="24"/>
          <w:szCs w:val="24"/>
        </w:rPr>
        <w:t xml:space="preserve">ime </w:t>
      </w:r>
      <w:r>
        <w:rPr>
          <w:rFonts w:ascii="Californian FB" w:hAnsi="Californian FB"/>
          <w:b/>
          <w:bCs/>
          <w:sz w:val="24"/>
          <w:szCs w:val="24"/>
        </w:rPr>
        <w:t>D</w:t>
      </w:r>
      <w:r w:rsidR="00B317BD" w:rsidRPr="000612BA">
        <w:rPr>
          <w:rFonts w:ascii="Californian FB" w:hAnsi="Californian FB"/>
          <w:b/>
          <w:bCs/>
          <w:sz w:val="24"/>
          <w:szCs w:val="24"/>
        </w:rPr>
        <w:t xml:space="preserve">uring 3/10/25 </w:t>
      </w:r>
      <w:r w:rsidR="008A53B8" w:rsidRPr="000612BA">
        <w:rPr>
          <w:rFonts w:ascii="Californian FB" w:hAnsi="Californian FB"/>
          <w:b/>
          <w:bCs/>
          <w:sz w:val="24"/>
          <w:szCs w:val="24"/>
        </w:rPr>
        <w:t>I</w:t>
      </w:r>
      <w:r w:rsidR="00B317BD" w:rsidRPr="000612BA">
        <w:rPr>
          <w:rFonts w:ascii="Californian FB" w:hAnsi="Californian FB"/>
          <w:b/>
          <w:bCs/>
          <w:sz w:val="24"/>
          <w:szCs w:val="24"/>
        </w:rPr>
        <w:t>n-</w:t>
      </w:r>
      <w:r w:rsidR="008A53B8" w:rsidRPr="000612BA">
        <w:rPr>
          <w:rFonts w:ascii="Californian FB" w:hAnsi="Californian FB"/>
          <w:b/>
          <w:bCs/>
          <w:sz w:val="24"/>
          <w:szCs w:val="24"/>
        </w:rPr>
        <w:t>S</w:t>
      </w:r>
      <w:r w:rsidR="00B317BD" w:rsidRPr="000612BA">
        <w:rPr>
          <w:rFonts w:ascii="Californian FB" w:hAnsi="Californian FB"/>
          <w:b/>
          <w:bCs/>
          <w:sz w:val="24"/>
          <w:szCs w:val="24"/>
        </w:rPr>
        <w:t xml:space="preserve">ervice </w:t>
      </w:r>
    </w:p>
    <w:p w14:paraId="3F2BFE70" w14:textId="16759434" w:rsidR="00EC2416" w:rsidRPr="00521687" w:rsidRDefault="00EC2416" w:rsidP="00521687">
      <w:pPr>
        <w:rPr>
          <w:rFonts w:ascii="Californian FB" w:hAnsi="Californian FB"/>
          <w:sz w:val="24"/>
          <w:szCs w:val="24"/>
        </w:rPr>
      </w:pPr>
      <w:r>
        <w:rPr>
          <w:rFonts w:ascii="Californian FB" w:hAnsi="Californian FB"/>
          <w:sz w:val="24"/>
          <w:szCs w:val="24"/>
        </w:rPr>
        <w:t xml:space="preserve">MUSD has agreed to allot at least one (1) hour of work time at the upcoming in-service to work on </w:t>
      </w:r>
      <w:r w:rsidR="00DE711D">
        <w:rPr>
          <w:rFonts w:ascii="Californian FB" w:hAnsi="Californian FB"/>
          <w:sz w:val="24"/>
          <w:szCs w:val="24"/>
        </w:rPr>
        <w:t>report cards. Thank</w:t>
      </w:r>
      <w:r w:rsidR="0027453D">
        <w:rPr>
          <w:rFonts w:ascii="Californian FB" w:hAnsi="Californian FB"/>
          <w:sz w:val="24"/>
          <w:szCs w:val="24"/>
        </w:rPr>
        <w:t xml:space="preserve"> you</w:t>
      </w:r>
      <w:r w:rsidR="00DE711D">
        <w:rPr>
          <w:rFonts w:ascii="Californian FB" w:hAnsi="Californian FB"/>
          <w:sz w:val="24"/>
          <w:szCs w:val="24"/>
        </w:rPr>
        <w:t xml:space="preserve"> to all those, especially those at AWALA, who helped accomplish this. Each site will have a different schedule on that day. I recommend that Site Reps discuss this matter with</w:t>
      </w:r>
      <w:r w:rsidR="000612BA">
        <w:rPr>
          <w:rFonts w:ascii="Californian FB" w:hAnsi="Californian FB"/>
          <w:sz w:val="24"/>
          <w:szCs w:val="24"/>
        </w:rPr>
        <w:t xml:space="preserve"> their principal</w:t>
      </w:r>
      <w:r w:rsidR="00104294">
        <w:rPr>
          <w:rFonts w:ascii="Californian FB" w:hAnsi="Californian FB"/>
          <w:sz w:val="24"/>
          <w:szCs w:val="24"/>
        </w:rPr>
        <w:t>.</w:t>
      </w:r>
      <w:r w:rsidR="00827609">
        <w:rPr>
          <w:rFonts w:ascii="Californian FB" w:hAnsi="Californian FB"/>
          <w:sz w:val="24"/>
          <w:szCs w:val="24"/>
        </w:rPr>
        <w:t xml:space="preserve"> </w:t>
      </w:r>
    </w:p>
    <w:p w14:paraId="76F3B4D5" w14:textId="5DFB7692" w:rsidR="00B317BD" w:rsidRPr="00CB6E7A" w:rsidRDefault="00B317BD" w:rsidP="00521687">
      <w:pPr>
        <w:rPr>
          <w:rFonts w:ascii="Californian FB" w:hAnsi="Californian FB"/>
          <w:b/>
          <w:bCs/>
          <w:sz w:val="24"/>
          <w:szCs w:val="24"/>
        </w:rPr>
      </w:pPr>
      <w:r w:rsidRPr="00CB6E7A">
        <w:rPr>
          <w:rFonts w:ascii="Californian FB" w:hAnsi="Californian FB"/>
          <w:b/>
          <w:bCs/>
          <w:sz w:val="24"/>
          <w:szCs w:val="24"/>
        </w:rPr>
        <w:t xml:space="preserve">Appliances in </w:t>
      </w:r>
      <w:r w:rsidR="00CB6E7A" w:rsidRPr="00CB6E7A">
        <w:rPr>
          <w:rFonts w:ascii="Californian FB" w:hAnsi="Californian FB"/>
          <w:b/>
          <w:bCs/>
          <w:sz w:val="24"/>
          <w:szCs w:val="24"/>
        </w:rPr>
        <w:t>C</w:t>
      </w:r>
      <w:r w:rsidRPr="00CB6E7A">
        <w:rPr>
          <w:rFonts w:ascii="Californian FB" w:hAnsi="Californian FB"/>
          <w:b/>
          <w:bCs/>
          <w:sz w:val="24"/>
          <w:szCs w:val="24"/>
        </w:rPr>
        <w:t>lassrooms</w:t>
      </w:r>
    </w:p>
    <w:p w14:paraId="5023785F" w14:textId="03B7A64D" w:rsidR="00827609" w:rsidRPr="00521687" w:rsidRDefault="001D1942" w:rsidP="00521687">
      <w:pPr>
        <w:rPr>
          <w:rFonts w:ascii="Californian FB" w:hAnsi="Californian FB"/>
          <w:sz w:val="24"/>
          <w:szCs w:val="24"/>
        </w:rPr>
      </w:pPr>
      <w:r>
        <w:rPr>
          <w:rFonts w:ascii="Californian FB" w:hAnsi="Californian FB"/>
          <w:sz w:val="24"/>
          <w:szCs w:val="24"/>
        </w:rPr>
        <w:t xml:space="preserve">This one sure kept me busy! </w:t>
      </w:r>
      <w:r w:rsidR="005308CA">
        <w:rPr>
          <w:rFonts w:ascii="Californian FB" w:hAnsi="Californian FB"/>
          <w:sz w:val="24"/>
          <w:szCs w:val="24"/>
        </w:rPr>
        <w:t xml:space="preserve">Thank you </w:t>
      </w:r>
      <w:r w:rsidR="00827609">
        <w:rPr>
          <w:rFonts w:ascii="Californian FB" w:hAnsi="Californian FB"/>
          <w:sz w:val="24"/>
          <w:szCs w:val="24"/>
        </w:rPr>
        <w:t xml:space="preserve">MUSD for </w:t>
      </w:r>
      <w:r w:rsidR="005308CA">
        <w:rPr>
          <w:rFonts w:ascii="Californian FB" w:hAnsi="Californian FB"/>
          <w:sz w:val="24"/>
          <w:szCs w:val="24"/>
        </w:rPr>
        <w:t>its</w:t>
      </w:r>
      <w:r w:rsidR="00E45BB1">
        <w:rPr>
          <w:rFonts w:ascii="Californian FB" w:hAnsi="Californian FB"/>
          <w:sz w:val="24"/>
          <w:szCs w:val="24"/>
        </w:rPr>
        <w:t xml:space="preserve"> decision to reconsider and restate their message to its classroom teachers. I also want to thank the many instructors who reached out to me (and others)</w:t>
      </w:r>
      <w:r w:rsidR="00CB6E7A">
        <w:rPr>
          <w:rFonts w:ascii="Californian FB" w:hAnsi="Californian FB"/>
          <w:sz w:val="24"/>
          <w:szCs w:val="24"/>
        </w:rPr>
        <w:t xml:space="preserve"> about this policy.</w:t>
      </w:r>
      <w:r w:rsidR="005308CA">
        <w:rPr>
          <w:rFonts w:ascii="Californian FB" w:hAnsi="Californian FB"/>
          <w:sz w:val="24"/>
          <w:szCs w:val="24"/>
        </w:rPr>
        <w:t xml:space="preserve"> Common sense </w:t>
      </w:r>
      <w:r w:rsidR="00FC3FF6">
        <w:rPr>
          <w:rFonts w:ascii="Californian FB" w:hAnsi="Californian FB"/>
          <w:sz w:val="24"/>
          <w:szCs w:val="24"/>
        </w:rPr>
        <w:t xml:space="preserve">and </w:t>
      </w:r>
      <w:r w:rsidR="00E87032">
        <w:rPr>
          <w:rFonts w:ascii="Californian FB" w:hAnsi="Californian FB"/>
          <w:sz w:val="24"/>
          <w:szCs w:val="24"/>
        </w:rPr>
        <w:t>microwaved burritos</w:t>
      </w:r>
      <w:r w:rsidR="005308CA">
        <w:rPr>
          <w:rFonts w:ascii="Californian FB" w:hAnsi="Californian FB"/>
          <w:sz w:val="24"/>
          <w:szCs w:val="24"/>
        </w:rPr>
        <w:t xml:space="preserve"> won the day!</w:t>
      </w:r>
      <w:r>
        <w:rPr>
          <w:rFonts w:ascii="Californian FB" w:hAnsi="Californian FB"/>
          <w:sz w:val="24"/>
          <w:szCs w:val="24"/>
        </w:rPr>
        <w:t xml:space="preserve"> If you any questions or outstanding issues, </w:t>
      </w:r>
      <w:r w:rsidR="00293A5C">
        <w:rPr>
          <w:rFonts w:ascii="Californian FB" w:hAnsi="Californian FB"/>
          <w:sz w:val="24"/>
          <w:szCs w:val="24"/>
        </w:rPr>
        <w:t xml:space="preserve">don’t hesitate to contact me. </w:t>
      </w:r>
      <w:r w:rsidR="00CB6E7A">
        <w:rPr>
          <w:rFonts w:ascii="Californian FB" w:hAnsi="Californian FB"/>
          <w:sz w:val="24"/>
          <w:szCs w:val="24"/>
        </w:rPr>
        <w:t xml:space="preserve"> </w:t>
      </w:r>
    </w:p>
    <w:p w14:paraId="4C8C62AA" w14:textId="790BE578" w:rsidR="00B317BD" w:rsidRPr="00973DEF" w:rsidRDefault="00293A5C" w:rsidP="00521687">
      <w:pPr>
        <w:rPr>
          <w:rFonts w:ascii="Californian FB" w:hAnsi="Californian FB"/>
          <w:b/>
          <w:bCs/>
          <w:sz w:val="24"/>
          <w:szCs w:val="24"/>
        </w:rPr>
      </w:pPr>
      <w:r w:rsidRPr="00973DEF">
        <w:rPr>
          <w:rFonts w:ascii="Californian FB" w:hAnsi="Californian FB"/>
          <w:b/>
          <w:bCs/>
          <w:sz w:val="24"/>
          <w:szCs w:val="24"/>
        </w:rPr>
        <w:t>Inclusion</w:t>
      </w:r>
    </w:p>
    <w:p w14:paraId="623006C1" w14:textId="34C009BA" w:rsidR="007D529A" w:rsidRDefault="00FE3F13" w:rsidP="00521687">
      <w:pPr>
        <w:rPr>
          <w:rFonts w:ascii="Californian FB" w:hAnsi="Californian FB"/>
          <w:sz w:val="24"/>
          <w:szCs w:val="24"/>
        </w:rPr>
      </w:pPr>
      <w:r>
        <w:rPr>
          <w:rFonts w:ascii="Californian FB" w:hAnsi="Californian FB"/>
          <w:sz w:val="24"/>
          <w:szCs w:val="24"/>
        </w:rPr>
        <w:lastRenderedPageBreak/>
        <w:t>Let me start with a recent</w:t>
      </w:r>
      <w:r w:rsidR="005849BC">
        <w:rPr>
          <w:rFonts w:ascii="Californian FB" w:hAnsi="Californian FB"/>
          <w:sz w:val="24"/>
          <w:szCs w:val="24"/>
        </w:rPr>
        <w:t xml:space="preserve"> </w:t>
      </w:r>
      <w:r w:rsidR="005849BC" w:rsidRPr="005849BC">
        <w:rPr>
          <w:rFonts w:ascii="Californian FB" w:hAnsi="Californian FB"/>
          <w:sz w:val="24"/>
          <w:szCs w:val="24"/>
        </w:rPr>
        <w:t>Ninth Circuit Court of Appeals</w:t>
      </w:r>
      <w:r>
        <w:rPr>
          <w:rFonts w:ascii="Californian FB" w:hAnsi="Californian FB"/>
          <w:sz w:val="24"/>
          <w:szCs w:val="24"/>
        </w:rPr>
        <w:t xml:space="preserve"> ruling. </w:t>
      </w:r>
      <w:r w:rsidRPr="00FE3F13">
        <w:rPr>
          <w:rFonts w:ascii="Californian FB" w:hAnsi="Californian FB"/>
          <w:sz w:val="24"/>
          <w:szCs w:val="24"/>
        </w:rPr>
        <w:t>In </w:t>
      </w:r>
      <w:r w:rsidRPr="00FE3F13">
        <w:rPr>
          <w:rFonts w:ascii="Californian FB" w:hAnsi="Californian FB"/>
          <w:i/>
          <w:iCs/>
          <w:sz w:val="24"/>
          <w:szCs w:val="24"/>
        </w:rPr>
        <w:t>D.R. v. Redondo Beach Unified School District</w:t>
      </w:r>
      <w:r w:rsidRPr="00FE3F13">
        <w:rPr>
          <w:rFonts w:ascii="Californian FB" w:hAnsi="Californian FB"/>
          <w:sz w:val="24"/>
          <w:szCs w:val="24"/>
        </w:rPr>
        <w:t xml:space="preserve">, the parents of a child with autism filed a lawsuit against </w:t>
      </w:r>
      <w:r>
        <w:rPr>
          <w:rFonts w:ascii="Californian FB" w:hAnsi="Californian FB"/>
          <w:sz w:val="24"/>
          <w:szCs w:val="24"/>
        </w:rPr>
        <w:t>RBUSD</w:t>
      </w:r>
      <w:r w:rsidR="00F73CAA">
        <w:rPr>
          <w:rFonts w:ascii="Californian FB" w:hAnsi="Californian FB"/>
          <w:sz w:val="24"/>
          <w:szCs w:val="24"/>
        </w:rPr>
        <w:t xml:space="preserve">. </w:t>
      </w:r>
      <w:r w:rsidR="00571292">
        <w:rPr>
          <w:rFonts w:ascii="Californian FB" w:hAnsi="Californian FB"/>
          <w:sz w:val="24"/>
          <w:szCs w:val="24"/>
        </w:rPr>
        <w:t>At issue was</w:t>
      </w:r>
      <w:r w:rsidRPr="00FE3F13">
        <w:rPr>
          <w:rFonts w:ascii="Californian FB" w:hAnsi="Californian FB"/>
          <w:sz w:val="24"/>
          <w:szCs w:val="24"/>
        </w:rPr>
        <w:t xml:space="preserve"> how much time the student</w:t>
      </w:r>
      <w:r w:rsidR="00F73CAA">
        <w:rPr>
          <w:rFonts w:ascii="Californian FB" w:hAnsi="Californian FB"/>
          <w:sz w:val="24"/>
          <w:szCs w:val="24"/>
        </w:rPr>
        <w:t xml:space="preserve"> </w:t>
      </w:r>
      <w:r w:rsidRPr="00FE3F13">
        <w:rPr>
          <w:rFonts w:ascii="Californian FB" w:hAnsi="Californian FB"/>
          <w:sz w:val="24"/>
          <w:szCs w:val="24"/>
        </w:rPr>
        <w:t>should spend in the gen</w:t>
      </w:r>
      <w:r w:rsidR="00F96348">
        <w:rPr>
          <w:rFonts w:ascii="Californian FB" w:hAnsi="Californian FB"/>
          <w:sz w:val="24"/>
          <w:szCs w:val="24"/>
        </w:rPr>
        <w:t xml:space="preserve"> ed</w:t>
      </w:r>
      <w:r w:rsidRPr="00FE3F13">
        <w:rPr>
          <w:rFonts w:ascii="Californian FB" w:hAnsi="Californian FB"/>
          <w:sz w:val="24"/>
          <w:szCs w:val="24"/>
        </w:rPr>
        <w:t xml:space="preserve"> classroom versus the amount of time he should spend in a </w:t>
      </w:r>
      <w:r w:rsidR="00BC01A6">
        <w:rPr>
          <w:rFonts w:ascii="Californian FB" w:hAnsi="Californian FB"/>
          <w:sz w:val="24"/>
          <w:szCs w:val="24"/>
        </w:rPr>
        <w:t>SPED</w:t>
      </w:r>
      <w:r w:rsidRPr="00FE3F13">
        <w:rPr>
          <w:rFonts w:ascii="Californian FB" w:hAnsi="Californian FB"/>
          <w:sz w:val="24"/>
          <w:szCs w:val="24"/>
        </w:rPr>
        <w:t xml:space="preserve"> classroom</w:t>
      </w:r>
      <w:r w:rsidR="009D2FED">
        <w:rPr>
          <w:rFonts w:ascii="Californian FB" w:hAnsi="Californian FB"/>
          <w:sz w:val="24"/>
          <w:szCs w:val="24"/>
        </w:rPr>
        <w:t xml:space="preserve"> (he was in gen ed 75%</w:t>
      </w:r>
      <w:r w:rsidR="005B5A17">
        <w:rPr>
          <w:rFonts w:ascii="Californian FB" w:hAnsi="Californian FB"/>
          <w:sz w:val="24"/>
          <w:szCs w:val="24"/>
        </w:rPr>
        <w:t>,</w:t>
      </w:r>
      <w:r w:rsidR="009D2FED">
        <w:rPr>
          <w:rFonts w:ascii="Californian FB" w:hAnsi="Californian FB"/>
          <w:sz w:val="24"/>
          <w:szCs w:val="24"/>
        </w:rPr>
        <w:t xml:space="preserve"> SDC 25%)</w:t>
      </w:r>
      <w:r w:rsidRPr="00FE3F13">
        <w:rPr>
          <w:rFonts w:ascii="Californian FB" w:hAnsi="Californian FB"/>
          <w:sz w:val="24"/>
          <w:szCs w:val="24"/>
        </w:rPr>
        <w:t>.</w:t>
      </w:r>
      <w:r w:rsidR="00BB6240">
        <w:rPr>
          <w:rFonts w:ascii="Californian FB" w:hAnsi="Californian FB"/>
          <w:sz w:val="24"/>
          <w:szCs w:val="24"/>
        </w:rPr>
        <w:t xml:space="preserve"> </w:t>
      </w:r>
      <w:r w:rsidR="007D529A">
        <w:rPr>
          <w:rFonts w:ascii="Californian FB" w:hAnsi="Californian FB"/>
          <w:sz w:val="24"/>
          <w:szCs w:val="24"/>
        </w:rPr>
        <w:t>As you know, u</w:t>
      </w:r>
      <w:r w:rsidR="007D529A" w:rsidRPr="007D529A">
        <w:rPr>
          <w:rFonts w:ascii="Californian FB" w:hAnsi="Californian FB"/>
          <w:sz w:val="24"/>
          <w:szCs w:val="24"/>
        </w:rPr>
        <w:t>nder the IDEA, school districts must ensure that all students receive a free appropriate public education (FAPE) in the “least restrictive environment” (LRE) to the maximum extent appropriate. </w:t>
      </w:r>
    </w:p>
    <w:p w14:paraId="5DA1937C" w14:textId="528D2C90" w:rsidR="001120DE" w:rsidRDefault="001120DE" w:rsidP="001120DE">
      <w:pPr>
        <w:rPr>
          <w:rFonts w:ascii="Californian FB" w:hAnsi="Californian FB"/>
          <w:sz w:val="24"/>
          <w:szCs w:val="24"/>
        </w:rPr>
      </w:pPr>
      <w:r w:rsidRPr="00973DEF">
        <w:rPr>
          <w:rFonts w:ascii="Californian FB" w:hAnsi="Californian FB"/>
          <w:sz w:val="24"/>
          <w:szCs w:val="24"/>
        </w:rPr>
        <w:t>The</w:t>
      </w:r>
      <w:r w:rsidR="004B2278">
        <w:rPr>
          <w:rFonts w:ascii="Californian FB" w:hAnsi="Californian FB"/>
          <w:sz w:val="24"/>
          <w:szCs w:val="24"/>
        </w:rPr>
        <w:t xml:space="preserve"> Federal</w:t>
      </w:r>
      <w:r w:rsidRPr="00973DEF">
        <w:rPr>
          <w:rFonts w:ascii="Californian FB" w:hAnsi="Californian FB"/>
          <w:sz w:val="24"/>
          <w:szCs w:val="24"/>
        </w:rPr>
        <w:t xml:space="preserve"> panel </w:t>
      </w:r>
      <w:r w:rsidR="00887DC3">
        <w:rPr>
          <w:rFonts w:ascii="Californian FB" w:hAnsi="Californian FB"/>
          <w:sz w:val="24"/>
          <w:szCs w:val="24"/>
        </w:rPr>
        <w:t>concluded</w:t>
      </w:r>
      <w:r w:rsidRPr="00973DEF">
        <w:rPr>
          <w:rFonts w:ascii="Californian FB" w:hAnsi="Californian FB"/>
          <w:sz w:val="24"/>
          <w:szCs w:val="24"/>
        </w:rPr>
        <w:t xml:space="preserve"> that </w:t>
      </w:r>
      <w:r w:rsidR="004B2278">
        <w:rPr>
          <w:rFonts w:ascii="Californian FB" w:hAnsi="Californian FB"/>
          <w:sz w:val="24"/>
          <w:szCs w:val="24"/>
        </w:rPr>
        <w:t>“</w:t>
      </w:r>
      <w:r w:rsidRPr="00973DEF">
        <w:rPr>
          <w:rFonts w:ascii="Californian FB" w:hAnsi="Californian FB"/>
          <w:sz w:val="24"/>
          <w:szCs w:val="24"/>
        </w:rPr>
        <w:t>grade level performance is not the correct standard</w:t>
      </w:r>
      <w:r w:rsidR="008D5939">
        <w:rPr>
          <w:rFonts w:ascii="Californian FB" w:hAnsi="Californian FB"/>
          <w:sz w:val="24"/>
          <w:szCs w:val="24"/>
        </w:rPr>
        <w:t xml:space="preserve"> for a </w:t>
      </w:r>
      <w:r w:rsidR="008D5939" w:rsidRPr="009F5AF6">
        <w:rPr>
          <w:rFonts w:ascii="Californian FB" w:hAnsi="Californian FB"/>
          <w:i/>
          <w:sz w:val="24"/>
          <w:szCs w:val="24"/>
        </w:rPr>
        <w:t>satisfactory education</w:t>
      </w:r>
      <w:r w:rsidR="004B2278">
        <w:rPr>
          <w:rFonts w:ascii="Californian FB" w:hAnsi="Californian FB"/>
          <w:sz w:val="24"/>
          <w:szCs w:val="24"/>
        </w:rPr>
        <w:t xml:space="preserve">” </w:t>
      </w:r>
      <w:r w:rsidRPr="00973DEF">
        <w:rPr>
          <w:rFonts w:ascii="Californian FB" w:hAnsi="Californian FB"/>
          <w:sz w:val="24"/>
          <w:szCs w:val="24"/>
        </w:rPr>
        <w:t>for all children with disabilities.  Rather</w:t>
      </w:r>
      <w:r w:rsidR="007D5AAA" w:rsidRPr="00973DEF">
        <w:rPr>
          <w:rFonts w:ascii="Californian FB" w:hAnsi="Californian FB"/>
          <w:sz w:val="24"/>
          <w:szCs w:val="24"/>
        </w:rPr>
        <w:t xml:space="preserve"> </w:t>
      </w:r>
      <w:r w:rsidR="00627F17">
        <w:rPr>
          <w:rFonts w:ascii="Californian FB" w:hAnsi="Californian FB"/>
          <w:sz w:val="24"/>
          <w:szCs w:val="24"/>
        </w:rPr>
        <w:t>“</w:t>
      </w:r>
      <w:r w:rsidR="007D5AAA" w:rsidRPr="00973DEF">
        <w:rPr>
          <w:rFonts w:ascii="Californian FB" w:hAnsi="Californian FB"/>
          <w:sz w:val="24"/>
          <w:szCs w:val="24"/>
        </w:rPr>
        <w:t xml:space="preserve">. . . </w:t>
      </w:r>
      <w:r w:rsidRPr="00973DEF">
        <w:rPr>
          <w:rFonts w:ascii="Californian FB" w:hAnsi="Californian FB"/>
          <w:sz w:val="24"/>
          <w:szCs w:val="24"/>
        </w:rPr>
        <w:t>the appropriate benchmark for measuring the academic benefits they receive is progress toward meeting the academic goals established in the child’s IEP.”</w:t>
      </w:r>
      <w:r w:rsidR="007D5AAA" w:rsidRPr="00973DEF">
        <w:rPr>
          <w:rFonts w:ascii="Californian FB" w:hAnsi="Californian FB"/>
          <w:sz w:val="24"/>
          <w:szCs w:val="24"/>
        </w:rPr>
        <w:t xml:space="preserve"> </w:t>
      </w:r>
      <w:r w:rsidR="00E55270" w:rsidRPr="00973DEF">
        <w:rPr>
          <w:rFonts w:ascii="Californian FB" w:hAnsi="Californian FB"/>
          <w:sz w:val="24"/>
          <w:szCs w:val="24"/>
        </w:rPr>
        <w:t xml:space="preserve"> Additionally,</w:t>
      </w:r>
      <w:r w:rsidR="006879EE">
        <w:rPr>
          <w:rFonts w:ascii="Californian FB" w:hAnsi="Californian FB"/>
          <w:sz w:val="24"/>
          <w:szCs w:val="24"/>
        </w:rPr>
        <w:t xml:space="preserve"> if</w:t>
      </w:r>
      <w:r w:rsidRPr="001120DE">
        <w:rPr>
          <w:rFonts w:ascii="Californian FB" w:hAnsi="Californian FB"/>
          <w:sz w:val="24"/>
          <w:szCs w:val="24"/>
        </w:rPr>
        <w:t xml:space="preserve"> a child relies on supplementary aids and services or requires a modified curriculum to achieve a satisfactory education in the regular classroom</w:t>
      </w:r>
      <w:r w:rsidR="006879EE">
        <w:rPr>
          <w:rFonts w:ascii="Californian FB" w:hAnsi="Californian FB"/>
          <w:sz w:val="24"/>
          <w:szCs w:val="24"/>
        </w:rPr>
        <w:t>, it</w:t>
      </w:r>
      <w:r w:rsidRPr="001120DE">
        <w:rPr>
          <w:rFonts w:ascii="Californian FB" w:hAnsi="Californian FB"/>
          <w:sz w:val="24"/>
          <w:szCs w:val="24"/>
        </w:rPr>
        <w:t xml:space="preserve"> cannot be used against him to justify a more restrictive placement.</w:t>
      </w:r>
    </w:p>
    <w:p w14:paraId="117A78CF" w14:textId="56730868" w:rsidR="00431249" w:rsidRDefault="009A3B18" w:rsidP="001120DE">
      <w:pPr>
        <w:rPr>
          <w:rFonts w:ascii="Californian FB" w:hAnsi="Californian FB"/>
          <w:sz w:val="24"/>
          <w:szCs w:val="24"/>
        </w:rPr>
      </w:pPr>
      <w:r>
        <w:rPr>
          <w:rFonts w:ascii="Californian FB" w:hAnsi="Californian FB"/>
          <w:sz w:val="24"/>
          <w:szCs w:val="24"/>
        </w:rPr>
        <w:t xml:space="preserve">We are in an era of inclusion. We’re seeing the demise of SDC classes </w:t>
      </w:r>
      <w:r w:rsidR="006B1B11">
        <w:rPr>
          <w:rFonts w:ascii="Californian FB" w:hAnsi="Californian FB"/>
          <w:sz w:val="24"/>
          <w:szCs w:val="24"/>
        </w:rPr>
        <w:t>as</w:t>
      </w:r>
      <w:r>
        <w:rPr>
          <w:rFonts w:ascii="Californian FB" w:hAnsi="Californian FB"/>
          <w:sz w:val="24"/>
          <w:szCs w:val="24"/>
        </w:rPr>
        <w:t xml:space="preserve"> a greater</w:t>
      </w:r>
      <w:r w:rsidR="0027453D">
        <w:rPr>
          <w:rFonts w:ascii="Californian FB" w:hAnsi="Californian FB"/>
          <w:sz w:val="24"/>
          <w:szCs w:val="24"/>
        </w:rPr>
        <w:t xml:space="preserve"> number of</w:t>
      </w:r>
      <w:r>
        <w:rPr>
          <w:rFonts w:ascii="Californian FB" w:hAnsi="Californian FB"/>
          <w:sz w:val="24"/>
          <w:szCs w:val="24"/>
        </w:rPr>
        <w:t xml:space="preserve"> children with greater</w:t>
      </w:r>
      <w:r w:rsidR="006B1B11">
        <w:rPr>
          <w:rFonts w:ascii="Californian FB" w:hAnsi="Californian FB"/>
          <w:sz w:val="24"/>
          <w:szCs w:val="24"/>
        </w:rPr>
        <w:t xml:space="preserve"> needs push into our general education classes. </w:t>
      </w:r>
      <w:r w:rsidR="00387808">
        <w:rPr>
          <w:rFonts w:ascii="Californian FB" w:hAnsi="Californian FB"/>
          <w:sz w:val="24"/>
          <w:szCs w:val="24"/>
        </w:rPr>
        <w:t>Simultaneously, the co-teacher model</w:t>
      </w:r>
      <w:r w:rsidR="00107EB2">
        <w:rPr>
          <w:rFonts w:ascii="Californian FB" w:hAnsi="Californian FB"/>
          <w:sz w:val="24"/>
          <w:szCs w:val="24"/>
        </w:rPr>
        <w:t>, in the name of inclusion,</w:t>
      </w:r>
      <w:r w:rsidR="00387808">
        <w:rPr>
          <w:rFonts w:ascii="Californian FB" w:hAnsi="Californian FB"/>
          <w:sz w:val="24"/>
          <w:szCs w:val="24"/>
        </w:rPr>
        <w:t xml:space="preserve"> has taken root in </w:t>
      </w:r>
      <w:r w:rsidR="00107EB2">
        <w:rPr>
          <w:rFonts w:ascii="Californian FB" w:hAnsi="Californian FB"/>
          <w:sz w:val="24"/>
          <w:szCs w:val="24"/>
        </w:rPr>
        <w:t>many of our classrooms as well.</w:t>
      </w:r>
      <w:r w:rsidR="00CC5371">
        <w:rPr>
          <w:rFonts w:ascii="Californian FB" w:hAnsi="Californian FB"/>
          <w:sz w:val="24"/>
          <w:szCs w:val="24"/>
        </w:rPr>
        <w:t xml:space="preserve"> </w:t>
      </w:r>
      <w:r w:rsidR="00FE63FB">
        <w:rPr>
          <w:rFonts w:ascii="Californian FB" w:hAnsi="Californian FB"/>
          <w:sz w:val="24"/>
          <w:szCs w:val="24"/>
        </w:rPr>
        <w:t>We added contract language concerning co-teaching last year, and as it expands, we</w:t>
      </w:r>
      <w:r w:rsidR="00431249">
        <w:rPr>
          <w:rFonts w:ascii="Californian FB" w:hAnsi="Californian FB"/>
          <w:sz w:val="24"/>
          <w:szCs w:val="24"/>
        </w:rPr>
        <w:t xml:space="preserve">’ll be forced to </w:t>
      </w:r>
      <w:r w:rsidR="00EC11DB">
        <w:rPr>
          <w:rFonts w:ascii="Californian FB" w:hAnsi="Californian FB"/>
          <w:sz w:val="24"/>
          <w:szCs w:val="24"/>
        </w:rPr>
        <w:t>involve</w:t>
      </w:r>
      <w:r w:rsidR="00431249">
        <w:rPr>
          <w:rFonts w:ascii="Californian FB" w:hAnsi="Californian FB"/>
          <w:sz w:val="24"/>
          <w:szCs w:val="24"/>
        </w:rPr>
        <w:t xml:space="preserve"> it again in upcoming negotiations.</w:t>
      </w:r>
    </w:p>
    <w:p w14:paraId="35DC2271" w14:textId="353D1AE1" w:rsidR="00932856" w:rsidRDefault="009F5AF6" w:rsidP="001120DE">
      <w:pPr>
        <w:rPr>
          <w:rFonts w:ascii="Californian FB" w:hAnsi="Californian FB"/>
          <w:sz w:val="24"/>
          <w:szCs w:val="24"/>
        </w:rPr>
      </w:pPr>
      <w:r>
        <w:rPr>
          <w:rFonts w:ascii="Californian FB" w:hAnsi="Californian FB"/>
          <w:sz w:val="24"/>
          <w:szCs w:val="24"/>
        </w:rPr>
        <w:t>This is</w:t>
      </w:r>
      <w:r w:rsidR="002423C0">
        <w:rPr>
          <w:rFonts w:ascii="Californian FB" w:hAnsi="Californian FB"/>
          <w:sz w:val="24"/>
          <w:szCs w:val="24"/>
        </w:rPr>
        <w:t xml:space="preserve"> a sea change in how the State and Federal governments expect us</w:t>
      </w:r>
      <w:r w:rsidR="00A66411">
        <w:rPr>
          <w:rFonts w:ascii="Californian FB" w:hAnsi="Californian FB"/>
          <w:sz w:val="24"/>
          <w:szCs w:val="24"/>
        </w:rPr>
        <w:t xml:space="preserve"> to</w:t>
      </w:r>
      <w:r w:rsidR="002423C0">
        <w:rPr>
          <w:rFonts w:ascii="Californian FB" w:hAnsi="Californian FB"/>
          <w:sz w:val="24"/>
          <w:szCs w:val="24"/>
        </w:rPr>
        <w:t xml:space="preserve"> guarantee our most </w:t>
      </w:r>
      <w:r w:rsidR="00A66411">
        <w:rPr>
          <w:rFonts w:ascii="Californian FB" w:hAnsi="Californian FB"/>
          <w:sz w:val="24"/>
          <w:szCs w:val="24"/>
        </w:rPr>
        <w:t>demanding</w:t>
      </w:r>
      <w:r w:rsidR="002423C0">
        <w:rPr>
          <w:rFonts w:ascii="Californian FB" w:hAnsi="Californian FB"/>
          <w:sz w:val="24"/>
          <w:szCs w:val="24"/>
        </w:rPr>
        <w:t xml:space="preserve"> students their FAPE </w:t>
      </w:r>
      <w:r w:rsidR="002509A9">
        <w:rPr>
          <w:rFonts w:ascii="Californian FB" w:hAnsi="Californian FB"/>
          <w:sz w:val="24"/>
          <w:szCs w:val="24"/>
        </w:rPr>
        <w:t>in the LRE</w:t>
      </w:r>
      <w:r w:rsidR="000F1042">
        <w:rPr>
          <w:rFonts w:ascii="Californian FB" w:hAnsi="Californian FB"/>
          <w:sz w:val="24"/>
          <w:szCs w:val="24"/>
        </w:rPr>
        <w:t>, and the initial ramifications are</w:t>
      </w:r>
      <w:r w:rsidR="00A643F7">
        <w:rPr>
          <w:rFonts w:ascii="Californian FB" w:hAnsi="Californian FB"/>
          <w:sz w:val="24"/>
          <w:szCs w:val="24"/>
        </w:rPr>
        <w:t>, to understate the situation while remaining diplomatic,</w:t>
      </w:r>
      <w:r w:rsidR="000F1042">
        <w:rPr>
          <w:rFonts w:ascii="Californian FB" w:hAnsi="Californian FB"/>
          <w:sz w:val="24"/>
          <w:szCs w:val="24"/>
        </w:rPr>
        <w:t xml:space="preserve"> challenging</w:t>
      </w:r>
      <w:r w:rsidR="00A643F7">
        <w:rPr>
          <w:rFonts w:ascii="Californian FB" w:hAnsi="Californian FB"/>
          <w:sz w:val="24"/>
          <w:szCs w:val="24"/>
        </w:rPr>
        <w:t xml:space="preserve">. </w:t>
      </w:r>
      <w:r w:rsidR="000F1042">
        <w:rPr>
          <w:rFonts w:ascii="Californian FB" w:hAnsi="Californian FB"/>
          <w:sz w:val="24"/>
          <w:szCs w:val="24"/>
        </w:rPr>
        <w:t xml:space="preserve"> </w:t>
      </w:r>
      <w:r w:rsidR="00CB2418">
        <w:rPr>
          <w:rFonts w:ascii="Californian FB" w:hAnsi="Californian FB"/>
          <w:sz w:val="24"/>
          <w:szCs w:val="24"/>
        </w:rPr>
        <w:t>We’ve had major disruptions</w:t>
      </w:r>
      <w:r w:rsidR="00D30C90">
        <w:rPr>
          <w:rFonts w:ascii="Californian FB" w:hAnsi="Californian FB"/>
          <w:sz w:val="24"/>
          <w:szCs w:val="24"/>
        </w:rPr>
        <w:t xml:space="preserve"> at AWALA, MM, and WC</w:t>
      </w:r>
      <w:r w:rsidR="00385DA4">
        <w:rPr>
          <w:rFonts w:ascii="Californian FB" w:hAnsi="Californian FB"/>
          <w:sz w:val="24"/>
          <w:szCs w:val="24"/>
        </w:rPr>
        <w:t xml:space="preserve"> (to mention a few)</w:t>
      </w:r>
      <w:r w:rsidR="009E29F6">
        <w:rPr>
          <w:rFonts w:ascii="Californian FB" w:hAnsi="Californian FB"/>
          <w:sz w:val="24"/>
          <w:szCs w:val="24"/>
        </w:rPr>
        <w:t xml:space="preserve">. </w:t>
      </w:r>
      <w:r w:rsidR="003B3B90">
        <w:rPr>
          <w:rFonts w:ascii="Californian FB" w:eastAsia="Times New Roman" w:hAnsi="Californian FB" w:cs="Arial"/>
          <w:color w:val="222222"/>
          <w:sz w:val="24"/>
          <w:szCs w:val="24"/>
        </w:rPr>
        <w:t>Effected t</w:t>
      </w:r>
      <w:r w:rsidR="00632EED">
        <w:rPr>
          <w:rFonts w:ascii="Californian FB" w:eastAsia="Times New Roman" w:hAnsi="Californian FB" w:cs="Arial"/>
          <w:color w:val="222222"/>
          <w:sz w:val="24"/>
          <w:szCs w:val="24"/>
        </w:rPr>
        <w:t>eachers report that their</w:t>
      </w:r>
      <w:r w:rsidR="00161F3C" w:rsidRPr="00161F3C">
        <w:rPr>
          <w:rFonts w:ascii="Californian FB" w:eastAsia="Times New Roman" w:hAnsi="Californian FB" w:cs="Arial"/>
          <w:color w:val="222222"/>
          <w:sz w:val="24"/>
          <w:szCs w:val="24"/>
        </w:rPr>
        <w:t xml:space="preserve"> entire classroom and, to some extent, an entire support system (classroom teacher</w:t>
      </w:r>
      <w:r>
        <w:rPr>
          <w:rFonts w:ascii="Californian FB" w:eastAsia="Times New Roman" w:hAnsi="Californian FB" w:cs="Arial"/>
          <w:color w:val="222222"/>
          <w:sz w:val="24"/>
          <w:szCs w:val="24"/>
        </w:rPr>
        <w:t>s</w:t>
      </w:r>
      <w:r w:rsidR="00161F3C" w:rsidRPr="00161F3C">
        <w:rPr>
          <w:rFonts w:ascii="Californian FB" w:eastAsia="Times New Roman" w:hAnsi="Californian FB" w:cs="Arial"/>
          <w:color w:val="222222"/>
          <w:sz w:val="24"/>
          <w:szCs w:val="24"/>
        </w:rPr>
        <w:t>, aides, administrat</w:t>
      </w:r>
      <w:r>
        <w:rPr>
          <w:rFonts w:ascii="Californian FB" w:eastAsia="Times New Roman" w:hAnsi="Californian FB" w:cs="Arial"/>
          <w:color w:val="222222"/>
          <w:sz w:val="24"/>
          <w:szCs w:val="24"/>
        </w:rPr>
        <w:t>ors</w:t>
      </w:r>
      <w:r w:rsidR="00161F3C" w:rsidRPr="00161F3C">
        <w:rPr>
          <w:rFonts w:ascii="Californian FB" w:eastAsia="Times New Roman" w:hAnsi="Californian FB" w:cs="Arial"/>
          <w:color w:val="222222"/>
          <w:sz w:val="24"/>
          <w:szCs w:val="24"/>
        </w:rPr>
        <w:t>, counselor</w:t>
      </w:r>
      <w:r>
        <w:rPr>
          <w:rFonts w:ascii="Californian FB" w:eastAsia="Times New Roman" w:hAnsi="Californian FB" w:cs="Arial"/>
          <w:color w:val="222222"/>
          <w:sz w:val="24"/>
          <w:szCs w:val="24"/>
        </w:rPr>
        <w:t>s</w:t>
      </w:r>
      <w:r w:rsidR="00161F3C" w:rsidRPr="00161F3C">
        <w:rPr>
          <w:rFonts w:ascii="Californian FB" w:eastAsia="Times New Roman" w:hAnsi="Californian FB" w:cs="Arial"/>
          <w:color w:val="222222"/>
          <w:sz w:val="24"/>
          <w:szCs w:val="24"/>
        </w:rPr>
        <w:t>, RSP instructor</w:t>
      </w:r>
      <w:r>
        <w:rPr>
          <w:rFonts w:ascii="Californian FB" w:eastAsia="Times New Roman" w:hAnsi="Californian FB" w:cs="Arial"/>
          <w:color w:val="222222"/>
          <w:sz w:val="24"/>
          <w:szCs w:val="24"/>
        </w:rPr>
        <w:t>s et al</w:t>
      </w:r>
      <w:bookmarkStart w:id="0" w:name="_GoBack"/>
      <w:bookmarkEnd w:id="0"/>
      <w:r w:rsidR="00161F3C" w:rsidRPr="00161F3C">
        <w:rPr>
          <w:rFonts w:ascii="Californian FB" w:eastAsia="Times New Roman" w:hAnsi="Californian FB" w:cs="Arial"/>
          <w:color w:val="222222"/>
          <w:sz w:val="24"/>
          <w:szCs w:val="24"/>
        </w:rPr>
        <w:t xml:space="preserve">) </w:t>
      </w:r>
      <w:r w:rsidR="00632EED">
        <w:rPr>
          <w:rFonts w:ascii="Californian FB" w:eastAsia="Times New Roman" w:hAnsi="Californian FB" w:cs="Arial"/>
          <w:color w:val="222222"/>
          <w:sz w:val="24"/>
          <w:szCs w:val="24"/>
        </w:rPr>
        <w:t>have been</w:t>
      </w:r>
      <w:r w:rsidR="00161F3C" w:rsidRPr="00161F3C">
        <w:rPr>
          <w:rFonts w:ascii="Californian FB" w:eastAsia="Times New Roman" w:hAnsi="Californian FB" w:cs="Arial"/>
          <w:color w:val="222222"/>
          <w:sz w:val="24"/>
          <w:szCs w:val="24"/>
        </w:rPr>
        <w:t xml:space="preserve"> held hostage to a single student’s behavior.</w:t>
      </w:r>
      <w:r w:rsidR="00C36F6D">
        <w:rPr>
          <w:rFonts w:ascii="Californian FB" w:eastAsia="Times New Roman" w:hAnsi="Californian FB" w:cs="Arial"/>
          <w:color w:val="222222"/>
          <w:sz w:val="24"/>
          <w:szCs w:val="24"/>
        </w:rPr>
        <w:t xml:space="preserve"> Teachers struggle to find a balance between the rights of their gen ed population and their students with disabilities. </w:t>
      </w:r>
    </w:p>
    <w:p w14:paraId="55AB1946" w14:textId="7FB5E2C0" w:rsidR="00B317BD" w:rsidRDefault="002509A9" w:rsidP="00B317BD">
      <w:pPr>
        <w:rPr>
          <w:rFonts w:ascii="Californian FB" w:hAnsi="Californian FB"/>
          <w:sz w:val="24"/>
          <w:szCs w:val="24"/>
        </w:rPr>
      </w:pPr>
      <w:r>
        <w:rPr>
          <w:rFonts w:ascii="Californian FB" w:hAnsi="Californian FB"/>
          <w:sz w:val="24"/>
          <w:szCs w:val="24"/>
        </w:rPr>
        <w:t xml:space="preserve">MEA and a MUSD are in preliminary talks about how to address the push-in of students </w:t>
      </w:r>
      <w:r w:rsidR="00ED27DC">
        <w:rPr>
          <w:rFonts w:ascii="Californian FB" w:hAnsi="Californian FB"/>
          <w:sz w:val="24"/>
          <w:szCs w:val="24"/>
        </w:rPr>
        <w:t xml:space="preserve">in relation to our contracted student numbers as well as </w:t>
      </w:r>
      <w:r w:rsidR="00833CC5">
        <w:rPr>
          <w:rFonts w:ascii="Californian FB" w:hAnsi="Californian FB"/>
          <w:sz w:val="24"/>
          <w:szCs w:val="24"/>
        </w:rPr>
        <w:t>our work conditions</w:t>
      </w:r>
      <w:r w:rsidR="00ED27DC">
        <w:rPr>
          <w:rFonts w:ascii="Californian FB" w:hAnsi="Californian FB"/>
          <w:sz w:val="24"/>
          <w:szCs w:val="24"/>
        </w:rPr>
        <w:t xml:space="preserve">. In addition, we are waiting word about </w:t>
      </w:r>
      <w:r w:rsidR="009F0572">
        <w:rPr>
          <w:rFonts w:ascii="Californian FB" w:hAnsi="Californian FB"/>
          <w:sz w:val="24"/>
          <w:szCs w:val="24"/>
        </w:rPr>
        <w:t xml:space="preserve">inclusion’s effect on State mandated class size reduction numbers. </w:t>
      </w:r>
      <w:r w:rsidR="00CB4C82">
        <w:rPr>
          <w:rFonts w:ascii="Californian FB" w:hAnsi="Californian FB"/>
          <w:sz w:val="24"/>
          <w:szCs w:val="24"/>
        </w:rPr>
        <w:t xml:space="preserve"> </w:t>
      </w:r>
      <w:r w:rsidR="006370A3">
        <w:rPr>
          <w:rFonts w:ascii="Californian FB" w:hAnsi="Californian FB"/>
          <w:sz w:val="24"/>
          <w:szCs w:val="24"/>
        </w:rPr>
        <w:t xml:space="preserve">This is complex issue that has many levers, many of which neither the </w:t>
      </w:r>
      <w:r w:rsidR="00932856">
        <w:rPr>
          <w:rFonts w:ascii="Californian FB" w:hAnsi="Californian FB"/>
          <w:sz w:val="24"/>
          <w:szCs w:val="24"/>
        </w:rPr>
        <w:t xml:space="preserve">MUSD </w:t>
      </w:r>
      <w:r w:rsidR="006370A3">
        <w:rPr>
          <w:rFonts w:ascii="Californian FB" w:hAnsi="Californian FB"/>
          <w:sz w:val="24"/>
          <w:szCs w:val="24"/>
        </w:rPr>
        <w:t xml:space="preserve">nor MEA control. </w:t>
      </w:r>
      <w:r w:rsidR="00554597">
        <w:rPr>
          <w:rFonts w:ascii="Californian FB" w:hAnsi="Californian FB"/>
          <w:sz w:val="24"/>
          <w:szCs w:val="24"/>
        </w:rPr>
        <w:t>Regardless, something needs to be done</w:t>
      </w:r>
      <w:r w:rsidR="009B7299">
        <w:rPr>
          <w:rFonts w:ascii="Californian FB" w:hAnsi="Californian FB"/>
          <w:sz w:val="24"/>
          <w:szCs w:val="24"/>
        </w:rPr>
        <w:t xml:space="preserve">. </w:t>
      </w:r>
      <w:r w:rsidR="009A3B18">
        <w:rPr>
          <w:rFonts w:ascii="Californian FB" w:hAnsi="Californian FB"/>
          <w:sz w:val="24"/>
          <w:szCs w:val="24"/>
        </w:rPr>
        <w:t xml:space="preserve"> </w:t>
      </w:r>
    </w:p>
    <w:p w14:paraId="0C9288BB" w14:textId="77777777" w:rsidR="0027453D" w:rsidRDefault="0027453D" w:rsidP="00B317BD">
      <w:pPr>
        <w:rPr>
          <w:rFonts w:ascii="Californian FB" w:hAnsi="Californian FB"/>
          <w:sz w:val="24"/>
          <w:szCs w:val="24"/>
        </w:rPr>
      </w:pPr>
      <w:r>
        <w:rPr>
          <w:rFonts w:ascii="Californian FB" w:hAnsi="Californian FB"/>
          <w:sz w:val="24"/>
          <w:szCs w:val="24"/>
        </w:rPr>
        <w:t xml:space="preserve">Jake and I head to Santa Maria next weekend to meet with association leaders from the Tri-Counties (CISCC) for bargaining advisement. </w:t>
      </w:r>
    </w:p>
    <w:p w14:paraId="51C5E3B6" w14:textId="77777777" w:rsidR="0027453D" w:rsidRDefault="0027453D" w:rsidP="00B317BD">
      <w:pPr>
        <w:rPr>
          <w:rFonts w:ascii="Californian FB" w:hAnsi="Californian FB"/>
          <w:sz w:val="24"/>
          <w:szCs w:val="24"/>
        </w:rPr>
      </w:pPr>
      <w:r>
        <w:rPr>
          <w:rFonts w:ascii="Californian FB" w:hAnsi="Californian FB"/>
          <w:sz w:val="24"/>
          <w:szCs w:val="24"/>
        </w:rPr>
        <w:t>Have a great weekend!</w:t>
      </w:r>
    </w:p>
    <w:p w14:paraId="7FC8D469" w14:textId="70D4AB0C" w:rsidR="0027453D" w:rsidRPr="002D0187" w:rsidRDefault="0027453D" w:rsidP="00B317BD">
      <w:pPr>
        <w:rPr>
          <w:rFonts w:ascii="Californian FB" w:hAnsi="Californian FB"/>
          <w:sz w:val="24"/>
          <w:szCs w:val="24"/>
        </w:rPr>
      </w:pPr>
      <w:r>
        <w:rPr>
          <w:rFonts w:ascii="Californian FB" w:hAnsi="Californian FB"/>
          <w:sz w:val="24"/>
          <w:szCs w:val="24"/>
        </w:rPr>
        <w:t xml:space="preserve">Brian </w:t>
      </w:r>
    </w:p>
    <w:p w14:paraId="1FF587B2" w14:textId="77777777" w:rsidR="00B317BD" w:rsidRPr="002D0187" w:rsidRDefault="00B317BD" w:rsidP="00B317BD">
      <w:pPr>
        <w:rPr>
          <w:rFonts w:ascii="Californian FB" w:hAnsi="Californian FB"/>
          <w:sz w:val="24"/>
          <w:szCs w:val="24"/>
        </w:rPr>
      </w:pPr>
    </w:p>
    <w:p w14:paraId="29637568" w14:textId="77777777" w:rsidR="00B317BD" w:rsidRPr="002D0187" w:rsidRDefault="00B317BD" w:rsidP="00B317BD">
      <w:pPr>
        <w:rPr>
          <w:rFonts w:ascii="Californian FB" w:hAnsi="Californian FB"/>
          <w:sz w:val="24"/>
          <w:szCs w:val="24"/>
        </w:rPr>
      </w:pPr>
    </w:p>
    <w:p w14:paraId="679BE408" w14:textId="77777777" w:rsidR="00B317BD" w:rsidRPr="002D0187" w:rsidRDefault="00B317BD" w:rsidP="00B317BD"/>
    <w:p w14:paraId="7211CAD5" w14:textId="77777777" w:rsidR="005F59B8" w:rsidRDefault="005F59B8"/>
    <w:sectPr w:rsidR="005F5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93AF1"/>
    <w:multiLevelType w:val="hybridMultilevel"/>
    <w:tmpl w:val="EF02C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14BF4"/>
    <w:multiLevelType w:val="hybridMultilevel"/>
    <w:tmpl w:val="6338FB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05200"/>
    <w:multiLevelType w:val="hybridMultilevel"/>
    <w:tmpl w:val="41E41E6A"/>
    <w:lvl w:ilvl="0" w:tplc="67B29810">
      <w:start w:val="1"/>
      <w:numFmt w:val="upperLetter"/>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BD"/>
    <w:rsid w:val="00000ECF"/>
    <w:rsid w:val="00051235"/>
    <w:rsid w:val="000612BA"/>
    <w:rsid w:val="000B39DF"/>
    <w:rsid w:val="000D0109"/>
    <w:rsid w:val="000D0965"/>
    <w:rsid w:val="000D3448"/>
    <w:rsid w:val="000E1103"/>
    <w:rsid w:val="000E2A53"/>
    <w:rsid w:val="000E5D9E"/>
    <w:rsid w:val="000F1042"/>
    <w:rsid w:val="00104294"/>
    <w:rsid w:val="00104732"/>
    <w:rsid w:val="00107EB2"/>
    <w:rsid w:val="001120DE"/>
    <w:rsid w:val="00143A87"/>
    <w:rsid w:val="00144D7B"/>
    <w:rsid w:val="00161F3C"/>
    <w:rsid w:val="00194865"/>
    <w:rsid w:val="001D15C4"/>
    <w:rsid w:val="001D1942"/>
    <w:rsid w:val="002423C0"/>
    <w:rsid w:val="002509A9"/>
    <w:rsid w:val="00265C9C"/>
    <w:rsid w:val="0027453D"/>
    <w:rsid w:val="002754A9"/>
    <w:rsid w:val="00283146"/>
    <w:rsid w:val="00293812"/>
    <w:rsid w:val="00293A5C"/>
    <w:rsid w:val="002D017E"/>
    <w:rsid w:val="002D7A00"/>
    <w:rsid w:val="002E0797"/>
    <w:rsid w:val="00355382"/>
    <w:rsid w:val="00385DA4"/>
    <w:rsid w:val="00387808"/>
    <w:rsid w:val="003A7BF0"/>
    <w:rsid w:val="003B3B90"/>
    <w:rsid w:val="003C32F9"/>
    <w:rsid w:val="00431249"/>
    <w:rsid w:val="004604CA"/>
    <w:rsid w:val="00476D0F"/>
    <w:rsid w:val="004A40A3"/>
    <w:rsid w:val="004B2278"/>
    <w:rsid w:val="004B3526"/>
    <w:rsid w:val="004B4C06"/>
    <w:rsid w:val="004C5B2A"/>
    <w:rsid w:val="00521687"/>
    <w:rsid w:val="00522638"/>
    <w:rsid w:val="005308CA"/>
    <w:rsid w:val="00554597"/>
    <w:rsid w:val="005678B1"/>
    <w:rsid w:val="00571292"/>
    <w:rsid w:val="005849BC"/>
    <w:rsid w:val="005A41AF"/>
    <w:rsid w:val="005B5A17"/>
    <w:rsid w:val="005C0E60"/>
    <w:rsid w:val="005F59B8"/>
    <w:rsid w:val="005F6A94"/>
    <w:rsid w:val="0062117D"/>
    <w:rsid w:val="00627F17"/>
    <w:rsid w:val="00632EED"/>
    <w:rsid w:val="00634D87"/>
    <w:rsid w:val="00635AAC"/>
    <w:rsid w:val="006370A3"/>
    <w:rsid w:val="00650775"/>
    <w:rsid w:val="006879EE"/>
    <w:rsid w:val="006B1B11"/>
    <w:rsid w:val="006C40A0"/>
    <w:rsid w:val="006F7C09"/>
    <w:rsid w:val="00734DF1"/>
    <w:rsid w:val="007624EA"/>
    <w:rsid w:val="00765A5E"/>
    <w:rsid w:val="00772A4B"/>
    <w:rsid w:val="00793DAD"/>
    <w:rsid w:val="007D1ABD"/>
    <w:rsid w:val="007D3CBC"/>
    <w:rsid w:val="007D529A"/>
    <w:rsid w:val="007D5AAA"/>
    <w:rsid w:val="007F3495"/>
    <w:rsid w:val="0082217B"/>
    <w:rsid w:val="00827609"/>
    <w:rsid w:val="00833CC5"/>
    <w:rsid w:val="00887DC3"/>
    <w:rsid w:val="008921A3"/>
    <w:rsid w:val="00892FCF"/>
    <w:rsid w:val="008A53B8"/>
    <w:rsid w:val="008C44DC"/>
    <w:rsid w:val="008D5939"/>
    <w:rsid w:val="00932856"/>
    <w:rsid w:val="00941879"/>
    <w:rsid w:val="00966B02"/>
    <w:rsid w:val="00973DEF"/>
    <w:rsid w:val="00987E5E"/>
    <w:rsid w:val="009A3B18"/>
    <w:rsid w:val="009B7299"/>
    <w:rsid w:val="009D2FED"/>
    <w:rsid w:val="009D7E0A"/>
    <w:rsid w:val="009E29F6"/>
    <w:rsid w:val="009E6E71"/>
    <w:rsid w:val="009F056B"/>
    <w:rsid w:val="009F0572"/>
    <w:rsid w:val="009F5AF6"/>
    <w:rsid w:val="00A10855"/>
    <w:rsid w:val="00A643F7"/>
    <w:rsid w:val="00A66411"/>
    <w:rsid w:val="00A90521"/>
    <w:rsid w:val="00AA43A2"/>
    <w:rsid w:val="00AD0BCF"/>
    <w:rsid w:val="00AF3876"/>
    <w:rsid w:val="00B20339"/>
    <w:rsid w:val="00B317BD"/>
    <w:rsid w:val="00B36DD4"/>
    <w:rsid w:val="00B563F4"/>
    <w:rsid w:val="00B60D20"/>
    <w:rsid w:val="00B72532"/>
    <w:rsid w:val="00B77BCD"/>
    <w:rsid w:val="00B928D2"/>
    <w:rsid w:val="00BA17D9"/>
    <w:rsid w:val="00BA1D48"/>
    <w:rsid w:val="00BB0D56"/>
    <w:rsid w:val="00BB5787"/>
    <w:rsid w:val="00BB6240"/>
    <w:rsid w:val="00BC01A6"/>
    <w:rsid w:val="00BC631F"/>
    <w:rsid w:val="00BC65E0"/>
    <w:rsid w:val="00BE6A92"/>
    <w:rsid w:val="00C063E4"/>
    <w:rsid w:val="00C36F6D"/>
    <w:rsid w:val="00C75598"/>
    <w:rsid w:val="00C829C7"/>
    <w:rsid w:val="00CA07AB"/>
    <w:rsid w:val="00CA52DA"/>
    <w:rsid w:val="00CA7D4A"/>
    <w:rsid w:val="00CB2418"/>
    <w:rsid w:val="00CB4C82"/>
    <w:rsid w:val="00CB6E7A"/>
    <w:rsid w:val="00CC5371"/>
    <w:rsid w:val="00CC6DB5"/>
    <w:rsid w:val="00CF1C21"/>
    <w:rsid w:val="00D2111C"/>
    <w:rsid w:val="00D230F5"/>
    <w:rsid w:val="00D30C90"/>
    <w:rsid w:val="00D353C6"/>
    <w:rsid w:val="00D54650"/>
    <w:rsid w:val="00D93285"/>
    <w:rsid w:val="00DC678D"/>
    <w:rsid w:val="00DC7DDE"/>
    <w:rsid w:val="00DE711D"/>
    <w:rsid w:val="00E211AF"/>
    <w:rsid w:val="00E45BB1"/>
    <w:rsid w:val="00E4790B"/>
    <w:rsid w:val="00E55270"/>
    <w:rsid w:val="00E72C76"/>
    <w:rsid w:val="00E76921"/>
    <w:rsid w:val="00E87032"/>
    <w:rsid w:val="00EB1D69"/>
    <w:rsid w:val="00EB38CE"/>
    <w:rsid w:val="00EC11DB"/>
    <w:rsid w:val="00EC2416"/>
    <w:rsid w:val="00EC5F5D"/>
    <w:rsid w:val="00EC7B9F"/>
    <w:rsid w:val="00ED27DC"/>
    <w:rsid w:val="00ED3121"/>
    <w:rsid w:val="00EE246A"/>
    <w:rsid w:val="00EE6CD6"/>
    <w:rsid w:val="00F16096"/>
    <w:rsid w:val="00F214CB"/>
    <w:rsid w:val="00F4199B"/>
    <w:rsid w:val="00F66665"/>
    <w:rsid w:val="00F73CAA"/>
    <w:rsid w:val="00F911B0"/>
    <w:rsid w:val="00F919F3"/>
    <w:rsid w:val="00F9400A"/>
    <w:rsid w:val="00F96348"/>
    <w:rsid w:val="00FC3FF6"/>
    <w:rsid w:val="00FE04F8"/>
    <w:rsid w:val="00FE3F13"/>
    <w:rsid w:val="00FE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5053"/>
  <w15:chartTrackingRefBased/>
  <w15:docId w15:val="{C30C74F1-B362-419B-B9C4-A9D9B144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7BD"/>
    <w:pPr>
      <w:spacing w:after="200" w:line="276" w:lineRule="auto"/>
    </w:pPr>
    <w:rPr>
      <w:kern w:val="0"/>
    </w:rPr>
  </w:style>
  <w:style w:type="paragraph" w:styleId="Heading1">
    <w:name w:val="heading 1"/>
    <w:basedOn w:val="Normal"/>
    <w:next w:val="Normal"/>
    <w:link w:val="Heading1Char"/>
    <w:uiPriority w:val="9"/>
    <w:qFormat/>
    <w:rsid w:val="00B317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17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17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17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17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17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7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7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7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7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17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17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17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17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17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7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7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7BD"/>
    <w:rPr>
      <w:rFonts w:eastAsiaTheme="majorEastAsia" w:cstheme="majorBidi"/>
      <w:color w:val="272727" w:themeColor="text1" w:themeTint="D8"/>
    </w:rPr>
  </w:style>
  <w:style w:type="paragraph" w:styleId="Title">
    <w:name w:val="Title"/>
    <w:basedOn w:val="Normal"/>
    <w:next w:val="Normal"/>
    <w:link w:val="TitleChar"/>
    <w:uiPriority w:val="10"/>
    <w:qFormat/>
    <w:rsid w:val="00B31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7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7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7BD"/>
    <w:pPr>
      <w:spacing w:before="160"/>
      <w:jc w:val="center"/>
    </w:pPr>
    <w:rPr>
      <w:i/>
      <w:iCs/>
      <w:color w:val="404040" w:themeColor="text1" w:themeTint="BF"/>
    </w:rPr>
  </w:style>
  <w:style w:type="character" w:customStyle="1" w:styleId="QuoteChar">
    <w:name w:val="Quote Char"/>
    <w:basedOn w:val="DefaultParagraphFont"/>
    <w:link w:val="Quote"/>
    <w:uiPriority w:val="29"/>
    <w:rsid w:val="00B317BD"/>
    <w:rPr>
      <w:i/>
      <w:iCs/>
      <w:color w:val="404040" w:themeColor="text1" w:themeTint="BF"/>
    </w:rPr>
  </w:style>
  <w:style w:type="paragraph" w:styleId="ListParagraph">
    <w:name w:val="List Paragraph"/>
    <w:basedOn w:val="Normal"/>
    <w:uiPriority w:val="34"/>
    <w:qFormat/>
    <w:rsid w:val="00B317BD"/>
    <w:pPr>
      <w:ind w:left="720"/>
      <w:contextualSpacing/>
    </w:pPr>
  </w:style>
  <w:style w:type="character" w:styleId="IntenseEmphasis">
    <w:name w:val="Intense Emphasis"/>
    <w:basedOn w:val="DefaultParagraphFont"/>
    <w:uiPriority w:val="21"/>
    <w:qFormat/>
    <w:rsid w:val="00B317BD"/>
    <w:rPr>
      <w:i/>
      <w:iCs/>
      <w:color w:val="2F5496" w:themeColor="accent1" w:themeShade="BF"/>
    </w:rPr>
  </w:style>
  <w:style w:type="paragraph" w:styleId="IntenseQuote">
    <w:name w:val="Intense Quote"/>
    <w:basedOn w:val="Normal"/>
    <w:next w:val="Normal"/>
    <w:link w:val="IntenseQuoteChar"/>
    <w:uiPriority w:val="30"/>
    <w:qFormat/>
    <w:rsid w:val="00B31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17BD"/>
    <w:rPr>
      <w:i/>
      <w:iCs/>
      <w:color w:val="2F5496" w:themeColor="accent1" w:themeShade="BF"/>
    </w:rPr>
  </w:style>
  <w:style w:type="character" w:styleId="IntenseReference">
    <w:name w:val="Intense Reference"/>
    <w:basedOn w:val="DefaultParagraphFont"/>
    <w:uiPriority w:val="32"/>
    <w:qFormat/>
    <w:rsid w:val="00B317BD"/>
    <w:rPr>
      <w:b/>
      <w:bCs/>
      <w:smallCaps/>
      <w:color w:val="2F5496" w:themeColor="accent1" w:themeShade="BF"/>
      <w:spacing w:val="5"/>
    </w:rPr>
  </w:style>
  <w:style w:type="paragraph" w:styleId="NormalWeb">
    <w:name w:val="Normal (Web)"/>
    <w:basedOn w:val="Normal"/>
    <w:uiPriority w:val="99"/>
    <w:semiHidden/>
    <w:unhideWhenUsed/>
    <w:rsid w:val="001120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628692">
      <w:bodyDiv w:val="1"/>
      <w:marLeft w:val="0"/>
      <w:marRight w:val="0"/>
      <w:marTop w:val="0"/>
      <w:marBottom w:val="0"/>
      <w:divBdr>
        <w:top w:val="none" w:sz="0" w:space="0" w:color="auto"/>
        <w:left w:val="none" w:sz="0" w:space="0" w:color="auto"/>
        <w:bottom w:val="none" w:sz="0" w:space="0" w:color="auto"/>
        <w:right w:val="none" w:sz="0" w:space="0" w:color="auto"/>
      </w:divBdr>
      <w:divsChild>
        <w:div w:id="209191668">
          <w:marLeft w:val="0"/>
          <w:marRight w:val="0"/>
          <w:marTop w:val="0"/>
          <w:marBottom w:val="0"/>
          <w:divBdr>
            <w:top w:val="none" w:sz="0" w:space="0" w:color="auto"/>
            <w:left w:val="none" w:sz="0" w:space="0" w:color="auto"/>
            <w:bottom w:val="none" w:sz="0" w:space="0" w:color="auto"/>
            <w:right w:val="none" w:sz="0" w:space="0" w:color="auto"/>
          </w:divBdr>
        </w:div>
        <w:div w:id="1358505784">
          <w:marLeft w:val="0"/>
          <w:marRight w:val="0"/>
          <w:marTop w:val="0"/>
          <w:marBottom w:val="0"/>
          <w:divBdr>
            <w:top w:val="none" w:sz="0" w:space="0" w:color="auto"/>
            <w:left w:val="none" w:sz="0" w:space="0" w:color="auto"/>
            <w:bottom w:val="none" w:sz="0" w:space="0" w:color="auto"/>
            <w:right w:val="none" w:sz="0" w:space="0" w:color="auto"/>
          </w:divBdr>
        </w:div>
        <w:div w:id="759762236">
          <w:marLeft w:val="0"/>
          <w:marRight w:val="0"/>
          <w:marTop w:val="0"/>
          <w:marBottom w:val="0"/>
          <w:divBdr>
            <w:top w:val="none" w:sz="0" w:space="0" w:color="auto"/>
            <w:left w:val="none" w:sz="0" w:space="0" w:color="auto"/>
            <w:bottom w:val="none" w:sz="0" w:space="0" w:color="auto"/>
            <w:right w:val="none" w:sz="0" w:space="0" w:color="auto"/>
          </w:divBdr>
        </w:div>
        <w:div w:id="1161965416">
          <w:marLeft w:val="0"/>
          <w:marRight w:val="0"/>
          <w:marTop w:val="0"/>
          <w:marBottom w:val="0"/>
          <w:divBdr>
            <w:top w:val="none" w:sz="0" w:space="0" w:color="auto"/>
            <w:left w:val="none" w:sz="0" w:space="0" w:color="auto"/>
            <w:bottom w:val="none" w:sz="0" w:space="0" w:color="auto"/>
            <w:right w:val="none" w:sz="0" w:space="0" w:color="auto"/>
          </w:divBdr>
        </w:div>
        <w:div w:id="1111627343">
          <w:marLeft w:val="0"/>
          <w:marRight w:val="0"/>
          <w:marTop w:val="0"/>
          <w:marBottom w:val="0"/>
          <w:divBdr>
            <w:top w:val="none" w:sz="0" w:space="0" w:color="auto"/>
            <w:left w:val="none" w:sz="0" w:space="0" w:color="auto"/>
            <w:bottom w:val="none" w:sz="0" w:space="0" w:color="auto"/>
            <w:right w:val="none" w:sz="0" w:space="0" w:color="auto"/>
          </w:divBdr>
        </w:div>
        <w:div w:id="1550875814">
          <w:marLeft w:val="0"/>
          <w:marRight w:val="0"/>
          <w:marTop w:val="0"/>
          <w:marBottom w:val="0"/>
          <w:divBdr>
            <w:top w:val="none" w:sz="0" w:space="0" w:color="auto"/>
            <w:left w:val="none" w:sz="0" w:space="0" w:color="auto"/>
            <w:bottom w:val="none" w:sz="0" w:space="0" w:color="auto"/>
            <w:right w:val="none" w:sz="0" w:space="0" w:color="auto"/>
          </w:divBdr>
        </w:div>
        <w:div w:id="308829015">
          <w:marLeft w:val="0"/>
          <w:marRight w:val="0"/>
          <w:marTop w:val="0"/>
          <w:marBottom w:val="0"/>
          <w:divBdr>
            <w:top w:val="none" w:sz="0" w:space="0" w:color="auto"/>
            <w:left w:val="none" w:sz="0" w:space="0" w:color="auto"/>
            <w:bottom w:val="none" w:sz="0" w:space="0" w:color="auto"/>
            <w:right w:val="none" w:sz="0" w:space="0" w:color="auto"/>
          </w:divBdr>
        </w:div>
      </w:divsChild>
    </w:div>
    <w:div w:id="1286349133">
      <w:bodyDiv w:val="1"/>
      <w:marLeft w:val="0"/>
      <w:marRight w:val="0"/>
      <w:marTop w:val="0"/>
      <w:marBottom w:val="0"/>
      <w:divBdr>
        <w:top w:val="none" w:sz="0" w:space="0" w:color="auto"/>
        <w:left w:val="none" w:sz="0" w:space="0" w:color="auto"/>
        <w:bottom w:val="none" w:sz="0" w:space="0" w:color="auto"/>
        <w:right w:val="none" w:sz="0" w:space="0" w:color="auto"/>
      </w:divBdr>
      <w:divsChild>
        <w:div w:id="1901288093">
          <w:marLeft w:val="0"/>
          <w:marRight w:val="0"/>
          <w:marTop w:val="0"/>
          <w:marBottom w:val="0"/>
          <w:divBdr>
            <w:top w:val="none" w:sz="0" w:space="0" w:color="auto"/>
            <w:left w:val="none" w:sz="0" w:space="0" w:color="auto"/>
            <w:bottom w:val="none" w:sz="0" w:space="0" w:color="auto"/>
            <w:right w:val="none" w:sz="0" w:space="0" w:color="auto"/>
          </w:divBdr>
        </w:div>
        <w:div w:id="1319309711">
          <w:marLeft w:val="0"/>
          <w:marRight w:val="0"/>
          <w:marTop w:val="0"/>
          <w:marBottom w:val="0"/>
          <w:divBdr>
            <w:top w:val="none" w:sz="0" w:space="0" w:color="auto"/>
            <w:left w:val="none" w:sz="0" w:space="0" w:color="auto"/>
            <w:bottom w:val="none" w:sz="0" w:space="0" w:color="auto"/>
            <w:right w:val="none" w:sz="0" w:space="0" w:color="auto"/>
          </w:divBdr>
        </w:div>
        <w:div w:id="950090951">
          <w:marLeft w:val="0"/>
          <w:marRight w:val="0"/>
          <w:marTop w:val="0"/>
          <w:marBottom w:val="0"/>
          <w:divBdr>
            <w:top w:val="none" w:sz="0" w:space="0" w:color="auto"/>
            <w:left w:val="none" w:sz="0" w:space="0" w:color="auto"/>
            <w:bottom w:val="none" w:sz="0" w:space="0" w:color="auto"/>
            <w:right w:val="none" w:sz="0" w:space="0" w:color="auto"/>
          </w:divBdr>
        </w:div>
        <w:div w:id="905841471">
          <w:marLeft w:val="0"/>
          <w:marRight w:val="0"/>
          <w:marTop w:val="0"/>
          <w:marBottom w:val="0"/>
          <w:divBdr>
            <w:top w:val="none" w:sz="0" w:space="0" w:color="auto"/>
            <w:left w:val="none" w:sz="0" w:space="0" w:color="auto"/>
            <w:bottom w:val="none" w:sz="0" w:space="0" w:color="auto"/>
            <w:right w:val="none" w:sz="0" w:space="0" w:color="auto"/>
          </w:divBdr>
        </w:div>
        <w:div w:id="2090034266">
          <w:marLeft w:val="0"/>
          <w:marRight w:val="0"/>
          <w:marTop w:val="0"/>
          <w:marBottom w:val="0"/>
          <w:divBdr>
            <w:top w:val="none" w:sz="0" w:space="0" w:color="auto"/>
            <w:left w:val="none" w:sz="0" w:space="0" w:color="auto"/>
            <w:bottom w:val="none" w:sz="0" w:space="0" w:color="auto"/>
            <w:right w:val="none" w:sz="0" w:space="0" w:color="auto"/>
          </w:divBdr>
        </w:div>
        <w:div w:id="1757898923">
          <w:marLeft w:val="0"/>
          <w:marRight w:val="0"/>
          <w:marTop w:val="0"/>
          <w:marBottom w:val="0"/>
          <w:divBdr>
            <w:top w:val="none" w:sz="0" w:space="0" w:color="auto"/>
            <w:left w:val="none" w:sz="0" w:space="0" w:color="auto"/>
            <w:bottom w:val="none" w:sz="0" w:space="0" w:color="auto"/>
            <w:right w:val="none" w:sz="0" w:space="0" w:color="auto"/>
          </w:divBdr>
        </w:div>
        <w:div w:id="91973001">
          <w:marLeft w:val="0"/>
          <w:marRight w:val="0"/>
          <w:marTop w:val="0"/>
          <w:marBottom w:val="0"/>
          <w:divBdr>
            <w:top w:val="none" w:sz="0" w:space="0" w:color="auto"/>
            <w:left w:val="none" w:sz="0" w:space="0" w:color="auto"/>
            <w:bottom w:val="none" w:sz="0" w:space="0" w:color="auto"/>
            <w:right w:val="none" w:sz="0" w:space="0" w:color="auto"/>
          </w:divBdr>
        </w:div>
      </w:divsChild>
    </w:div>
    <w:div w:id="1455174328">
      <w:bodyDiv w:val="1"/>
      <w:marLeft w:val="0"/>
      <w:marRight w:val="0"/>
      <w:marTop w:val="0"/>
      <w:marBottom w:val="0"/>
      <w:divBdr>
        <w:top w:val="none" w:sz="0" w:space="0" w:color="auto"/>
        <w:left w:val="none" w:sz="0" w:space="0" w:color="auto"/>
        <w:bottom w:val="none" w:sz="0" w:space="0" w:color="auto"/>
        <w:right w:val="none" w:sz="0" w:space="0" w:color="auto"/>
      </w:divBdr>
    </w:div>
    <w:div w:id="187364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DCACB4D740A745A62ACD9ADEF762F2" ma:contentTypeVersion="10" ma:contentTypeDescription="Create a new document." ma:contentTypeScope="" ma:versionID="e66094ad29d6e83cf4499bf9537713fc">
  <xsd:schema xmlns:xsd="http://www.w3.org/2001/XMLSchema" xmlns:xs="http://www.w3.org/2001/XMLSchema" xmlns:p="http://schemas.microsoft.com/office/2006/metadata/properties" xmlns:ns3="b8694b1f-166a-4f45-acc6-952a2f1a4f39" targetNamespace="http://schemas.microsoft.com/office/2006/metadata/properties" ma:root="true" ma:fieldsID="0d90bb9e14007215de70c55617f1fd50" ns3:_="">
    <xsd:import namespace="b8694b1f-166a-4f45-acc6-952a2f1a4f3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94b1f-166a-4f45-acc6-952a2f1a4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8340F6-2A07-4577-B60E-C661717B1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94b1f-166a-4f45-acc6-952a2f1a4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DAB5C6-126A-4B98-B2A8-AD4D3BB54564}">
  <ds:schemaRefs>
    <ds:schemaRef ds:uri="http://schemas.microsoft.com/sharepoint/v3/contenttype/forms"/>
  </ds:schemaRefs>
</ds:datastoreItem>
</file>

<file path=customXml/itemProps3.xml><?xml version="1.0" encoding="utf-8"?>
<ds:datastoreItem xmlns:ds="http://schemas.openxmlformats.org/officeDocument/2006/customXml" ds:itemID="{F234CA2B-AFBB-407A-BB92-C867FF4851FC}">
  <ds:schemaRefs>
    <ds:schemaRef ds:uri="b8694b1f-166a-4f45-acc6-952a2f1a4f39"/>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friefeld</dc:creator>
  <cp:keywords/>
  <dc:description/>
  <cp:lastModifiedBy>Friefeld, Brian</cp:lastModifiedBy>
  <cp:revision>10</cp:revision>
  <dcterms:created xsi:type="dcterms:W3CDTF">2025-02-21T18:13:00Z</dcterms:created>
  <dcterms:modified xsi:type="dcterms:W3CDTF">2025-02-21T18:22:00Z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0x010100AFDCACB4D740A745A62ACD9ADEF762F2</vt:lpwstr>
  </property>
</Properties>
</file>