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5DAD" w14:textId="595FF6CC" w:rsidR="00B317BD" w:rsidRPr="00521687" w:rsidRDefault="00B317BD" w:rsidP="00521687">
      <w:pPr>
        <w:jc w:val="center"/>
        <w:rPr>
          <w:rFonts w:ascii="Californian FB" w:hAnsi="Californian FB"/>
          <w:sz w:val="24"/>
          <w:szCs w:val="24"/>
        </w:rPr>
      </w:pPr>
      <w:r w:rsidRPr="002D0187">
        <w:rPr>
          <w:rFonts w:ascii="Californian FB" w:hAnsi="Californian FB"/>
          <w:sz w:val="24"/>
          <w:szCs w:val="24"/>
        </w:rPr>
        <w:t>Moorpark Educator’s Association</w:t>
      </w:r>
      <w:r w:rsidR="00EB38CE">
        <w:rPr>
          <w:rFonts w:ascii="Californian FB" w:hAnsi="Californian FB"/>
          <w:sz w:val="24"/>
          <w:szCs w:val="24"/>
        </w:rPr>
        <w:t xml:space="preserve"> Update: </w:t>
      </w:r>
      <w:r w:rsidR="000E5A9A">
        <w:rPr>
          <w:rFonts w:ascii="Californian FB" w:hAnsi="Californian FB"/>
          <w:sz w:val="24"/>
          <w:szCs w:val="24"/>
        </w:rPr>
        <w:t>March</w:t>
      </w:r>
      <w:r w:rsidR="00EB38CE">
        <w:rPr>
          <w:rFonts w:ascii="Californian FB" w:hAnsi="Californian FB"/>
          <w:sz w:val="24"/>
          <w:szCs w:val="24"/>
        </w:rPr>
        <w:t xml:space="preserve"> 2025</w:t>
      </w:r>
      <w:r w:rsidRPr="00521687">
        <w:rPr>
          <w:rFonts w:ascii="Californian FB" w:hAnsi="Californian FB"/>
          <w:b/>
          <w:bCs/>
          <w:sz w:val="24"/>
          <w:szCs w:val="24"/>
        </w:rPr>
        <w:t xml:space="preserve"> </w:t>
      </w:r>
    </w:p>
    <w:p w14:paraId="1D312DE7" w14:textId="0CB8A4D2" w:rsidR="003A7BF0" w:rsidRDefault="00CA07AB" w:rsidP="00EB38CE">
      <w:pPr>
        <w:rPr>
          <w:rFonts w:ascii="Californian FB" w:hAnsi="Californian FB"/>
          <w:sz w:val="24"/>
          <w:szCs w:val="24"/>
        </w:rPr>
      </w:pPr>
      <w:r>
        <w:rPr>
          <w:rFonts w:ascii="Californian FB" w:hAnsi="Californian FB"/>
          <w:sz w:val="24"/>
          <w:szCs w:val="24"/>
        </w:rPr>
        <w:t>Hi members. Here’s what’s going on</w:t>
      </w:r>
      <w:r w:rsidR="003A7BF0">
        <w:rPr>
          <w:rFonts w:ascii="Californian FB" w:hAnsi="Californian FB"/>
          <w:sz w:val="24"/>
          <w:szCs w:val="24"/>
        </w:rPr>
        <w:t xml:space="preserve"> District-wide from MEA’s perspective</w:t>
      </w:r>
      <w:r w:rsidR="00CC6DB5">
        <w:rPr>
          <w:rFonts w:ascii="Californian FB" w:hAnsi="Californian FB"/>
          <w:sz w:val="24"/>
          <w:szCs w:val="24"/>
        </w:rPr>
        <w:t>.</w:t>
      </w:r>
      <w:r>
        <w:rPr>
          <w:rFonts w:ascii="Californian FB" w:hAnsi="Californian FB"/>
          <w:sz w:val="24"/>
          <w:szCs w:val="24"/>
        </w:rPr>
        <w:t xml:space="preserve"> </w:t>
      </w:r>
    </w:p>
    <w:p w14:paraId="3CEEF5B3" w14:textId="1A3DCD47" w:rsidR="000E5A9A" w:rsidRPr="000E5A9A" w:rsidRDefault="000E5A9A" w:rsidP="000E5A9A">
      <w:pPr>
        <w:rPr>
          <w:rFonts w:ascii="Californian FB" w:hAnsi="Californian FB"/>
          <w:b/>
          <w:bCs/>
          <w:sz w:val="24"/>
          <w:szCs w:val="24"/>
        </w:rPr>
      </w:pPr>
      <w:r w:rsidRPr="000E5A9A">
        <w:rPr>
          <w:rFonts w:ascii="Californian FB" w:hAnsi="Californian FB"/>
          <w:b/>
          <w:bCs/>
          <w:sz w:val="24"/>
          <w:szCs w:val="24"/>
        </w:rPr>
        <w:t>Membership</w:t>
      </w:r>
    </w:p>
    <w:p w14:paraId="3654A912" w14:textId="77777777" w:rsidR="000E5A9A" w:rsidRPr="006523AE" w:rsidRDefault="000E5A9A" w:rsidP="000E5A9A">
      <w:pPr>
        <w:rPr>
          <w:rFonts w:ascii="Californian FB" w:hAnsi="Californian FB"/>
          <w:sz w:val="24"/>
          <w:szCs w:val="24"/>
        </w:rPr>
      </w:pPr>
      <w:r>
        <w:rPr>
          <w:rFonts w:ascii="Californian FB" w:hAnsi="Californian FB"/>
          <w:sz w:val="24"/>
          <w:szCs w:val="24"/>
        </w:rPr>
        <w:t xml:space="preserve">In April, </w:t>
      </w:r>
      <w:r w:rsidRPr="006523AE">
        <w:rPr>
          <w:rFonts w:ascii="Californian FB" w:hAnsi="Californian FB"/>
          <w:sz w:val="24"/>
          <w:szCs w:val="24"/>
        </w:rPr>
        <w:t>Representative Council will need to decide on place and time for EOY Part</w:t>
      </w:r>
      <w:r>
        <w:rPr>
          <w:rFonts w:ascii="Californian FB" w:hAnsi="Californian FB"/>
          <w:sz w:val="24"/>
          <w:szCs w:val="24"/>
        </w:rPr>
        <w:t>y.</w:t>
      </w:r>
    </w:p>
    <w:p w14:paraId="68E6F798" w14:textId="7311B170" w:rsidR="000E5A9A" w:rsidRPr="000E5A9A" w:rsidRDefault="000E5A9A" w:rsidP="000E5A9A">
      <w:pPr>
        <w:rPr>
          <w:rFonts w:ascii="Californian FB" w:hAnsi="Californian FB"/>
          <w:b/>
          <w:bCs/>
          <w:sz w:val="24"/>
          <w:szCs w:val="24"/>
        </w:rPr>
      </w:pPr>
      <w:r w:rsidRPr="000E5A9A">
        <w:rPr>
          <w:rFonts w:ascii="Californian FB" w:hAnsi="Californian FB"/>
          <w:b/>
          <w:bCs/>
          <w:sz w:val="24"/>
          <w:szCs w:val="24"/>
        </w:rPr>
        <w:t>Bargaining</w:t>
      </w:r>
    </w:p>
    <w:p w14:paraId="7FB57D2C" w14:textId="6B503B94" w:rsidR="000E5A9A" w:rsidRPr="00FB6182" w:rsidRDefault="000E5A9A" w:rsidP="000E5A9A">
      <w:pPr>
        <w:rPr>
          <w:rFonts w:ascii="Californian FB" w:hAnsi="Californian FB"/>
          <w:sz w:val="24"/>
          <w:szCs w:val="24"/>
        </w:rPr>
      </w:pPr>
      <w:r w:rsidRPr="00FB6182">
        <w:rPr>
          <w:rFonts w:ascii="Californian FB" w:hAnsi="Californian FB"/>
          <w:sz w:val="24"/>
          <w:szCs w:val="24"/>
        </w:rPr>
        <w:t xml:space="preserve">MEA </w:t>
      </w:r>
      <w:r>
        <w:rPr>
          <w:rFonts w:ascii="Californian FB" w:hAnsi="Californian FB"/>
          <w:sz w:val="24"/>
          <w:szCs w:val="24"/>
        </w:rPr>
        <w:t>had its first bargaining session of the 2025-26 school year</w:t>
      </w:r>
      <w:r w:rsidRPr="00FB6182">
        <w:rPr>
          <w:rFonts w:ascii="Californian FB" w:hAnsi="Californian FB"/>
          <w:sz w:val="24"/>
          <w:szCs w:val="24"/>
        </w:rPr>
        <w:t xml:space="preserve"> on March 6</w:t>
      </w:r>
      <w:r w:rsidRPr="00FB6182">
        <w:rPr>
          <w:rFonts w:ascii="Californian FB" w:hAnsi="Californian FB"/>
          <w:sz w:val="24"/>
          <w:szCs w:val="24"/>
          <w:vertAlign w:val="superscript"/>
        </w:rPr>
        <w:t>th</w:t>
      </w:r>
      <w:r w:rsidRPr="00FB6182">
        <w:rPr>
          <w:rFonts w:ascii="Californian FB" w:hAnsi="Californian FB"/>
          <w:sz w:val="24"/>
          <w:szCs w:val="24"/>
        </w:rPr>
        <w:t xml:space="preserve">.  The two sides reached basic agreement on MEA’s sunshined proposals regarding </w:t>
      </w:r>
      <w:r w:rsidRPr="00FB6182">
        <w:rPr>
          <w:rFonts w:ascii="Californian FB" w:hAnsi="Californian FB"/>
          <w:i/>
          <w:iCs/>
          <w:sz w:val="24"/>
          <w:szCs w:val="24"/>
        </w:rPr>
        <w:t>Article VII: Safety</w:t>
      </w:r>
      <w:r w:rsidRPr="00FB6182">
        <w:rPr>
          <w:rFonts w:ascii="Californian FB" w:hAnsi="Californian FB"/>
          <w:sz w:val="24"/>
          <w:szCs w:val="24"/>
        </w:rPr>
        <w:t xml:space="preserve"> and </w:t>
      </w:r>
      <w:r w:rsidRPr="00FB6182">
        <w:rPr>
          <w:rFonts w:ascii="Californian FB" w:hAnsi="Californian FB"/>
          <w:i/>
          <w:iCs/>
          <w:sz w:val="24"/>
          <w:szCs w:val="24"/>
        </w:rPr>
        <w:t>Article X: Evaluations</w:t>
      </w:r>
      <w:r w:rsidRPr="00FB6182">
        <w:rPr>
          <w:rFonts w:ascii="Californian FB" w:hAnsi="Californian FB"/>
          <w:sz w:val="24"/>
          <w:szCs w:val="24"/>
        </w:rPr>
        <w:t xml:space="preserve"> as well as MUSD’s sunshined proposal regarding </w:t>
      </w:r>
      <w:r w:rsidRPr="00FB6182">
        <w:rPr>
          <w:rFonts w:ascii="Californian FB" w:hAnsi="Californian FB"/>
          <w:i/>
          <w:iCs/>
          <w:sz w:val="24"/>
          <w:szCs w:val="24"/>
        </w:rPr>
        <w:t>Article V: Working Hours</w:t>
      </w:r>
      <w:r w:rsidRPr="00FB6182">
        <w:rPr>
          <w:rFonts w:ascii="Californian FB" w:hAnsi="Californian FB"/>
          <w:sz w:val="24"/>
          <w:szCs w:val="24"/>
        </w:rPr>
        <w:t xml:space="preserve"> </w:t>
      </w:r>
      <w:r w:rsidRPr="00FB6182">
        <w:rPr>
          <w:rFonts w:ascii="Californian FB" w:hAnsi="Californian FB"/>
          <w:i/>
          <w:iCs/>
          <w:sz w:val="24"/>
          <w:szCs w:val="24"/>
        </w:rPr>
        <w:t>and Calendar Article XIII: Leaves</w:t>
      </w:r>
      <w:r w:rsidRPr="00FB6182">
        <w:rPr>
          <w:rFonts w:ascii="Californian FB" w:hAnsi="Californian FB"/>
          <w:sz w:val="24"/>
          <w:szCs w:val="24"/>
        </w:rPr>
        <w:t>. The District ha</w:t>
      </w:r>
      <w:r>
        <w:rPr>
          <w:rFonts w:ascii="Californian FB" w:hAnsi="Californian FB"/>
          <w:sz w:val="24"/>
          <w:szCs w:val="24"/>
        </w:rPr>
        <w:t>s</w:t>
      </w:r>
      <w:r w:rsidRPr="00FB6182">
        <w:rPr>
          <w:rFonts w:ascii="Californian FB" w:hAnsi="Californian FB"/>
          <w:sz w:val="24"/>
          <w:szCs w:val="24"/>
        </w:rPr>
        <w:t xml:space="preserve"> interest</w:t>
      </w:r>
      <w:r>
        <w:rPr>
          <w:rFonts w:ascii="Californian FB" w:hAnsi="Californian FB"/>
          <w:sz w:val="24"/>
          <w:szCs w:val="24"/>
        </w:rPr>
        <w:t>s</w:t>
      </w:r>
      <w:r w:rsidRPr="00FB6182">
        <w:rPr>
          <w:rFonts w:ascii="Californian FB" w:hAnsi="Californian FB"/>
          <w:sz w:val="24"/>
          <w:szCs w:val="24"/>
        </w:rPr>
        <w:t xml:space="preserve"> in clarifying teacher obligation to attend back to school nights</w:t>
      </w:r>
      <w:r>
        <w:rPr>
          <w:rFonts w:ascii="Californian FB" w:hAnsi="Californian FB"/>
          <w:sz w:val="24"/>
          <w:szCs w:val="24"/>
        </w:rPr>
        <w:t>,</w:t>
      </w:r>
      <w:r w:rsidRPr="00FB6182">
        <w:rPr>
          <w:rFonts w:ascii="Californian FB" w:hAnsi="Californian FB"/>
          <w:sz w:val="24"/>
          <w:szCs w:val="24"/>
        </w:rPr>
        <w:t xml:space="preserve"> and updating leave language </w:t>
      </w:r>
      <w:r>
        <w:rPr>
          <w:rFonts w:ascii="Californian FB" w:hAnsi="Californian FB"/>
          <w:sz w:val="24"/>
          <w:szCs w:val="24"/>
        </w:rPr>
        <w:t xml:space="preserve">that </w:t>
      </w:r>
      <w:r w:rsidRPr="00FB6182">
        <w:rPr>
          <w:rFonts w:ascii="Californian FB" w:hAnsi="Californian FB"/>
          <w:sz w:val="24"/>
          <w:szCs w:val="24"/>
        </w:rPr>
        <w:t>reflect</w:t>
      </w:r>
      <w:r>
        <w:rPr>
          <w:rFonts w:ascii="Californian FB" w:hAnsi="Californian FB"/>
          <w:sz w:val="24"/>
          <w:szCs w:val="24"/>
        </w:rPr>
        <w:t>s</w:t>
      </w:r>
      <w:r w:rsidRPr="00FB6182">
        <w:rPr>
          <w:rFonts w:ascii="Californian FB" w:hAnsi="Californian FB"/>
          <w:sz w:val="24"/>
          <w:szCs w:val="24"/>
        </w:rPr>
        <w:t xml:space="preserve"> recently passed legislation as relates to doctor notes. In addition, MUSD introduced language that would clarify how school counselors will be paid (the same % as teachers) wh</w:t>
      </w:r>
      <w:r>
        <w:rPr>
          <w:rFonts w:ascii="Californian FB" w:hAnsi="Californian FB"/>
          <w:sz w:val="24"/>
          <w:szCs w:val="24"/>
        </w:rPr>
        <w:t xml:space="preserve">ile </w:t>
      </w:r>
      <w:r w:rsidRPr="00FB6182">
        <w:rPr>
          <w:rFonts w:ascii="Californian FB" w:hAnsi="Californian FB"/>
          <w:sz w:val="24"/>
          <w:szCs w:val="24"/>
        </w:rPr>
        <w:t>on long-term leave. All members will have plenty of time to read and discuss the proposed changes to our CBA, and will, as always vote, on alternation</w:t>
      </w:r>
      <w:r>
        <w:rPr>
          <w:rFonts w:ascii="Californian FB" w:hAnsi="Californian FB"/>
          <w:sz w:val="24"/>
          <w:szCs w:val="24"/>
        </w:rPr>
        <w:t>s</w:t>
      </w:r>
      <w:r w:rsidRPr="00FB6182">
        <w:rPr>
          <w:rFonts w:ascii="Californian FB" w:hAnsi="Californian FB"/>
          <w:sz w:val="24"/>
          <w:szCs w:val="24"/>
        </w:rPr>
        <w:t xml:space="preserve"> presented in a tentative agreement (TA).  The two teams will return to the table on April 1, to discuss </w:t>
      </w:r>
      <w:r w:rsidRPr="00FB6182">
        <w:rPr>
          <w:rFonts w:ascii="Californian FB" w:hAnsi="Californian FB"/>
          <w:i/>
          <w:iCs/>
          <w:sz w:val="24"/>
          <w:szCs w:val="24"/>
        </w:rPr>
        <w:t>Article XVI</w:t>
      </w:r>
      <w:r w:rsidRPr="00FB6182">
        <w:rPr>
          <w:rFonts w:ascii="Californian FB" w:hAnsi="Californian FB"/>
          <w:sz w:val="24"/>
          <w:szCs w:val="24"/>
        </w:rPr>
        <w:t xml:space="preserve">: </w:t>
      </w:r>
      <w:r w:rsidRPr="00FB6182">
        <w:rPr>
          <w:rFonts w:ascii="Californian FB" w:hAnsi="Californian FB"/>
          <w:i/>
          <w:iCs/>
          <w:sz w:val="24"/>
          <w:szCs w:val="24"/>
        </w:rPr>
        <w:t>Salary Schedules</w:t>
      </w:r>
      <w:r w:rsidRPr="00FB6182">
        <w:rPr>
          <w:rFonts w:ascii="Californian FB" w:hAnsi="Californian FB"/>
          <w:sz w:val="24"/>
          <w:szCs w:val="24"/>
        </w:rPr>
        <w:t>.</w:t>
      </w:r>
      <w:r w:rsidR="00340CB6">
        <w:rPr>
          <w:rFonts w:ascii="Californian FB" w:hAnsi="Californian FB"/>
          <w:sz w:val="24"/>
          <w:szCs w:val="24"/>
        </w:rPr>
        <w:t xml:space="preserve"> As previously mentioned, COLA is </w:t>
      </w:r>
      <w:r w:rsidR="00340AA1">
        <w:rPr>
          <w:rFonts w:ascii="Californian FB" w:hAnsi="Californian FB"/>
          <w:sz w:val="24"/>
          <w:szCs w:val="24"/>
        </w:rPr>
        <w:t>comprably</w:t>
      </w:r>
      <w:r w:rsidR="00340CB6">
        <w:rPr>
          <w:rFonts w:ascii="Californian FB" w:hAnsi="Californian FB"/>
          <w:sz w:val="24"/>
          <w:szCs w:val="24"/>
        </w:rPr>
        <w:t xml:space="preserve"> low this year, while MUSD experienced a decline in ADA, so the expectation is that any negotiated pay increase will be lean.</w:t>
      </w:r>
    </w:p>
    <w:p w14:paraId="5FF4BB53" w14:textId="77777777" w:rsidR="000E5A9A" w:rsidRPr="00A871F6" w:rsidRDefault="000E5A9A" w:rsidP="000E5A9A">
      <w:pPr>
        <w:rPr>
          <w:rFonts w:ascii="Californian FB" w:hAnsi="Californian FB"/>
          <w:b/>
          <w:bCs/>
          <w:sz w:val="24"/>
          <w:szCs w:val="24"/>
        </w:rPr>
      </w:pPr>
      <w:r w:rsidRPr="00A871F6">
        <w:rPr>
          <w:rFonts w:ascii="Californian FB" w:hAnsi="Californian FB"/>
          <w:b/>
          <w:bCs/>
          <w:sz w:val="24"/>
          <w:szCs w:val="24"/>
        </w:rPr>
        <w:t xml:space="preserve">Statewide RIFs: </w:t>
      </w:r>
    </w:p>
    <w:p w14:paraId="4AC33997" w14:textId="24B980AD" w:rsidR="000E5A9A" w:rsidRPr="006523AE" w:rsidRDefault="000E5A9A" w:rsidP="000E5A9A">
      <w:pPr>
        <w:rPr>
          <w:rFonts w:ascii="Californian FB" w:hAnsi="Californian FB"/>
          <w:sz w:val="24"/>
          <w:szCs w:val="24"/>
        </w:rPr>
      </w:pPr>
      <w:r w:rsidRPr="00276FE3">
        <w:rPr>
          <w:rFonts w:ascii="Californian FB" w:hAnsi="Californian FB"/>
          <w:sz w:val="24"/>
          <w:szCs w:val="24"/>
        </w:rPr>
        <w:t xml:space="preserve">MUSD will </w:t>
      </w:r>
      <w:r w:rsidRPr="00A23C90">
        <w:rPr>
          <w:rFonts w:ascii="Californian FB" w:hAnsi="Californian FB"/>
          <w:b/>
          <w:bCs/>
          <w:sz w:val="24"/>
          <w:szCs w:val="24"/>
        </w:rPr>
        <w:t>not</w:t>
      </w:r>
      <w:r w:rsidRPr="00276FE3">
        <w:rPr>
          <w:rFonts w:ascii="Californian FB" w:hAnsi="Californian FB"/>
          <w:sz w:val="24"/>
          <w:szCs w:val="24"/>
        </w:rPr>
        <w:t xml:space="preserve"> have a reduction in force (RIF)</w:t>
      </w:r>
      <w:r>
        <w:rPr>
          <w:rFonts w:ascii="Californian FB" w:hAnsi="Californian FB"/>
          <w:sz w:val="24"/>
          <w:szCs w:val="24"/>
        </w:rPr>
        <w:t xml:space="preserve"> for certificated staff</w:t>
      </w:r>
      <w:r w:rsidRPr="00276FE3">
        <w:rPr>
          <w:rFonts w:ascii="Californian FB" w:hAnsi="Californian FB"/>
          <w:sz w:val="24"/>
          <w:szCs w:val="24"/>
        </w:rPr>
        <w:t xml:space="preserve"> this year. This is the result of prudent staffing, responsible post-COVID budgeting, as well as natural attrition of staff</w:t>
      </w:r>
      <w:r>
        <w:rPr>
          <w:rFonts w:ascii="Californian FB" w:hAnsi="Californian FB"/>
          <w:sz w:val="24"/>
          <w:szCs w:val="24"/>
        </w:rPr>
        <w:t xml:space="preserve"> (</w:t>
      </w:r>
      <w:r w:rsidRPr="00276FE3">
        <w:rPr>
          <w:rFonts w:ascii="Californian FB" w:hAnsi="Californian FB"/>
          <w:sz w:val="24"/>
          <w:szCs w:val="24"/>
        </w:rPr>
        <w:t>movement and retirements</w:t>
      </w:r>
      <w:r>
        <w:rPr>
          <w:rFonts w:ascii="Californian FB" w:hAnsi="Californian FB"/>
          <w:sz w:val="24"/>
          <w:szCs w:val="24"/>
        </w:rPr>
        <w:t>)</w:t>
      </w:r>
      <w:r w:rsidRPr="00276FE3">
        <w:rPr>
          <w:rFonts w:ascii="Californian FB" w:hAnsi="Californian FB"/>
          <w:sz w:val="24"/>
          <w:szCs w:val="24"/>
        </w:rPr>
        <w:t xml:space="preserve">. Statewide, however, according to </w:t>
      </w:r>
      <w:r w:rsidRPr="00CF5144">
        <w:rPr>
          <w:rFonts w:ascii="Californian FB" w:hAnsi="Californian FB"/>
          <w:i/>
          <w:iCs/>
          <w:sz w:val="24"/>
          <w:szCs w:val="24"/>
        </w:rPr>
        <w:t>Ed Source</w:t>
      </w:r>
      <w:r w:rsidRPr="00276FE3">
        <w:rPr>
          <w:rFonts w:ascii="Californian FB" w:hAnsi="Californian FB"/>
          <w:sz w:val="24"/>
          <w:szCs w:val="24"/>
        </w:rPr>
        <w:t>, “More than 2,000 pink slips have gone to credentialed school staff — primarily teachers, school nurses and librarians, according to the California Teachers Association, which represents 300,000 school employees.” Locally</w:t>
      </w:r>
      <w:r>
        <w:rPr>
          <w:rFonts w:ascii="Californian FB" w:hAnsi="Californian FB"/>
          <w:sz w:val="24"/>
          <w:szCs w:val="24"/>
        </w:rPr>
        <w:t>, Santa Barbara USD sent 85 lay-off notices;</w:t>
      </w:r>
      <w:r w:rsidRPr="00276FE3">
        <w:rPr>
          <w:rFonts w:ascii="Californian FB" w:hAnsi="Californian FB"/>
          <w:sz w:val="24"/>
          <w:szCs w:val="24"/>
        </w:rPr>
        <w:t xml:space="preserve"> Ventura USD</w:t>
      </w:r>
      <w:r>
        <w:rPr>
          <w:rFonts w:ascii="Californian FB" w:hAnsi="Californian FB"/>
          <w:sz w:val="24"/>
          <w:szCs w:val="24"/>
        </w:rPr>
        <w:t xml:space="preserve"> presently has</w:t>
      </w:r>
      <w:r w:rsidRPr="00276FE3">
        <w:rPr>
          <w:rFonts w:ascii="Californian FB" w:hAnsi="Californian FB"/>
          <w:sz w:val="24"/>
          <w:szCs w:val="24"/>
        </w:rPr>
        <w:t xml:space="preserve"> 35 certificated </w:t>
      </w:r>
      <w:r>
        <w:rPr>
          <w:rFonts w:ascii="Californian FB" w:hAnsi="Californian FB"/>
          <w:sz w:val="24"/>
          <w:szCs w:val="24"/>
        </w:rPr>
        <w:t>RIFs</w:t>
      </w:r>
      <w:r w:rsidRPr="00276FE3">
        <w:rPr>
          <w:rFonts w:ascii="Californian FB" w:hAnsi="Californian FB"/>
          <w:sz w:val="24"/>
          <w:szCs w:val="24"/>
        </w:rPr>
        <w:t>; Simi USD’s initially sending 12 RIF</w:t>
      </w:r>
      <w:r>
        <w:rPr>
          <w:rFonts w:ascii="Californian FB" w:hAnsi="Californian FB"/>
          <w:sz w:val="24"/>
          <w:szCs w:val="24"/>
        </w:rPr>
        <w:t xml:space="preserve"> notices; </w:t>
      </w:r>
      <w:r w:rsidRPr="00276FE3">
        <w:rPr>
          <w:rFonts w:ascii="Californian FB" w:hAnsi="Californian FB"/>
          <w:sz w:val="24"/>
          <w:szCs w:val="24"/>
        </w:rPr>
        <w:t>and</w:t>
      </w:r>
      <w:r>
        <w:rPr>
          <w:rFonts w:ascii="Californian FB" w:hAnsi="Californian FB"/>
          <w:sz w:val="24"/>
          <w:szCs w:val="24"/>
        </w:rPr>
        <w:t xml:space="preserve">, </w:t>
      </w:r>
      <w:r w:rsidRPr="00276FE3">
        <w:rPr>
          <w:rFonts w:ascii="Californian FB" w:hAnsi="Californian FB"/>
          <w:sz w:val="24"/>
          <w:szCs w:val="24"/>
        </w:rPr>
        <w:t>LVUSD’s</w:t>
      </w:r>
      <w:r>
        <w:rPr>
          <w:rFonts w:ascii="Californian FB" w:hAnsi="Californian FB"/>
          <w:sz w:val="24"/>
          <w:szCs w:val="24"/>
        </w:rPr>
        <w:t xml:space="preserve"> presently has 2</w:t>
      </w:r>
      <w:r w:rsidRPr="00276FE3">
        <w:rPr>
          <w:rFonts w:ascii="Californian FB" w:hAnsi="Californian FB"/>
          <w:sz w:val="24"/>
          <w:szCs w:val="24"/>
        </w:rPr>
        <w:t xml:space="preserve"> la</w:t>
      </w:r>
      <w:r>
        <w:rPr>
          <w:rFonts w:ascii="Californian FB" w:hAnsi="Californian FB"/>
          <w:sz w:val="24"/>
          <w:szCs w:val="24"/>
        </w:rPr>
        <w:t xml:space="preserve">y-offs. CA Ed Code demands </w:t>
      </w:r>
      <w:r w:rsidRPr="00276FE3">
        <w:rPr>
          <w:rFonts w:ascii="Californian FB" w:hAnsi="Californian FB"/>
          <w:sz w:val="24"/>
          <w:szCs w:val="24"/>
        </w:rPr>
        <w:t xml:space="preserve">that districts send pink slips by March 15 each year to any </w:t>
      </w:r>
      <w:r>
        <w:rPr>
          <w:rFonts w:ascii="Californian FB" w:hAnsi="Californian FB"/>
          <w:sz w:val="24"/>
          <w:szCs w:val="24"/>
        </w:rPr>
        <w:t>tenured certificated employee</w:t>
      </w:r>
      <w:r w:rsidRPr="00276FE3">
        <w:rPr>
          <w:rFonts w:ascii="Californian FB" w:hAnsi="Californian FB"/>
          <w:sz w:val="24"/>
          <w:szCs w:val="24"/>
        </w:rPr>
        <w:t xml:space="preserve"> who could be laid off by the end of the school year</w:t>
      </w:r>
      <w:r>
        <w:rPr>
          <w:rFonts w:ascii="Californian FB" w:hAnsi="Californian FB"/>
          <w:sz w:val="24"/>
          <w:szCs w:val="24"/>
        </w:rPr>
        <w:t>. Districts may non-renew or terminate the contract of</w:t>
      </w:r>
      <w:r w:rsidR="00340CB6">
        <w:rPr>
          <w:rFonts w:ascii="Californian FB" w:hAnsi="Californian FB"/>
          <w:sz w:val="24"/>
          <w:szCs w:val="24"/>
        </w:rPr>
        <w:t xml:space="preserve"> first-year</w:t>
      </w:r>
      <w:r>
        <w:rPr>
          <w:rFonts w:ascii="Californian FB" w:hAnsi="Californian FB"/>
          <w:sz w:val="24"/>
          <w:szCs w:val="24"/>
        </w:rPr>
        <w:t xml:space="preserve"> probationary and temporary teachers beyond the March 15</w:t>
      </w:r>
      <w:r w:rsidRPr="00276FE3">
        <w:rPr>
          <w:rFonts w:ascii="Californian FB" w:hAnsi="Californian FB"/>
          <w:sz w:val="24"/>
          <w:szCs w:val="24"/>
          <w:vertAlign w:val="superscript"/>
        </w:rPr>
        <w:t>th</w:t>
      </w:r>
      <w:r>
        <w:rPr>
          <w:rFonts w:ascii="Californian FB" w:hAnsi="Californian FB"/>
          <w:sz w:val="24"/>
          <w:szCs w:val="24"/>
        </w:rPr>
        <w:t xml:space="preserve"> deadline.</w:t>
      </w:r>
    </w:p>
    <w:p w14:paraId="17E5216E" w14:textId="77777777" w:rsidR="000E5A9A" w:rsidRDefault="000E5A9A" w:rsidP="000E5A9A">
      <w:pPr>
        <w:rPr>
          <w:rFonts w:ascii="Californian FB" w:hAnsi="Californian FB"/>
          <w:sz w:val="24"/>
          <w:szCs w:val="24"/>
        </w:rPr>
      </w:pPr>
      <w:r w:rsidRPr="006523AE">
        <w:rPr>
          <w:rFonts w:ascii="Californian FB" w:hAnsi="Californian FB"/>
          <w:b/>
          <w:bCs/>
          <w:sz w:val="24"/>
          <w:szCs w:val="24"/>
        </w:rPr>
        <w:t>Flex Period</w:t>
      </w:r>
      <w:r>
        <w:rPr>
          <w:rFonts w:ascii="Californian FB" w:hAnsi="Californian FB"/>
          <w:sz w:val="24"/>
          <w:szCs w:val="24"/>
        </w:rPr>
        <w:t xml:space="preserve">: </w:t>
      </w:r>
    </w:p>
    <w:p w14:paraId="4C404A2F" w14:textId="77777777" w:rsidR="000E5A9A" w:rsidRDefault="000E5A9A" w:rsidP="000E5A9A">
      <w:pPr>
        <w:rPr>
          <w:rFonts w:ascii="Californian FB" w:hAnsi="Californian FB"/>
          <w:sz w:val="24"/>
          <w:szCs w:val="24"/>
        </w:rPr>
      </w:pPr>
      <w:r>
        <w:rPr>
          <w:rFonts w:ascii="Californian FB" w:hAnsi="Californian FB"/>
          <w:sz w:val="24"/>
          <w:szCs w:val="24"/>
        </w:rPr>
        <w:t xml:space="preserve">Congratulations to Campus Canyon MS for productively using site-based management mechanisms to create a schedule that they, in conjunction with site administration, created and now operate. CCMS will pilot the program, assess it, and then vote on whether to make it permanent starting in the 2025-26 school year. Principals at CMS and MVMS have initiated </w:t>
      </w:r>
      <w:r>
        <w:rPr>
          <w:rFonts w:ascii="Californian FB" w:hAnsi="Californian FB"/>
          <w:sz w:val="24"/>
          <w:szCs w:val="24"/>
        </w:rPr>
        <w:lastRenderedPageBreak/>
        <w:t>discussions about bringing “flex periods” to their sites as well. MHS administration is readying a proposal that they’d like staff to vote on after Spring Break.</w:t>
      </w:r>
    </w:p>
    <w:p w14:paraId="596AC304" w14:textId="77777777" w:rsidR="000E5A9A" w:rsidRDefault="000E5A9A" w:rsidP="000E5A9A">
      <w:pPr>
        <w:rPr>
          <w:rFonts w:ascii="Californian FB" w:hAnsi="Californian FB"/>
          <w:sz w:val="24"/>
          <w:szCs w:val="24"/>
        </w:rPr>
      </w:pPr>
      <w:r>
        <w:rPr>
          <w:rFonts w:ascii="Californian FB" w:hAnsi="Californian FB"/>
          <w:sz w:val="24"/>
          <w:szCs w:val="24"/>
        </w:rPr>
        <w:t xml:space="preserve">MEA’s position is that it supports site-based management and progressive change that benefits students at each campus. MEA will also ensure that every proposal respect </w:t>
      </w:r>
      <w:r w:rsidRPr="00DC0033">
        <w:rPr>
          <w:rFonts w:ascii="Californian FB" w:hAnsi="Californian FB"/>
          <w:i/>
          <w:iCs/>
          <w:sz w:val="24"/>
          <w:szCs w:val="24"/>
        </w:rPr>
        <w:t>procedural</w:t>
      </w:r>
      <w:r>
        <w:rPr>
          <w:rFonts w:ascii="Californian FB" w:hAnsi="Californian FB"/>
          <w:i/>
          <w:iCs/>
          <w:sz w:val="24"/>
          <w:szCs w:val="24"/>
        </w:rPr>
        <w:t xml:space="preserve"> and substantive</w:t>
      </w:r>
      <w:r w:rsidRPr="00DC0033">
        <w:rPr>
          <w:rFonts w:ascii="Californian FB" w:hAnsi="Californian FB"/>
          <w:i/>
          <w:iCs/>
          <w:sz w:val="24"/>
          <w:szCs w:val="24"/>
        </w:rPr>
        <w:t xml:space="preserve"> </w:t>
      </w:r>
      <w:r>
        <w:rPr>
          <w:rFonts w:ascii="Californian FB" w:hAnsi="Californian FB"/>
          <w:sz w:val="24"/>
          <w:szCs w:val="24"/>
        </w:rPr>
        <w:t>due process regarding site-based management and working conditions as stated in our CBA.</w:t>
      </w:r>
    </w:p>
    <w:p w14:paraId="6FC85767" w14:textId="77777777" w:rsidR="000E5A9A" w:rsidRDefault="000E5A9A" w:rsidP="000E5A9A">
      <w:pPr>
        <w:rPr>
          <w:rFonts w:ascii="Californian FB" w:hAnsi="Californian FB"/>
          <w:sz w:val="24"/>
          <w:szCs w:val="24"/>
        </w:rPr>
      </w:pPr>
      <w:r>
        <w:rPr>
          <w:rFonts w:ascii="Californian FB" w:hAnsi="Californian FB"/>
          <w:sz w:val="24"/>
          <w:szCs w:val="24"/>
        </w:rPr>
        <w:t xml:space="preserve">A few members who have asked why MEA demands </w:t>
      </w:r>
      <w:r w:rsidRPr="00591129">
        <w:rPr>
          <w:rFonts w:ascii="Californian FB" w:hAnsi="Californian FB"/>
          <w:i/>
          <w:iCs/>
          <w:sz w:val="24"/>
          <w:szCs w:val="24"/>
        </w:rPr>
        <w:t>procedural</w:t>
      </w:r>
      <w:r>
        <w:rPr>
          <w:rFonts w:ascii="Californian FB" w:hAnsi="Californian FB"/>
          <w:sz w:val="24"/>
          <w:szCs w:val="24"/>
        </w:rPr>
        <w:t xml:space="preserve"> due process (e.g., “Why not let admin just try the plan?”); other members have asked MEA to take a stance against flex periods (“e.g., “flex period adds student contacts above contracted numbers”). Allow me to demonstrate why neither cannot happen: let’s say that the principal at a middle school planned to increase student contact time in the name of remediation by 10 minutes a day. Similarly, what would happen if an individual teacher (or, say, MEA) planned to decrease student contact time by 10 minutes a day because they determined that their students test scores indicate they are achieving above grade level?  In both cases, the contract denies </w:t>
      </w:r>
      <w:r w:rsidRPr="00737408">
        <w:rPr>
          <w:rFonts w:ascii="Californian FB" w:hAnsi="Californian FB"/>
          <w:i/>
          <w:iCs/>
          <w:sz w:val="24"/>
          <w:szCs w:val="24"/>
        </w:rPr>
        <w:t xml:space="preserve">unilateral </w:t>
      </w:r>
      <w:r>
        <w:rPr>
          <w:rFonts w:ascii="Californian FB" w:hAnsi="Californian FB"/>
          <w:sz w:val="24"/>
          <w:szCs w:val="24"/>
        </w:rPr>
        <w:t xml:space="preserve">action by either or both parties. </w:t>
      </w:r>
    </w:p>
    <w:p w14:paraId="73CDFA48" w14:textId="39C0EA0C" w:rsidR="000E5A9A" w:rsidRDefault="000E5A9A" w:rsidP="000E5A9A">
      <w:pPr>
        <w:rPr>
          <w:rFonts w:ascii="Californian FB" w:hAnsi="Californian FB"/>
          <w:sz w:val="24"/>
          <w:szCs w:val="24"/>
        </w:rPr>
      </w:pPr>
      <w:r>
        <w:rPr>
          <w:rFonts w:ascii="Californian FB" w:hAnsi="Californian FB"/>
          <w:sz w:val="24"/>
          <w:szCs w:val="24"/>
        </w:rPr>
        <w:t xml:space="preserve">Let me broach the </w:t>
      </w:r>
      <w:r w:rsidR="00A23C90">
        <w:rPr>
          <w:rFonts w:ascii="Californian FB" w:hAnsi="Californian FB"/>
          <w:sz w:val="24"/>
          <w:szCs w:val="24"/>
        </w:rPr>
        <w:t>issue</w:t>
      </w:r>
      <w:r>
        <w:rPr>
          <w:rFonts w:ascii="Californian FB" w:hAnsi="Californian FB"/>
          <w:sz w:val="24"/>
          <w:szCs w:val="24"/>
        </w:rPr>
        <w:t xml:space="preserve"> this way: do you really want an administrator, MUSD, MEA or me to tell you not to discuss proposed changes at your site </w:t>
      </w:r>
      <w:r w:rsidRPr="00864D81">
        <w:rPr>
          <w:rFonts w:ascii="Californian FB" w:hAnsi="Californian FB"/>
          <w:i/>
          <w:iCs/>
          <w:sz w:val="24"/>
          <w:szCs w:val="24"/>
        </w:rPr>
        <w:t>prior</w:t>
      </w:r>
      <w:r>
        <w:rPr>
          <w:rFonts w:ascii="Californian FB" w:hAnsi="Californian FB"/>
          <w:sz w:val="24"/>
          <w:szCs w:val="24"/>
        </w:rPr>
        <w:t xml:space="preserve"> to your discussions?</w:t>
      </w:r>
    </w:p>
    <w:p w14:paraId="4007A3B4" w14:textId="77777777" w:rsidR="000E5A9A" w:rsidRDefault="000E5A9A" w:rsidP="000E5A9A">
      <w:pPr>
        <w:rPr>
          <w:rFonts w:ascii="Californian FB" w:hAnsi="Californian FB"/>
          <w:sz w:val="24"/>
          <w:szCs w:val="24"/>
        </w:rPr>
      </w:pPr>
      <w:r>
        <w:rPr>
          <w:rFonts w:ascii="Californian FB" w:hAnsi="Californian FB"/>
          <w:sz w:val="24"/>
          <w:szCs w:val="24"/>
        </w:rPr>
        <w:t>Article XX of our CBA allows for individual site to collectively discuss and vote upon alterations to their respective work conditions (quick note: MEA does need to update and strengthen this section of the contract). This is site-based management, and arguably, an integral part of grass roots, direct democracy in the workplace. Our CBA is both a privilege and a right in the State of California. It is also a living, flexible, fungible document that, like the US Constitution, “does not drive itself.” It is MEA’s job to take the wheel, to be custodian and caretaker of our contract. This means that MEA will protect its integrity, but not at the cost of disallowing members at each individual site to decide the best working conditions for staff and students.  In short, in terms of a flex period, sites must vote on the matter. Any permanent change in substantive contract terms and language demands the consent of a vast majority of certificated staff. MEA will guarantee that democracy and our contract are served.</w:t>
      </w:r>
    </w:p>
    <w:p w14:paraId="001FFA80" w14:textId="77777777" w:rsidR="000E5A9A" w:rsidRDefault="000E5A9A" w:rsidP="000E5A9A">
      <w:pPr>
        <w:rPr>
          <w:rFonts w:ascii="Californian FB" w:hAnsi="Californian FB"/>
          <w:sz w:val="24"/>
          <w:szCs w:val="24"/>
        </w:rPr>
      </w:pPr>
      <w:r>
        <w:rPr>
          <w:rFonts w:ascii="Californian FB" w:hAnsi="Californian FB"/>
          <w:sz w:val="24"/>
          <w:szCs w:val="24"/>
        </w:rPr>
        <w:t>To this end, MEA, in conjunction with MUSD established the following procedures for site-based management of schedule changes:</w:t>
      </w:r>
    </w:p>
    <w:p w14:paraId="65D9A643"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t>After deliberations end, MEA will conduct a vote of all certificated staff at a site.</w:t>
      </w:r>
    </w:p>
    <w:p w14:paraId="69CC4728"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t>For the plan to pass as a pilot program, 70% of all certificated staff must approve it (non-members may vote)</w:t>
      </w:r>
    </w:p>
    <w:p w14:paraId="5CD2CA8E"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t>MEA-MUSD will then sign a Memorandum of Understanding (all MOUs are temporary) that allows for the</w:t>
      </w:r>
      <w:r>
        <w:rPr>
          <w:rFonts w:ascii="Californian FB" w:hAnsi="Californian FB"/>
          <w:sz w:val="24"/>
          <w:szCs w:val="24"/>
        </w:rPr>
        <w:t xml:space="preserve"> provisional</w:t>
      </w:r>
      <w:r w:rsidRPr="000744CD">
        <w:rPr>
          <w:rFonts w:ascii="Californian FB" w:hAnsi="Californian FB"/>
          <w:sz w:val="24"/>
          <w:szCs w:val="24"/>
        </w:rPr>
        <w:t xml:space="preserve"> change in work conditions</w:t>
      </w:r>
    </w:p>
    <w:p w14:paraId="1DB1A18C"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lastRenderedPageBreak/>
        <w:t>After</w:t>
      </w:r>
      <w:r>
        <w:rPr>
          <w:rFonts w:ascii="Californian FB" w:hAnsi="Californian FB"/>
          <w:sz w:val="24"/>
          <w:szCs w:val="24"/>
        </w:rPr>
        <w:t xml:space="preserve"> </w:t>
      </w:r>
      <w:r w:rsidRPr="000744CD">
        <w:rPr>
          <w:rFonts w:ascii="Californian FB" w:hAnsi="Californian FB"/>
          <w:sz w:val="24"/>
          <w:szCs w:val="24"/>
        </w:rPr>
        <w:t>the site pilots the program, the site will reconvene to assess the merits and demerits of the plan, mak</w:t>
      </w:r>
      <w:r>
        <w:rPr>
          <w:rFonts w:ascii="Californian FB" w:hAnsi="Californian FB"/>
          <w:sz w:val="24"/>
          <w:szCs w:val="24"/>
        </w:rPr>
        <w:t>ing</w:t>
      </w:r>
      <w:r w:rsidRPr="000744CD">
        <w:rPr>
          <w:rFonts w:ascii="Californian FB" w:hAnsi="Californian FB"/>
          <w:sz w:val="24"/>
          <w:szCs w:val="24"/>
        </w:rPr>
        <w:t xml:space="preserve"> adjustments if necessary</w:t>
      </w:r>
    </w:p>
    <w:p w14:paraId="428F4A48"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t xml:space="preserve">MEA-members only will vote to decide whether or not to make the plan permanent. Because this demands an actual change in the CBA, approval must garner 75% of the vote </w:t>
      </w:r>
    </w:p>
    <w:p w14:paraId="0E217E81" w14:textId="77777777" w:rsidR="000E5A9A" w:rsidRPr="000744CD" w:rsidRDefault="000E5A9A" w:rsidP="000E5A9A">
      <w:pPr>
        <w:pStyle w:val="ListParagraph"/>
        <w:numPr>
          <w:ilvl w:val="0"/>
          <w:numId w:val="4"/>
        </w:numPr>
        <w:rPr>
          <w:rFonts w:ascii="Californian FB" w:hAnsi="Californian FB"/>
          <w:sz w:val="24"/>
          <w:szCs w:val="24"/>
        </w:rPr>
      </w:pPr>
      <w:r w:rsidRPr="000744CD">
        <w:rPr>
          <w:rFonts w:ascii="Californian FB" w:hAnsi="Californian FB"/>
          <w:sz w:val="24"/>
          <w:szCs w:val="24"/>
        </w:rPr>
        <w:t>All agreements will have trigger language that will allow for the individual sites to re</w:t>
      </w:r>
      <w:r>
        <w:rPr>
          <w:rFonts w:ascii="Californian FB" w:hAnsi="Californian FB"/>
          <w:sz w:val="24"/>
          <w:szCs w:val="24"/>
        </w:rPr>
        <w:t>e</w:t>
      </w:r>
      <w:r w:rsidRPr="000744CD">
        <w:rPr>
          <w:rFonts w:ascii="Californian FB" w:hAnsi="Californian FB"/>
          <w:sz w:val="24"/>
          <w:szCs w:val="24"/>
        </w:rPr>
        <w:t xml:space="preserve">valuate and re-vote on their respective Flex Periods   </w:t>
      </w:r>
    </w:p>
    <w:p w14:paraId="35FEE63E" w14:textId="77777777" w:rsidR="000E5A9A" w:rsidRPr="004F6720" w:rsidRDefault="000E5A9A" w:rsidP="000E5A9A">
      <w:pPr>
        <w:rPr>
          <w:rFonts w:ascii="Californian FB" w:hAnsi="Californian FB"/>
          <w:sz w:val="24"/>
          <w:szCs w:val="24"/>
        </w:rPr>
      </w:pPr>
      <w:r w:rsidRPr="004F6720">
        <w:rPr>
          <w:rFonts w:ascii="Californian FB" w:hAnsi="Californian FB"/>
          <w:sz w:val="24"/>
          <w:szCs w:val="24"/>
        </w:rPr>
        <w:t xml:space="preserve">Talk about it at your site; carefully consider the changes in work conditions; ponder the effects with respect to our contract; think on its effects on kids. Just as management can propose a plan, so can a site’s certificated staff—if you want to go this latter route, I’d be glad to help. </w:t>
      </w:r>
    </w:p>
    <w:p w14:paraId="0ED3A807" w14:textId="77777777" w:rsidR="000E5A9A" w:rsidRPr="006523AE" w:rsidRDefault="000E5A9A" w:rsidP="000E5A9A">
      <w:pPr>
        <w:rPr>
          <w:rFonts w:ascii="Californian FB" w:hAnsi="Californian FB"/>
          <w:b/>
          <w:bCs/>
          <w:sz w:val="24"/>
          <w:szCs w:val="24"/>
        </w:rPr>
      </w:pPr>
      <w:r w:rsidRPr="006523AE">
        <w:rPr>
          <w:rFonts w:ascii="Californian FB" w:hAnsi="Californian FB"/>
          <w:b/>
          <w:bCs/>
          <w:sz w:val="24"/>
          <w:szCs w:val="24"/>
        </w:rPr>
        <w:t>2025-26 Calendar</w:t>
      </w:r>
    </w:p>
    <w:p w14:paraId="68E1BD4D" w14:textId="77777777" w:rsidR="000E5A9A" w:rsidRDefault="000E5A9A" w:rsidP="000E5A9A">
      <w:pPr>
        <w:rPr>
          <w:rFonts w:ascii="Californian FB" w:hAnsi="Californian FB"/>
          <w:sz w:val="24"/>
          <w:szCs w:val="24"/>
        </w:rPr>
      </w:pPr>
      <w:r>
        <w:rPr>
          <w:rFonts w:ascii="Californian FB" w:hAnsi="Californian FB"/>
          <w:sz w:val="24"/>
          <w:szCs w:val="24"/>
        </w:rPr>
        <w:t xml:space="preserve">Just a reminder that next year is that last year of our negotiated 187-day schedule. Unless negotiated, MUSD will return to the State-mandated 185-day schedule in 2026-27. </w:t>
      </w:r>
    </w:p>
    <w:p w14:paraId="37282BFC" w14:textId="77777777" w:rsidR="000E5A9A" w:rsidRPr="00512D43" w:rsidRDefault="000E5A9A" w:rsidP="000E5A9A">
      <w:pPr>
        <w:rPr>
          <w:rFonts w:ascii="Californian FB" w:hAnsi="Californian FB"/>
          <w:b/>
          <w:bCs/>
          <w:sz w:val="24"/>
          <w:szCs w:val="24"/>
        </w:rPr>
      </w:pPr>
      <w:r w:rsidRPr="00512D43">
        <w:rPr>
          <w:rFonts w:ascii="Californian FB" w:hAnsi="Californian FB"/>
          <w:b/>
          <w:bCs/>
          <w:sz w:val="24"/>
          <w:szCs w:val="24"/>
        </w:rPr>
        <w:t>March 1, 2025 CISCC Bargaining Conference</w:t>
      </w:r>
    </w:p>
    <w:p w14:paraId="1B2C2370" w14:textId="41DC52BB" w:rsidR="000E5A9A" w:rsidRDefault="000E5A9A" w:rsidP="000E5A9A">
      <w:pPr>
        <w:rPr>
          <w:rFonts w:ascii="Californian FB" w:hAnsi="Californian FB"/>
          <w:sz w:val="24"/>
          <w:szCs w:val="24"/>
        </w:rPr>
      </w:pPr>
      <w:r>
        <w:rPr>
          <w:rFonts w:ascii="Californian FB" w:hAnsi="Californian FB"/>
          <w:sz w:val="24"/>
          <w:szCs w:val="24"/>
        </w:rPr>
        <w:t>Jake and I attended a one-day Channel Islands Service Committee meet in Santa Maria to discuss bargaining trends in the Tri-Counties. A few things of note: all bargaining unit leaders reported a consistent 2-note refrain from WASC this year:  be more productive and intentional with PLCs, and dedicate more instructional time to remediation.</w:t>
      </w:r>
      <w:r w:rsidR="003E482B">
        <w:rPr>
          <w:rFonts w:ascii="Californian FB" w:hAnsi="Californian FB"/>
          <w:sz w:val="24"/>
          <w:szCs w:val="24"/>
        </w:rPr>
        <w:t xml:space="preserve"> All </w:t>
      </w:r>
      <w:r w:rsidR="0061288D">
        <w:rPr>
          <w:rFonts w:ascii="Californian FB" w:hAnsi="Californian FB"/>
          <w:sz w:val="24"/>
          <w:szCs w:val="24"/>
        </w:rPr>
        <w:t>local districts’ budgets are</w:t>
      </w:r>
      <w:r w:rsidR="005E7563">
        <w:rPr>
          <w:rFonts w:ascii="Californian FB" w:hAnsi="Californian FB"/>
          <w:sz w:val="24"/>
          <w:szCs w:val="24"/>
        </w:rPr>
        <w:t xml:space="preserve"> </w:t>
      </w:r>
      <w:r w:rsidR="00853F69">
        <w:rPr>
          <w:rFonts w:ascii="Californian FB" w:hAnsi="Californian FB"/>
          <w:sz w:val="24"/>
          <w:szCs w:val="24"/>
        </w:rPr>
        <w:t>overwhelmed</w:t>
      </w:r>
      <w:r w:rsidR="00FB6DB6">
        <w:rPr>
          <w:rFonts w:ascii="Californian FB" w:hAnsi="Californian FB"/>
          <w:sz w:val="24"/>
          <w:szCs w:val="24"/>
        </w:rPr>
        <w:t xml:space="preserve"> by SPED expenses.</w:t>
      </w:r>
      <w:r>
        <w:rPr>
          <w:rFonts w:ascii="Californian FB" w:hAnsi="Californian FB"/>
          <w:sz w:val="24"/>
          <w:szCs w:val="24"/>
        </w:rPr>
        <w:t xml:space="preserve"> All Tri-County bargaining units struggle with the changes in our work environment caused by the changes in the law and the demands on our practice by co-teaching and inclusion. I expect CTA to provide more guidance in on th</w:t>
      </w:r>
      <w:r w:rsidR="009F0876">
        <w:rPr>
          <w:rFonts w:ascii="Californian FB" w:hAnsi="Californian FB"/>
          <w:sz w:val="24"/>
          <w:szCs w:val="24"/>
        </w:rPr>
        <w:t>e latter</w:t>
      </w:r>
      <w:r>
        <w:rPr>
          <w:rFonts w:ascii="Californian FB" w:hAnsi="Californian FB"/>
          <w:sz w:val="24"/>
          <w:szCs w:val="24"/>
        </w:rPr>
        <w:t xml:space="preserve"> matter in the near future. </w:t>
      </w:r>
    </w:p>
    <w:p w14:paraId="07583EB5" w14:textId="77777777" w:rsidR="000E5A9A" w:rsidRDefault="000E5A9A" w:rsidP="000E5A9A">
      <w:pPr>
        <w:rPr>
          <w:rFonts w:ascii="Californian FB" w:hAnsi="Californian FB"/>
          <w:sz w:val="24"/>
          <w:szCs w:val="24"/>
        </w:rPr>
      </w:pPr>
      <w:r>
        <w:rPr>
          <w:rFonts w:ascii="Californian FB" w:hAnsi="Californian FB"/>
          <w:sz w:val="24"/>
          <w:szCs w:val="24"/>
        </w:rPr>
        <w:t>Have a great Spring Break!</w:t>
      </w:r>
    </w:p>
    <w:p w14:paraId="5F6A5003" w14:textId="77777777" w:rsidR="000E5A9A" w:rsidRDefault="000E5A9A" w:rsidP="000E5A9A">
      <w:pPr>
        <w:rPr>
          <w:rFonts w:ascii="Californian FB" w:hAnsi="Californian FB"/>
          <w:sz w:val="24"/>
          <w:szCs w:val="24"/>
        </w:rPr>
      </w:pPr>
      <w:r>
        <w:rPr>
          <w:rFonts w:ascii="Californian FB" w:hAnsi="Californian FB"/>
          <w:sz w:val="24"/>
          <w:szCs w:val="24"/>
        </w:rPr>
        <w:t>Brian</w:t>
      </w:r>
    </w:p>
    <w:p w14:paraId="0C8C6E04" w14:textId="77777777" w:rsidR="000E5A9A" w:rsidRPr="002F43FF" w:rsidRDefault="000E5A9A" w:rsidP="000E5A9A">
      <w:pPr>
        <w:rPr>
          <w:rFonts w:ascii="Californian FB" w:hAnsi="Californian FB"/>
          <w:sz w:val="24"/>
          <w:szCs w:val="24"/>
        </w:rPr>
      </w:pPr>
    </w:p>
    <w:p w14:paraId="7B02FE9E" w14:textId="77777777" w:rsidR="000E5A9A" w:rsidRDefault="000E5A9A" w:rsidP="00EB38CE">
      <w:pPr>
        <w:rPr>
          <w:rFonts w:ascii="Californian FB" w:hAnsi="Californian FB"/>
          <w:sz w:val="24"/>
          <w:szCs w:val="24"/>
        </w:rPr>
      </w:pPr>
    </w:p>
    <w:sectPr w:rsidR="000E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3AF1"/>
    <w:multiLevelType w:val="hybridMultilevel"/>
    <w:tmpl w:val="EF02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103CF"/>
    <w:multiLevelType w:val="hybridMultilevel"/>
    <w:tmpl w:val="C624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14BF4"/>
    <w:multiLevelType w:val="hybridMultilevel"/>
    <w:tmpl w:val="6338F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05200"/>
    <w:multiLevelType w:val="hybridMultilevel"/>
    <w:tmpl w:val="41E41E6A"/>
    <w:lvl w:ilvl="0" w:tplc="67B29810">
      <w:start w:val="1"/>
      <w:numFmt w:val="upperLetter"/>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287054">
    <w:abstractNumId w:val="0"/>
  </w:num>
  <w:num w:numId="2" w16cid:durableId="2121336546">
    <w:abstractNumId w:val="2"/>
  </w:num>
  <w:num w:numId="3" w16cid:durableId="356935032">
    <w:abstractNumId w:val="3"/>
  </w:num>
  <w:num w:numId="4" w16cid:durableId="2310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BD"/>
    <w:rsid w:val="00000ECF"/>
    <w:rsid w:val="00051235"/>
    <w:rsid w:val="000612BA"/>
    <w:rsid w:val="000B39DF"/>
    <w:rsid w:val="000D0109"/>
    <w:rsid w:val="000D0965"/>
    <w:rsid w:val="000D3448"/>
    <w:rsid w:val="000E1103"/>
    <w:rsid w:val="000E2A53"/>
    <w:rsid w:val="000E5A9A"/>
    <w:rsid w:val="000E5D9E"/>
    <w:rsid w:val="000F1042"/>
    <w:rsid w:val="00104294"/>
    <w:rsid w:val="00104732"/>
    <w:rsid w:val="00107EB2"/>
    <w:rsid w:val="001120DE"/>
    <w:rsid w:val="00143A87"/>
    <w:rsid w:val="00144D7B"/>
    <w:rsid w:val="00161F3C"/>
    <w:rsid w:val="00194865"/>
    <w:rsid w:val="001D15C4"/>
    <w:rsid w:val="001D1942"/>
    <w:rsid w:val="002423C0"/>
    <w:rsid w:val="002509A9"/>
    <w:rsid w:val="00265C9C"/>
    <w:rsid w:val="0027453D"/>
    <w:rsid w:val="002754A9"/>
    <w:rsid w:val="00283146"/>
    <w:rsid w:val="00293812"/>
    <w:rsid w:val="00293A5C"/>
    <w:rsid w:val="002B45E9"/>
    <w:rsid w:val="002D017E"/>
    <w:rsid w:val="002D7A00"/>
    <w:rsid w:val="002E0797"/>
    <w:rsid w:val="00340AA1"/>
    <w:rsid w:val="00340CB6"/>
    <w:rsid w:val="00355382"/>
    <w:rsid w:val="00385DA4"/>
    <w:rsid w:val="00387808"/>
    <w:rsid w:val="003A7BF0"/>
    <w:rsid w:val="003B3B90"/>
    <w:rsid w:val="003C32F9"/>
    <w:rsid w:val="003E482B"/>
    <w:rsid w:val="00431249"/>
    <w:rsid w:val="004604CA"/>
    <w:rsid w:val="00460FDD"/>
    <w:rsid w:val="00476D0F"/>
    <w:rsid w:val="004A40A3"/>
    <w:rsid w:val="004B2278"/>
    <w:rsid w:val="004B3526"/>
    <w:rsid w:val="004B4C06"/>
    <w:rsid w:val="004C5B2A"/>
    <w:rsid w:val="00521687"/>
    <w:rsid w:val="00522638"/>
    <w:rsid w:val="005308CA"/>
    <w:rsid w:val="00554597"/>
    <w:rsid w:val="005678B1"/>
    <w:rsid w:val="00571292"/>
    <w:rsid w:val="005849BC"/>
    <w:rsid w:val="005A41AF"/>
    <w:rsid w:val="005B5A17"/>
    <w:rsid w:val="005C0E60"/>
    <w:rsid w:val="005E7563"/>
    <w:rsid w:val="005F59B8"/>
    <w:rsid w:val="005F6A94"/>
    <w:rsid w:val="0061288D"/>
    <w:rsid w:val="0062117D"/>
    <w:rsid w:val="00627F17"/>
    <w:rsid w:val="00632EED"/>
    <w:rsid w:val="00634D87"/>
    <w:rsid w:val="00635AAC"/>
    <w:rsid w:val="006370A3"/>
    <w:rsid w:val="00650775"/>
    <w:rsid w:val="006879EE"/>
    <w:rsid w:val="006B1B11"/>
    <w:rsid w:val="006C40A0"/>
    <w:rsid w:val="006F7C09"/>
    <w:rsid w:val="00734DF1"/>
    <w:rsid w:val="007624EA"/>
    <w:rsid w:val="00765A5E"/>
    <w:rsid w:val="00772A4B"/>
    <w:rsid w:val="00793DAD"/>
    <w:rsid w:val="007D1ABD"/>
    <w:rsid w:val="007D3CBC"/>
    <w:rsid w:val="007D529A"/>
    <w:rsid w:val="007D5AAA"/>
    <w:rsid w:val="007F3495"/>
    <w:rsid w:val="0082217B"/>
    <w:rsid w:val="00827609"/>
    <w:rsid w:val="00833CC5"/>
    <w:rsid w:val="00853F69"/>
    <w:rsid w:val="00887DC3"/>
    <w:rsid w:val="008921A3"/>
    <w:rsid w:val="00892FCF"/>
    <w:rsid w:val="008A53B8"/>
    <w:rsid w:val="008C44DC"/>
    <w:rsid w:val="008D5939"/>
    <w:rsid w:val="00932856"/>
    <w:rsid w:val="00941879"/>
    <w:rsid w:val="00966B02"/>
    <w:rsid w:val="00973DEF"/>
    <w:rsid w:val="00987E5E"/>
    <w:rsid w:val="009A3B18"/>
    <w:rsid w:val="009B7299"/>
    <w:rsid w:val="009D2FED"/>
    <w:rsid w:val="009D7E0A"/>
    <w:rsid w:val="009E29F6"/>
    <w:rsid w:val="009E6E71"/>
    <w:rsid w:val="009F056B"/>
    <w:rsid w:val="009F0572"/>
    <w:rsid w:val="009F0876"/>
    <w:rsid w:val="009F5AF6"/>
    <w:rsid w:val="00A058F8"/>
    <w:rsid w:val="00A10855"/>
    <w:rsid w:val="00A23C90"/>
    <w:rsid w:val="00A643F7"/>
    <w:rsid w:val="00A66411"/>
    <w:rsid w:val="00A90521"/>
    <w:rsid w:val="00AA43A2"/>
    <w:rsid w:val="00AD0BCF"/>
    <w:rsid w:val="00AF3876"/>
    <w:rsid w:val="00B20339"/>
    <w:rsid w:val="00B317BD"/>
    <w:rsid w:val="00B36DD4"/>
    <w:rsid w:val="00B563F4"/>
    <w:rsid w:val="00B60D20"/>
    <w:rsid w:val="00B72532"/>
    <w:rsid w:val="00B77BCD"/>
    <w:rsid w:val="00B928D2"/>
    <w:rsid w:val="00BA17D9"/>
    <w:rsid w:val="00BA1D48"/>
    <w:rsid w:val="00BB0D56"/>
    <w:rsid w:val="00BB5787"/>
    <w:rsid w:val="00BB6240"/>
    <w:rsid w:val="00BC01A6"/>
    <w:rsid w:val="00BC631F"/>
    <w:rsid w:val="00BC65E0"/>
    <w:rsid w:val="00BE6A92"/>
    <w:rsid w:val="00BE746F"/>
    <w:rsid w:val="00C063E4"/>
    <w:rsid w:val="00C36F6D"/>
    <w:rsid w:val="00C75598"/>
    <w:rsid w:val="00C829C7"/>
    <w:rsid w:val="00CA07AB"/>
    <w:rsid w:val="00CA52DA"/>
    <w:rsid w:val="00CA7D4A"/>
    <w:rsid w:val="00CB2418"/>
    <w:rsid w:val="00CB4C82"/>
    <w:rsid w:val="00CB6E7A"/>
    <w:rsid w:val="00CC5371"/>
    <w:rsid w:val="00CC6DB5"/>
    <w:rsid w:val="00CF1C21"/>
    <w:rsid w:val="00D2111C"/>
    <w:rsid w:val="00D230F5"/>
    <w:rsid w:val="00D30C90"/>
    <w:rsid w:val="00D353C6"/>
    <w:rsid w:val="00D54650"/>
    <w:rsid w:val="00D93285"/>
    <w:rsid w:val="00DC678D"/>
    <w:rsid w:val="00DC7DDE"/>
    <w:rsid w:val="00DE711D"/>
    <w:rsid w:val="00E211AF"/>
    <w:rsid w:val="00E45BB1"/>
    <w:rsid w:val="00E4790B"/>
    <w:rsid w:val="00E55270"/>
    <w:rsid w:val="00E72C76"/>
    <w:rsid w:val="00E76921"/>
    <w:rsid w:val="00E87032"/>
    <w:rsid w:val="00EB1D69"/>
    <w:rsid w:val="00EB38CE"/>
    <w:rsid w:val="00EC11DB"/>
    <w:rsid w:val="00EC2416"/>
    <w:rsid w:val="00EC5F5D"/>
    <w:rsid w:val="00EC7B9F"/>
    <w:rsid w:val="00ED27DC"/>
    <w:rsid w:val="00ED3121"/>
    <w:rsid w:val="00EE246A"/>
    <w:rsid w:val="00EE6CD6"/>
    <w:rsid w:val="00F16096"/>
    <w:rsid w:val="00F214CB"/>
    <w:rsid w:val="00F4199B"/>
    <w:rsid w:val="00F66665"/>
    <w:rsid w:val="00F73CAA"/>
    <w:rsid w:val="00F911B0"/>
    <w:rsid w:val="00F919F3"/>
    <w:rsid w:val="00F9400A"/>
    <w:rsid w:val="00F96348"/>
    <w:rsid w:val="00FB6DB6"/>
    <w:rsid w:val="00FC3FF6"/>
    <w:rsid w:val="00FE04F8"/>
    <w:rsid w:val="00FE3F13"/>
    <w:rsid w:val="00FE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053"/>
  <w15:chartTrackingRefBased/>
  <w15:docId w15:val="{C30C74F1-B362-419B-B9C4-A9D9B14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E9"/>
  </w:style>
  <w:style w:type="paragraph" w:styleId="Heading1">
    <w:name w:val="heading 1"/>
    <w:basedOn w:val="Normal"/>
    <w:next w:val="Normal"/>
    <w:link w:val="Heading1Char"/>
    <w:uiPriority w:val="9"/>
    <w:qFormat/>
    <w:rsid w:val="002B45E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B45E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45E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45E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45E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45E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45E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45E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45E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5E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B45E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B45E9"/>
    <w:rPr>
      <w:caps/>
      <w:color w:val="1F3763" w:themeColor="accent1" w:themeShade="7F"/>
      <w:spacing w:val="15"/>
    </w:rPr>
  </w:style>
  <w:style w:type="character" w:customStyle="1" w:styleId="Heading4Char">
    <w:name w:val="Heading 4 Char"/>
    <w:basedOn w:val="DefaultParagraphFont"/>
    <w:link w:val="Heading4"/>
    <w:uiPriority w:val="9"/>
    <w:semiHidden/>
    <w:rsid w:val="002B45E9"/>
    <w:rPr>
      <w:caps/>
      <w:color w:val="2F5496" w:themeColor="accent1" w:themeShade="BF"/>
      <w:spacing w:val="10"/>
    </w:rPr>
  </w:style>
  <w:style w:type="character" w:customStyle="1" w:styleId="Heading5Char">
    <w:name w:val="Heading 5 Char"/>
    <w:basedOn w:val="DefaultParagraphFont"/>
    <w:link w:val="Heading5"/>
    <w:uiPriority w:val="9"/>
    <w:semiHidden/>
    <w:rsid w:val="002B45E9"/>
    <w:rPr>
      <w:caps/>
      <w:color w:val="2F5496" w:themeColor="accent1" w:themeShade="BF"/>
      <w:spacing w:val="10"/>
    </w:rPr>
  </w:style>
  <w:style w:type="character" w:customStyle="1" w:styleId="Heading6Char">
    <w:name w:val="Heading 6 Char"/>
    <w:basedOn w:val="DefaultParagraphFont"/>
    <w:link w:val="Heading6"/>
    <w:uiPriority w:val="9"/>
    <w:semiHidden/>
    <w:rsid w:val="002B45E9"/>
    <w:rPr>
      <w:caps/>
      <w:color w:val="2F5496" w:themeColor="accent1" w:themeShade="BF"/>
      <w:spacing w:val="10"/>
    </w:rPr>
  </w:style>
  <w:style w:type="character" w:customStyle="1" w:styleId="Heading7Char">
    <w:name w:val="Heading 7 Char"/>
    <w:basedOn w:val="DefaultParagraphFont"/>
    <w:link w:val="Heading7"/>
    <w:uiPriority w:val="9"/>
    <w:semiHidden/>
    <w:rsid w:val="002B45E9"/>
    <w:rPr>
      <w:caps/>
      <w:color w:val="2F5496" w:themeColor="accent1" w:themeShade="BF"/>
      <w:spacing w:val="10"/>
    </w:rPr>
  </w:style>
  <w:style w:type="character" w:customStyle="1" w:styleId="Heading8Char">
    <w:name w:val="Heading 8 Char"/>
    <w:basedOn w:val="DefaultParagraphFont"/>
    <w:link w:val="Heading8"/>
    <w:uiPriority w:val="9"/>
    <w:semiHidden/>
    <w:rsid w:val="002B45E9"/>
    <w:rPr>
      <w:caps/>
      <w:spacing w:val="10"/>
      <w:sz w:val="18"/>
      <w:szCs w:val="18"/>
    </w:rPr>
  </w:style>
  <w:style w:type="character" w:customStyle="1" w:styleId="Heading9Char">
    <w:name w:val="Heading 9 Char"/>
    <w:basedOn w:val="DefaultParagraphFont"/>
    <w:link w:val="Heading9"/>
    <w:uiPriority w:val="9"/>
    <w:semiHidden/>
    <w:rsid w:val="002B45E9"/>
    <w:rPr>
      <w:i/>
      <w:iCs/>
      <w:caps/>
      <w:spacing w:val="10"/>
      <w:sz w:val="18"/>
      <w:szCs w:val="18"/>
    </w:rPr>
  </w:style>
  <w:style w:type="paragraph" w:styleId="Title">
    <w:name w:val="Title"/>
    <w:basedOn w:val="Normal"/>
    <w:next w:val="Normal"/>
    <w:link w:val="TitleChar"/>
    <w:uiPriority w:val="10"/>
    <w:qFormat/>
    <w:rsid w:val="002B45E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B45E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B45E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45E9"/>
    <w:rPr>
      <w:caps/>
      <w:color w:val="595959" w:themeColor="text1" w:themeTint="A6"/>
      <w:spacing w:val="10"/>
      <w:sz w:val="21"/>
      <w:szCs w:val="21"/>
    </w:rPr>
  </w:style>
  <w:style w:type="paragraph" w:styleId="Quote">
    <w:name w:val="Quote"/>
    <w:basedOn w:val="Normal"/>
    <w:next w:val="Normal"/>
    <w:link w:val="QuoteChar"/>
    <w:uiPriority w:val="29"/>
    <w:qFormat/>
    <w:rsid w:val="002B45E9"/>
    <w:rPr>
      <w:i/>
      <w:iCs/>
      <w:sz w:val="24"/>
      <w:szCs w:val="24"/>
    </w:rPr>
  </w:style>
  <w:style w:type="character" w:customStyle="1" w:styleId="QuoteChar">
    <w:name w:val="Quote Char"/>
    <w:basedOn w:val="DefaultParagraphFont"/>
    <w:link w:val="Quote"/>
    <w:uiPriority w:val="29"/>
    <w:rsid w:val="002B45E9"/>
    <w:rPr>
      <w:i/>
      <w:iCs/>
      <w:sz w:val="24"/>
      <w:szCs w:val="24"/>
    </w:rPr>
  </w:style>
  <w:style w:type="paragraph" w:styleId="ListParagraph">
    <w:name w:val="List Paragraph"/>
    <w:basedOn w:val="Normal"/>
    <w:uiPriority w:val="34"/>
    <w:qFormat/>
    <w:rsid w:val="00B317BD"/>
    <w:pPr>
      <w:ind w:left="720"/>
      <w:contextualSpacing/>
    </w:pPr>
  </w:style>
  <w:style w:type="character" w:styleId="IntenseEmphasis">
    <w:name w:val="Intense Emphasis"/>
    <w:uiPriority w:val="21"/>
    <w:qFormat/>
    <w:rsid w:val="002B45E9"/>
    <w:rPr>
      <w:b/>
      <w:bCs/>
      <w:caps/>
      <w:color w:val="1F3763" w:themeColor="accent1" w:themeShade="7F"/>
      <w:spacing w:val="10"/>
    </w:rPr>
  </w:style>
  <w:style w:type="paragraph" w:styleId="IntenseQuote">
    <w:name w:val="Intense Quote"/>
    <w:basedOn w:val="Normal"/>
    <w:next w:val="Normal"/>
    <w:link w:val="IntenseQuoteChar"/>
    <w:uiPriority w:val="30"/>
    <w:qFormat/>
    <w:rsid w:val="002B45E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B45E9"/>
    <w:rPr>
      <w:color w:val="4472C4" w:themeColor="accent1"/>
      <w:sz w:val="24"/>
      <w:szCs w:val="24"/>
    </w:rPr>
  </w:style>
  <w:style w:type="character" w:styleId="IntenseReference">
    <w:name w:val="Intense Reference"/>
    <w:uiPriority w:val="32"/>
    <w:qFormat/>
    <w:rsid w:val="002B45E9"/>
    <w:rPr>
      <w:b/>
      <w:bCs/>
      <w:i/>
      <w:iCs/>
      <w:caps/>
      <w:color w:val="4472C4" w:themeColor="accent1"/>
    </w:rPr>
  </w:style>
  <w:style w:type="paragraph" w:styleId="NormalWeb">
    <w:name w:val="Normal (Web)"/>
    <w:basedOn w:val="Normal"/>
    <w:uiPriority w:val="99"/>
    <w:semiHidden/>
    <w:unhideWhenUsed/>
    <w:rsid w:val="001120DE"/>
    <w:rPr>
      <w:rFonts w:ascii="Times New Roman" w:hAnsi="Times New Roman" w:cs="Times New Roman"/>
      <w:sz w:val="24"/>
      <w:szCs w:val="24"/>
    </w:rPr>
  </w:style>
  <w:style w:type="paragraph" w:styleId="Caption">
    <w:name w:val="caption"/>
    <w:basedOn w:val="Normal"/>
    <w:next w:val="Normal"/>
    <w:uiPriority w:val="35"/>
    <w:semiHidden/>
    <w:unhideWhenUsed/>
    <w:qFormat/>
    <w:rsid w:val="002B45E9"/>
    <w:rPr>
      <w:b/>
      <w:bCs/>
      <w:color w:val="2F5496" w:themeColor="accent1" w:themeShade="BF"/>
      <w:sz w:val="16"/>
      <w:szCs w:val="16"/>
    </w:rPr>
  </w:style>
  <w:style w:type="character" w:styleId="Strong">
    <w:name w:val="Strong"/>
    <w:uiPriority w:val="22"/>
    <w:qFormat/>
    <w:rsid w:val="002B45E9"/>
    <w:rPr>
      <w:b/>
      <w:bCs/>
    </w:rPr>
  </w:style>
  <w:style w:type="character" w:styleId="Emphasis">
    <w:name w:val="Emphasis"/>
    <w:uiPriority w:val="20"/>
    <w:qFormat/>
    <w:rsid w:val="002B45E9"/>
    <w:rPr>
      <w:caps/>
      <w:color w:val="1F3763" w:themeColor="accent1" w:themeShade="7F"/>
      <w:spacing w:val="5"/>
    </w:rPr>
  </w:style>
  <w:style w:type="paragraph" w:styleId="NoSpacing">
    <w:name w:val="No Spacing"/>
    <w:uiPriority w:val="1"/>
    <w:qFormat/>
    <w:rsid w:val="002B45E9"/>
    <w:pPr>
      <w:spacing w:after="0" w:line="240" w:lineRule="auto"/>
    </w:pPr>
  </w:style>
  <w:style w:type="character" w:styleId="SubtleEmphasis">
    <w:name w:val="Subtle Emphasis"/>
    <w:uiPriority w:val="19"/>
    <w:qFormat/>
    <w:rsid w:val="002B45E9"/>
    <w:rPr>
      <w:i/>
      <w:iCs/>
      <w:color w:val="1F3763" w:themeColor="accent1" w:themeShade="7F"/>
    </w:rPr>
  </w:style>
  <w:style w:type="character" w:styleId="SubtleReference">
    <w:name w:val="Subtle Reference"/>
    <w:uiPriority w:val="31"/>
    <w:qFormat/>
    <w:rsid w:val="002B45E9"/>
    <w:rPr>
      <w:b/>
      <w:bCs/>
      <w:color w:val="4472C4" w:themeColor="accent1"/>
    </w:rPr>
  </w:style>
  <w:style w:type="character" w:styleId="BookTitle">
    <w:name w:val="Book Title"/>
    <w:uiPriority w:val="33"/>
    <w:qFormat/>
    <w:rsid w:val="002B45E9"/>
    <w:rPr>
      <w:b/>
      <w:bCs/>
      <w:i/>
      <w:iCs/>
      <w:spacing w:val="0"/>
    </w:rPr>
  </w:style>
  <w:style w:type="paragraph" w:styleId="TOCHeading">
    <w:name w:val="TOC Heading"/>
    <w:basedOn w:val="Heading1"/>
    <w:next w:val="Normal"/>
    <w:uiPriority w:val="39"/>
    <w:semiHidden/>
    <w:unhideWhenUsed/>
    <w:qFormat/>
    <w:rsid w:val="002B45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628692">
      <w:bodyDiv w:val="1"/>
      <w:marLeft w:val="0"/>
      <w:marRight w:val="0"/>
      <w:marTop w:val="0"/>
      <w:marBottom w:val="0"/>
      <w:divBdr>
        <w:top w:val="none" w:sz="0" w:space="0" w:color="auto"/>
        <w:left w:val="none" w:sz="0" w:space="0" w:color="auto"/>
        <w:bottom w:val="none" w:sz="0" w:space="0" w:color="auto"/>
        <w:right w:val="none" w:sz="0" w:space="0" w:color="auto"/>
      </w:divBdr>
      <w:divsChild>
        <w:div w:id="209191668">
          <w:marLeft w:val="0"/>
          <w:marRight w:val="0"/>
          <w:marTop w:val="0"/>
          <w:marBottom w:val="0"/>
          <w:divBdr>
            <w:top w:val="none" w:sz="0" w:space="0" w:color="auto"/>
            <w:left w:val="none" w:sz="0" w:space="0" w:color="auto"/>
            <w:bottom w:val="none" w:sz="0" w:space="0" w:color="auto"/>
            <w:right w:val="none" w:sz="0" w:space="0" w:color="auto"/>
          </w:divBdr>
        </w:div>
        <w:div w:id="1358505784">
          <w:marLeft w:val="0"/>
          <w:marRight w:val="0"/>
          <w:marTop w:val="0"/>
          <w:marBottom w:val="0"/>
          <w:divBdr>
            <w:top w:val="none" w:sz="0" w:space="0" w:color="auto"/>
            <w:left w:val="none" w:sz="0" w:space="0" w:color="auto"/>
            <w:bottom w:val="none" w:sz="0" w:space="0" w:color="auto"/>
            <w:right w:val="none" w:sz="0" w:space="0" w:color="auto"/>
          </w:divBdr>
        </w:div>
        <w:div w:id="759762236">
          <w:marLeft w:val="0"/>
          <w:marRight w:val="0"/>
          <w:marTop w:val="0"/>
          <w:marBottom w:val="0"/>
          <w:divBdr>
            <w:top w:val="none" w:sz="0" w:space="0" w:color="auto"/>
            <w:left w:val="none" w:sz="0" w:space="0" w:color="auto"/>
            <w:bottom w:val="none" w:sz="0" w:space="0" w:color="auto"/>
            <w:right w:val="none" w:sz="0" w:space="0" w:color="auto"/>
          </w:divBdr>
        </w:div>
        <w:div w:id="1161965416">
          <w:marLeft w:val="0"/>
          <w:marRight w:val="0"/>
          <w:marTop w:val="0"/>
          <w:marBottom w:val="0"/>
          <w:divBdr>
            <w:top w:val="none" w:sz="0" w:space="0" w:color="auto"/>
            <w:left w:val="none" w:sz="0" w:space="0" w:color="auto"/>
            <w:bottom w:val="none" w:sz="0" w:space="0" w:color="auto"/>
            <w:right w:val="none" w:sz="0" w:space="0" w:color="auto"/>
          </w:divBdr>
        </w:div>
        <w:div w:id="1111627343">
          <w:marLeft w:val="0"/>
          <w:marRight w:val="0"/>
          <w:marTop w:val="0"/>
          <w:marBottom w:val="0"/>
          <w:divBdr>
            <w:top w:val="none" w:sz="0" w:space="0" w:color="auto"/>
            <w:left w:val="none" w:sz="0" w:space="0" w:color="auto"/>
            <w:bottom w:val="none" w:sz="0" w:space="0" w:color="auto"/>
            <w:right w:val="none" w:sz="0" w:space="0" w:color="auto"/>
          </w:divBdr>
        </w:div>
        <w:div w:id="1550875814">
          <w:marLeft w:val="0"/>
          <w:marRight w:val="0"/>
          <w:marTop w:val="0"/>
          <w:marBottom w:val="0"/>
          <w:divBdr>
            <w:top w:val="none" w:sz="0" w:space="0" w:color="auto"/>
            <w:left w:val="none" w:sz="0" w:space="0" w:color="auto"/>
            <w:bottom w:val="none" w:sz="0" w:space="0" w:color="auto"/>
            <w:right w:val="none" w:sz="0" w:space="0" w:color="auto"/>
          </w:divBdr>
        </w:div>
        <w:div w:id="308829015">
          <w:marLeft w:val="0"/>
          <w:marRight w:val="0"/>
          <w:marTop w:val="0"/>
          <w:marBottom w:val="0"/>
          <w:divBdr>
            <w:top w:val="none" w:sz="0" w:space="0" w:color="auto"/>
            <w:left w:val="none" w:sz="0" w:space="0" w:color="auto"/>
            <w:bottom w:val="none" w:sz="0" w:space="0" w:color="auto"/>
            <w:right w:val="none" w:sz="0" w:space="0" w:color="auto"/>
          </w:divBdr>
        </w:div>
      </w:divsChild>
    </w:div>
    <w:div w:id="1286349133">
      <w:bodyDiv w:val="1"/>
      <w:marLeft w:val="0"/>
      <w:marRight w:val="0"/>
      <w:marTop w:val="0"/>
      <w:marBottom w:val="0"/>
      <w:divBdr>
        <w:top w:val="none" w:sz="0" w:space="0" w:color="auto"/>
        <w:left w:val="none" w:sz="0" w:space="0" w:color="auto"/>
        <w:bottom w:val="none" w:sz="0" w:space="0" w:color="auto"/>
        <w:right w:val="none" w:sz="0" w:space="0" w:color="auto"/>
      </w:divBdr>
      <w:divsChild>
        <w:div w:id="1901288093">
          <w:marLeft w:val="0"/>
          <w:marRight w:val="0"/>
          <w:marTop w:val="0"/>
          <w:marBottom w:val="0"/>
          <w:divBdr>
            <w:top w:val="none" w:sz="0" w:space="0" w:color="auto"/>
            <w:left w:val="none" w:sz="0" w:space="0" w:color="auto"/>
            <w:bottom w:val="none" w:sz="0" w:space="0" w:color="auto"/>
            <w:right w:val="none" w:sz="0" w:space="0" w:color="auto"/>
          </w:divBdr>
        </w:div>
        <w:div w:id="1319309711">
          <w:marLeft w:val="0"/>
          <w:marRight w:val="0"/>
          <w:marTop w:val="0"/>
          <w:marBottom w:val="0"/>
          <w:divBdr>
            <w:top w:val="none" w:sz="0" w:space="0" w:color="auto"/>
            <w:left w:val="none" w:sz="0" w:space="0" w:color="auto"/>
            <w:bottom w:val="none" w:sz="0" w:space="0" w:color="auto"/>
            <w:right w:val="none" w:sz="0" w:space="0" w:color="auto"/>
          </w:divBdr>
        </w:div>
        <w:div w:id="950090951">
          <w:marLeft w:val="0"/>
          <w:marRight w:val="0"/>
          <w:marTop w:val="0"/>
          <w:marBottom w:val="0"/>
          <w:divBdr>
            <w:top w:val="none" w:sz="0" w:space="0" w:color="auto"/>
            <w:left w:val="none" w:sz="0" w:space="0" w:color="auto"/>
            <w:bottom w:val="none" w:sz="0" w:space="0" w:color="auto"/>
            <w:right w:val="none" w:sz="0" w:space="0" w:color="auto"/>
          </w:divBdr>
        </w:div>
        <w:div w:id="905841471">
          <w:marLeft w:val="0"/>
          <w:marRight w:val="0"/>
          <w:marTop w:val="0"/>
          <w:marBottom w:val="0"/>
          <w:divBdr>
            <w:top w:val="none" w:sz="0" w:space="0" w:color="auto"/>
            <w:left w:val="none" w:sz="0" w:space="0" w:color="auto"/>
            <w:bottom w:val="none" w:sz="0" w:space="0" w:color="auto"/>
            <w:right w:val="none" w:sz="0" w:space="0" w:color="auto"/>
          </w:divBdr>
        </w:div>
        <w:div w:id="2090034266">
          <w:marLeft w:val="0"/>
          <w:marRight w:val="0"/>
          <w:marTop w:val="0"/>
          <w:marBottom w:val="0"/>
          <w:divBdr>
            <w:top w:val="none" w:sz="0" w:space="0" w:color="auto"/>
            <w:left w:val="none" w:sz="0" w:space="0" w:color="auto"/>
            <w:bottom w:val="none" w:sz="0" w:space="0" w:color="auto"/>
            <w:right w:val="none" w:sz="0" w:space="0" w:color="auto"/>
          </w:divBdr>
        </w:div>
        <w:div w:id="1757898923">
          <w:marLeft w:val="0"/>
          <w:marRight w:val="0"/>
          <w:marTop w:val="0"/>
          <w:marBottom w:val="0"/>
          <w:divBdr>
            <w:top w:val="none" w:sz="0" w:space="0" w:color="auto"/>
            <w:left w:val="none" w:sz="0" w:space="0" w:color="auto"/>
            <w:bottom w:val="none" w:sz="0" w:space="0" w:color="auto"/>
            <w:right w:val="none" w:sz="0" w:space="0" w:color="auto"/>
          </w:divBdr>
        </w:div>
        <w:div w:id="91973001">
          <w:marLeft w:val="0"/>
          <w:marRight w:val="0"/>
          <w:marTop w:val="0"/>
          <w:marBottom w:val="0"/>
          <w:divBdr>
            <w:top w:val="none" w:sz="0" w:space="0" w:color="auto"/>
            <w:left w:val="none" w:sz="0" w:space="0" w:color="auto"/>
            <w:bottom w:val="none" w:sz="0" w:space="0" w:color="auto"/>
            <w:right w:val="none" w:sz="0" w:space="0" w:color="auto"/>
          </w:divBdr>
        </w:div>
      </w:divsChild>
    </w:div>
    <w:div w:id="1455174328">
      <w:bodyDiv w:val="1"/>
      <w:marLeft w:val="0"/>
      <w:marRight w:val="0"/>
      <w:marTop w:val="0"/>
      <w:marBottom w:val="0"/>
      <w:divBdr>
        <w:top w:val="none" w:sz="0" w:space="0" w:color="auto"/>
        <w:left w:val="none" w:sz="0" w:space="0" w:color="auto"/>
        <w:bottom w:val="none" w:sz="0" w:space="0" w:color="auto"/>
        <w:right w:val="none" w:sz="0" w:space="0" w:color="auto"/>
      </w:divBdr>
    </w:div>
    <w:div w:id="18736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CACB4D740A745A62ACD9ADEF762F2" ma:contentTypeVersion="10" ma:contentTypeDescription="Create a new document." ma:contentTypeScope="" ma:versionID="e66094ad29d6e83cf4499bf9537713fc">
  <xsd:schema xmlns:xsd="http://www.w3.org/2001/XMLSchema" xmlns:xs="http://www.w3.org/2001/XMLSchema" xmlns:p="http://schemas.microsoft.com/office/2006/metadata/properties" xmlns:ns3="b8694b1f-166a-4f45-acc6-952a2f1a4f39" targetNamespace="http://schemas.microsoft.com/office/2006/metadata/properties" ma:root="true" ma:fieldsID="0d90bb9e14007215de70c55617f1fd50" ns3:_="">
    <xsd:import namespace="b8694b1f-166a-4f45-acc6-952a2f1a4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4b1f-166a-4f45-acc6-952a2f1a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AB5C6-126A-4B98-B2A8-AD4D3BB54564}">
  <ds:schemaRefs>
    <ds:schemaRef ds:uri="http://schemas.microsoft.com/sharepoint/v3/contenttype/forms"/>
  </ds:schemaRefs>
</ds:datastoreItem>
</file>

<file path=customXml/itemProps2.xml><?xml version="1.0" encoding="utf-8"?>
<ds:datastoreItem xmlns:ds="http://schemas.openxmlformats.org/officeDocument/2006/customXml" ds:itemID="{F08340F6-2A07-4577-B60E-C661717B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4b1f-166a-4f45-acc6-952a2f1a4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4CA2B-AFBB-407A-BB92-C867FF485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friefeld</dc:creator>
  <cp:keywords/>
  <dc:description/>
  <cp:lastModifiedBy>brian friefeld</cp:lastModifiedBy>
  <cp:revision>14</cp:revision>
  <dcterms:created xsi:type="dcterms:W3CDTF">2025-03-18T23:00:00Z</dcterms:created>
  <dcterms:modified xsi:type="dcterms:W3CDTF">2025-03-19T22:47:00Z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0x010100AFDCACB4D740A745A62ACD9ADEF762F2</vt:lpwstr>
  </property>
</Properties>
</file>