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34803592" w:rsidR="00657B4F" w:rsidRDefault="00A6671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January 11,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323CBEA8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98706A">
        <w:rPr>
          <w:rFonts w:ascii="Times New Roman" w:hAnsi="Times New Roman" w:cs="Times New Roman"/>
          <w:sz w:val="24"/>
          <w:szCs w:val="24"/>
        </w:rPr>
        <w:t>0</w:t>
      </w:r>
      <w:r w:rsidR="00A667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D21F76">
        <w:rPr>
          <w:rFonts w:ascii="Times New Roman" w:hAnsi="Times New Roman" w:cs="Times New Roman"/>
          <w:sz w:val="24"/>
          <w:szCs w:val="24"/>
        </w:rPr>
        <w:t xml:space="preserve"> and Attorney </w:t>
      </w:r>
      <w:r w:rsidR="00A6671F">
        <w:rPr>
          <w:rFonts w:ascii="Times New Roman" w:hAnsi="Times New Roman" w:cs="Times New Roman"/>
          <w:sz w:val="24"/>
          <w:szCs w:val="24"/>
        </w:rPr>
        <w:t>Brandon Bowen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A6671F">
        <w:rPr>
          <w:rFonts w:ascii="Times New Roman" w:hAnsi="Times New Roman" w:cs="Times New Roman"/>
          <w:sz w:val="24"/>
          <w:szCs w:val="24"/>
        </w:rPr>
        <w:t>2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  <w:r w:rsidR="00A6671F">
        <w:rPr>
          <w:rFonts w:ascii="Times New Roman" w:hAnsi="Times New Roman" w:cs="Times New Roman"/>
          <w:sz w:val="24"/>
          <w:szCs w:val="24"/>
        </w:rPr>
        <w:t xml:space="preserve"> (not in attendance Louise Young-Harris)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214B581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6671F">
        <w:rPr>
          <w:rFonts w:ascii="Times New Roman" w:hAnsi="Times New Roman" w:cs="Times New Roman"/>
          <w:sz w:val="24"/>
          <w:szCs w:val="24"/>
        </w:rPr>
        <w:t>Payton Silvers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7EEE2F11" w14:textId="51E84BB0" w:rsidR="001348C2" w:rsidRDefault="00A6671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signed in to speak</w:t>
      </w:r>
    </w:p>
    <w:p w14:paraId="57AC7E2C" w14:textId="77777777" w:rsidR="00A6671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14A5A636" w:rsidR="00B84227" w:rsidRDefault="00987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A6671F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609F564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0F86972B" w:rsidR="00B84227" w:rsidRDefault="00A6671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1A94A07B" w:rsidR="00B97F3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>APPROVAL TO SET DATE/TIME FOR BUDGET HEARING</w:t>
      </w:r>
      <w:r w:rsidR="00D21F76">
        <w:rPr>
          <w:rFonts w:ascii="Times New Roman" w:hAnsi="Times New Roman" w:cs="Times New Roman"/>
          <w:b/>
          <w:sz w:val="28"/>
          <w:szCs w:val="28"/>
        </w:rPr>
        <w:tab/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75D962CE" w:rsidR="00A403B3" w:rsidRDefault="0098706A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approve </w:t>
      </w:r>
      <w:r w:rsidR="00A6671F">
        <w:rPr>
          <w:rFonts w:ascii="Times New Roman" w:hAnsi="Times New Roman" w:cs="Times New Roman"/>
          <w:sz w:val="24"/>
          <w:szCs w:val="24"/>
        </w:rPr>
        <w:t>Thursday, January 21, 2021 at 2:00 p.m. for Budget Hearing</w:t>
      </w:r>
      <w:r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 w:rsidR="00A6671F">
        <w:rPr>
          <w:rFonts w:ascii="Times New Roman" w:hAnsi="Times New Roman" w:cs="Times New Roman"/>
          <w:sz w:val="24"/>
          <w:szCs w:val="24"/>
        </w:rPr>
        <w:t>Michael McFarland</w:t>
      </w:r>
      <w:r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19329AAC" w14:textId="77777777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0068CFB7" w:rsidR="0096665A" w:rsidRDefault="00A6671F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REPLACE CHEM FEED SYSTEM AND REPAIRS FOR THE DAWSON WELL HOUSE</w:t>
      </w:r>
    </w:p>
    <w:p w14:paraId="35DB8DBD" w14:textId="77DE38D7" w:rsidR="00E85246" w:rsidRDefault="0098706A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11530D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 w:rsidR="00A6671F">
        <w:rPr>
          <w:rFonts w:ascii="Times New Roman" w:hAnsi="Times New Roman" w:cs="Times New Roman"/>
          <w:sz w:val="24"/>
          <w:szCs w:val="24"/>
        </w:rPr>
        <w:t>the replacement of the chem feed system and repairs for the Dawson Street well house</w:t>
      </w:r>
      <w:r w:rsidR="0071111D"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 w:rsidR="00686EAA">
        <w:rPr>
          <w:rFonts w:ascii="Times New Roman" w:hAnsi="Times New Roman" w:cs="Times New Roman"/>
          <w:sz w:val="24"/>
          <w:szCs w:val="24"/>
        </w:rPr>
        <w:t>Michael McFarland</w:t>
      </w:r>
      <w:r w:rsidR="0071111D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3B09D175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56A5BC4" w14:textId="37D95494" w:rsidR="005F4141" w:rsidRDefault="00A6671F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APPROVAL OF QUALIFYING FEES FOR NOVEMBER 2, 2021 ELECTION-COUNCIL FEE $63; MAYOR FEE $144</w:t>
      </w:r>
    </w:p>
    <w:p w14:paraId="029630C3" w14:textId="51896475" w:rsidR="005F4141" w:rsidRPr="005F4141" w:rsidRDefault="00A6671F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to </w:t>
      </w:r>
      <w:r w:rsidR="00D21F76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approve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qualifying fees for November 2, 2021 election-Council fee </w:t>
      </w:r>
      <w:proofErr w:type="gramStart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$63;</w:t>
      </w:r>
      <w:proofErr w:type="gramEnd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Mayor $144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The motion was seconded by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20A5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Motion was carried unanimously.</w:t>
      </w:r>
    </w:p>
    <w:p w14:paraId="48250369" w14:textId="4F009D19" w:rsidR="00686EAA" w:rsidRDefault="00686EAA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B802273" w14:textId="63EAAB8A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A6671F">
        <w:rPr>
          <w:rFonts w:ascii="Times New Roman" w:eastAsia="Lucida Sans Unicode" w:hAnsi="Times New Roman" w:cs="Tahoma"/>
          <w:kern w:val="3"/>
          <w:sz w:val="24"/>
          <w:szCs w:val="24"/>
        </w:rPr>
        <w:t>commented on the accomplishments in 2020 for the City. Thanked everyone that works for the city.</w:t>
      </w:r>
    </w:p>
    <w:p w14:paraId="3CC3B116" w14:textId="2D18D7EC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Michael McFarland asked about annexation. </w:t>
      </w:r>
    </w:p>
    <w:p w14:paraId="2D203C05" w14:textId="69D2828E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Howell stated everything seems to be going fine.</w:t>
      </w:r>
    </w:p>
    <w:p w14:paraId="1A67257E" w14:textId="4BE77D98" w:rsidR="00B20A57" w:rsidRDefault="00B20A5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AC9FB4D" w14:textId="77777777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ADJOURNMENT</w:t>
      </w:r>
    </w:p>
    <w:p w14:paraId="54338089" w14:textId="5420CA61" w:rsidR="00B46323" w:rsidRDefault="00A6671F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5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8706A"/>
    <w:rsid w:val="009E1364"/>
    <w:rsid w:val="009E6CBC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2021-01-13T16:44:00Z</dcterms:created>
  <dcterms:modified xsi:type="dcterms:W3CDTF">2021-01-13T16:44:00Z</dcterms:modified>
</cp:coreProperties>
</file>