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0ADDD5AE" w:rsidR="000021D2" w:rsidRPr="005022DC" w:rsidRDefault="00A76BA1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6C256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20</w:t>
      </w:r>
      <w:r w:rsidR="006C2567">
        <w:rPr>
          <w:rFonts w:ascii="Times New Roman" w:hAnsi="Times New Roman" w:cs="Times New Roman"/>
          <w:b/>
          <w:sz w:val="32"/>
          <w:szCs w:val="32"/>
        </w:rPr>
        <w:t>20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312EC64F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A76B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>, Louise Young-Harris</w:t>
      </w:r>
      <w:r w:rsidR="006C2567">
        <w:rPr>
          <w:rFonts w:ascii="Times New Roman" w:hAnsi="Times New Roman" w:cs="Times New Roman"/>
          <w:sz w:val="24"/>
          <w:szCs w:val="24"/>
        </w:rPr>
        <w:t>,</w:t>
      </w:r>
      <w:r w:rsidR="00211EB5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 xml:space="preserve">Chief T.J. Sosebee, </w:t>
      </w:r>
      <w:r w:rsidR="00211EB5">
        <w:rPr>
          <w:rFonts w:ascii="Times New Roman" w:hAnsi="Times New Roman" w:cs="Times New Roman"/>
          <w:sz w:val="24"/>
          <w:szCs w:val="24"/>
        </w:rPr>
        <w:t xml:space="preserve">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7C09E7">
        <w:rPr>
          <w:rFonts w:ascii="Times New Roman" w:hAnsi="Times New Roman" w:cs="Times New Roman"/>
          <w:sz w:val="24"/>
          <w:szCs w:val="24"/>
        </w:rPr>
        <w:t>Brandon Bowen</w:t>
      </w:r>
      <w:r w:rsidR="006C2567">
        <w:rPr>
          <w:rFonts w:ascii="Times New Roman" w:hAnsi="Times New Roman" w:cs="Times New Roman"/>
          <w:sz w:val="24"/>
          <w:szCs w:val="24"/>
        </w:rPr>
        <w:t xml:space="preserve"> and John Sweitzer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6C2567">
        <w:rPr>
          <w:rFonts w:ascii="Times New Roman" w:hAnsi="Times New Roman" w:cs="Times New Roman"/>
          <w:sz w:val="24"/>
          <w:szCs w:val="24"/>
        </w:rPr>
        <w:t>9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3029489B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76BA1">
        <w:rPr>
          <w:rFonts w:ascii="Times New Roman" w:hAnsi="Times New Roman" w:cs="Times New Roman"/>
          <w:sz w:val="24"/>
          <w:szCs w:val="24"/>
        </w:rPr>
        <w:t>Louise Young-Harris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43290ADD" w:rsidR="00240B25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Janie Harris spoke regarding her property on Coleman St. to place a modular home. Brandon Bowen explained she had to have street frontage and no manufactured homes are allowed in a RI Zoning district. Stated she needed to apply for a variance with the Planning and Zoning Commission.</w:t>
      </w:r>
    </w:p>
    <w:p w14:paraId="18929E79" w14:textId="4BD647CC" w:rsidR="006C2567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68D2DA7" w14:textId="6C0BF58F" w:rsidR="006C2567" w:rsidRDefault="006C256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Pecchio spoke regarding the DDA training on Saturday, January 4</w:t>
      </w:r>
      <w:r w:rsidRPr="006C25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Thanked everyone for attending the training session. Mayor Wise spoke about the class and the new DDA team. Wants to get the community involved.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3F7A52B9" w:rsidR="00B84227" w:rsidRDefault="00A76BA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6C2567"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50DBDF71" w:rsidR="00B84227" w:rsidRDefault="00A76BA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>
        <w:rPr>
          <w:rFonts w:ascii="Times New Roman" w:hAnsi="Times New Roman" w:cs="Times New Roman"/>
          <w:sz w:val="24"/>
          <w:szCs w:val="24"/>
        </w:rPr>
        <w:t xml:space="preserve"> 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5E2E6946" w:rsidR="00B97F3F" w:rsidRDefault="006C256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DDA UPDATE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841737F" w14:textId="7B79B258" w:rsidR="0061390B" w:rsidRDefault="006C2567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Item was removed from Agenda due to previous discussion in Permission to Speak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4C2A9331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6C2567">
        <w:rPr>
          <w:rFonts w:ascii="Times New Roman" w:hAnsi="Times New Roman" w:cs="Times New Roman"/>
          <w:b/>
          <w:sz w:val="28"/>
          <w:szCs w:val="28"/>
        </w:rPr>
        <w:t>FOR SERVICE WIDE MORATORIUM ON ANY NEW WATER CUSTOMERS FOR 90DAYS</w:t>
      </w:r>
    </w:p>
    <w:p w14:paraId="2F72D60C" w14:textId="1EF1DE0B" w:rsidR="00E85246" w:rsidRDefault="00A76BA1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211EB5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6C2567">
        <w:rPr>
          <w:rFonts w:ascii="Times New Roman" w:hAnsi="Times New Roman" w:cs="Times New Roman"/>
          <w:sz w:val="24"/>
          <w:szCs w:val="24"/>
        </w:rPr>
        <w:t>approve a service wide moratorium on any new water customers for 90 days</w:t>
      </w:r>
      <w:r w:rsidR="00211EB5"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211EB5">
        <w:rPr>
          <w:rFonts w:ascii="Times New Roman" w:hAnsi="Times New Roman" w:cs="Times New Roman"/>
          <w:sz w:val="24"/>
          <w:szCs w:val="24"/>
        </w:rPr>
        <w:t>. Motion was 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B8DBD" w14:textId="77777777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D570D5" w14:textId="0BA668BB" w:rsidR="008B39CC" w:rsidRDefault="006C2567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AUTHORIZE MAYOR TO ENTER INTO A REVISED GEFA CONTRACT</w:t>
      </w:r>
    </w:p>
    <w:p w14:paraId="02798324" w14:textId="77777777" w:rsidR="006C2567" w:rsidRDefault="006C256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made a motion to approve the Mayor to enter into a revised GEFA contract. The motion was seconded by Payton Silvers. Motion was carried unanimously.</w:t>
      </w:r>
    </w:p>
    <w:p w14:paraId="049769F0" w14:textId="77777777" w:rsidR="006C2567" w:rsidRDefault="006C256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68AEE78" w14:textId="069104D8" w:rsidR="009E6CBC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KINGSTON WOMAN’S HISTORY CENTER 120</w:t>
      </w:r>
      <w:r w:rsidRPr="00C71DDE">
        <w:rPr>
          <w:rFonts w:ascii="Times New Roman" w:eastAsia="Lucida Sans Unicode" w:hAnsi="Times New Roman" w:cs="Tahoma"/>
          <w:b/>
          <w:kern w:val="3"/>
          <w:sz w:val="28"/>
          <w:szCs w:val="28"/>
          <w:vertAlign w:val="superscript"/>
        </w:rPr>
        <w:t>TH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ANNIVERSARY PROCLAMATION</w:t>
      </w:r>
    </w:p>
    <w:p w14:paraId="60273777" w14:textId="41987344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City Clerk Kelly Ensley read the 120</w:t>
      </w:r>
      <w:r w:rsidRPr="00C71DDE">
        <w:rPr>
          <w:rFonts w:ascii="Times New Roman" w:eastAsia="Lucida Sans Unicode" w:hAnsi="Times New Roman" w:cs="Tahoma"/>
          <w:bCs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Anniversary Proclamation aloud and Mayor Wise signed the Proclamation</w:t>
      </w:r>
    </w:p>
    <w:p w14:paraId="108AC256" w14:textId="1014615C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8E7B77F" w14:textId="77777777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6DFAA3B" w14:textId="77777777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6B65BA34" w14:textId="472F03AA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bookmarkStart w:id="3" w:name="_GoBack"/>
      <w:bookmarkEnd w:id="3"/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COUNCIL COMMENTS</w:t>
      </w:r>
    </w:p>
    <w:p w14:paraId="3FD1141C" w14:textId="566A3D8C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welcomed Michael McFarland to City Council.</w:t>
      </w:r>
    </w:p>
    <w:p w14:paraId="44C8197F" w14:textId="0C8242E3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 congratulated the Kingston Woman’s History Center on 120 Years.</w:t>
      </w:r>
    </w:p>
    <w:p w14:paraId="7C4CAFFD" w14:textId="4F87707D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Mayor Wise thanked Michael McFarland for showing interest in the community. He also thanked the City employees for their hard work within the City.</w:t>
      </w:r>
    </w:p>
    <w:p w14:paraId="19F3495F" w14:textId="77777777" w:rsidR="00C71DDE" w:rsidRP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E04E50B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E38C151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6:3</w:t>
      </w:r>
      <w:r w:rsidR="00C71D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2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C71D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Young-Harris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2567"/>
    <w:rsid w:val="006F4B01"/>
    <w:rsid w:val="007058DC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6FE7-BBAE-48C0-8B46-FD30433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2018-11-30T15:44:00Z</cp:lastPrinted>
  <dcterms:created xsi:type="dcterms:W3CDTF">2019-01-08T19:20:00Z</dcterms:created>
  <dcterms:modified xsi:type="dcterms:W3CDTF">2020-01-07T16:36:00Z</dcterms:modified>
</cp:coreProperties>
</file>