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97CF" w14:textId="6F215313" w:rsidR="00A4055A" w:rsidRDefault="00950165">
      <w:r>
        <w:t>March 17, 2026</w:t>
      </w:r>
    </w:p>
    <w:p w14:paraId="11042E5F" w14:textId="05B5055F" w:rsidR="00950165" w:rsidRPr="00950165" w:rsidRDefault="00950165">
      <w:pPr>
        <w:rPr>
          <w:b/>
          <w:bCs/>
        </w:rPr>
      </w:pPr>
      <w:proofErr w:type="gramStart"/>
      <w:r w:rsidRPr="00950165">
        <w:rPr>
          <w:b/>
          <w:bCs/>
        </w:rPr>
        <w:t>Attention All Owners</w:t>
      </w:r>
      <w:proofErr w:type="gramEnd"/>
      <w:r w:rsidRPr="00950165">
        <w:rPr>
          <w:b/>
          <w:bCs/>
        </w:rPr>
        <w:t>:</w:t>
      </w:r>
    </w:p>
    <w:p w14:paraId="4D3387FF" w14:textId="1EDBDA74" w:rsidR="00950165" w:rsidRDefault="00950165">
      <w:r>
        <w:t xml:space="preserve">Pursuant to </w:t>
      </w:r>
      <w:proofErr w:type="gramStart"/>
      <w:r>
        <w:t>the called</w:t>
      </w:r>
      <w:proofErr w:type="gramEnd"/>
      <w:r>
        <w:t xml:space="preserve"> meeting of the association in which a declaration change was passed subject to no objections being received from any mortgage holders as of March 16, 2026, and having received no objections by mortgage holders, the declarations have now been amended with respect to unit </w:t>
      </w:r>
      <w:r w:rsidR="0028709F">
        <w:t>owners’</w:t>
      </w:r>
      <w:r>
        <w:t xml:space="preserve"> insurance requirements.</w:t>
      </w:r>
    </w:p>
    <w:p w14:paraId="5AA9AFBD" w14:textId="03172B84" w:rsidR="00950165" w:rsidRPr="00950165" w:rsidRDefault="00950165">
      <w:pPr>
        <w:rPr>
          <w:b/>
          <w:bCs/>
        </w:rPr>
      </w:pPr>
      <w:r w:rsidRPr="00950165">
        <w:rPr>
          <w:b/>
          <w:bCs/>
        </w:rPr>
        <w:t>What All Owners Must Now Do:</w:t>
      </w:r>
    </w:p>
    <w:p w14:paraId="51FA8731" w14:textId="3CA324C8" w:rsidR="00950165" w:rsidRDefault="00950165">
      <w:r>
        <w:t xml:space="preserve">All owners must now </w:t>
      </w:r>
      <w:proofErr w:type="gramStart"/>
      <w:r>
        <w:t>insure</w:t>
      </w:r>
      <w:proofErr w:type="gramEnd"/>
      <w:r>
        <w:t xml:space="preserve"> their units per the declaration changes.  Please refer to the enclosed </w:t>
      </w:r>
      <w:r w:rsidRPr="0028709F">
        <w:rPr>
          <w:b/>
          <w:bCs/>
        </w:rPr>
        <w:t>Frequently Asked Questions</w:t>
      </w:r>
      <w:r>
        <w:t xml:space="preserve"> for specifics.  Lewiston Townhouse Condominium Association now needs to be listed as a </w:t>
      </w:r>
      <w:r w:rsidRPr="00950165">
        <w:rPr>
          <w:b/>
          <w:bCs/>
        </w:rPr>
        <w:t>Loss Payee</w:t>
      </w:r>
      <w:r>
        <w:t xml:space="preserve"> on your policy and receive a copy of your policy and each renewal.</w:t>
      </w:r>
    </w:p>
    <w:p w14:paraId="443454C0" w14:textId="5E531E7B" w:rsidR="00950165" w:rsidRPr="00950165" w:rsidRDefault="00950165">
      <w:pPr>
        <w:rPr>
          <w:b/>
          <w:bCs/>
        </w:rPr>
      </w:pPr>
      <w:r w:rsidRPr="00950165">
        <w:rPr>
          <w:b/>
          <w:bCs/>
        </w:rPr>
        <w:t>When should I make the changes to my policy?</w:t>
      </w:r>
    </w:p>
    <w:p w14:paraId="36205141" w14:textId="6FD2C937" w:rsidR="00950165" w:rsidRDefault="00950165">
      <w:r>
        <w:t xml:space="preserve">Policy changes need to be made effective </w:t>
      </w:r>
      <w:r w:rsidRPr="00950165">
        <w:rPr>
          <w:b/>
          <w:bCs/>
        </w:rPr>
        <w:t xml:space="preserve">April 2, </w:t>
      </w:r>
      <w:proofErr w:type="gramStart"/>
      <w:r w:rsidRPr="00950165">
        <w:rPr>
          <w:b/>
          <w:bCs/>
        </w:rPr>
        <w:t>2026</w:t>
      </w:r>
      <w:proofErr w:type="gramEnd"/>
      <w:r>
        <w:t xml:space="preserve"> as this is when our current master policy expires.</w:t>
      </w:r>
      <w:r w:rsidR="0028709F">
        <w:t xml:space="preserve">  Evidence of insurance must be sent to the association for validation and tracking.</w:t>
      </w:r>
    </w:p>
    <w:p w14:paraId="64414976" w14:textId="091EC8DA" w:rsidR="00950165" w:rsidRPr="00950165" w:rsidRDefault="00950165">
      <w:pPr>
        <w:rPr>
          <w:b/>
          <w:bCs/>
        </w:rPr>
      </w:pPr>
      <w:r w:rsidRPr="00950165">
        <w:rPr>
          <w:b/>
          <w:bCs/>
        </w:rPr>
        <w:t>What i</w:t>
      </w:r>
      <w:r>
        <w:rPr>
          <w:b/>
          <w:bCs/>
        </w:rPr>
        <w:t>f</w:t>
      </w:r>
      <w:r w:rsidRPr="00950165">
        <w:rPr>
          <w:b/>
          <w:bCs/>
        </w:rPr>
        <w:t xml:space="preserve"> my insurance agent has questions?</w:t>
      </w:r>
    </w:p>
    <w:p w14:paraId="23E65C60" w14:textId="0645A54F" w:rsidR="00950165" w:rsidRDefault="00950165">
      <w:r>
        <w:t xml:space="preserve">Your agent can contact the association at </w:t>
      </w:r>
      <w:hyperlink r:id="rId7" w:history="1">
        <w:r w:rsidRPr="00FD1296">
          <w:rPr>
            <w:rStyle w:val="Hyperlink"/>
          </w:rPr>
          <w:t>lewistoncondohoa@gmail.com</w:t>
        </w:r>
      </w:hyperlink>
      <w:r>
        <w:t xml:space="preserve"> and we will respond.</w:t>
      </w:r>
    </w:p>
    <w:p w14:paraId="36D54C98" w14:textId="781B48FB" w:rsidR="0028709F" w:rsidRPr="0028709F" w:rsidRDefault="0028709F">
      <w:pPr>
        <w:rPr>
          <w:b/>
          <w:bCs/>
        </w:rPr>
      </w:pPr>
      <w:r w:rsidRPr="0028709F">
        <w:rPr>
          <w:b/>
          <w:bCs/>
        </w:rPr>
        <w:t>How will this affect our quarterly dues?</w:t>
      </w:r>
    </w:p>
    <w:p w14:paraId="26A9B993" w14:textId="057D072B" w:rsidR="0028709F" w:rsidRDefault="0028709F">
      <w:r>
        <w:t xml:space="preserve">The board is meeting to amend the 2026 budget and set the dues for the remainder of 2026.  Invoices for Q2 and the revised budget will be sent </w:t>
      </w:r>
      <w:r w:rsidR="001B4C76">
        <w:t>March 23, 2026</w:t>
      </w:r>
      <w:r>
        <w:t>.  Unit owners will be given additional time to remit their Q2 dues.</w:t>
      </w:r>
    </w:p>
    <w:p w14:paraId="75FC484B" w14:textId="77777777" w:rsidR="00950165" w:rsidRDefault="00950165"/>
    <w:p w14:paraId="231E2661" w14:textId="77777777" w:rsidR="00323274" w:rsidRDefault="00323274"/>
    <w:p w14:paraId="309FFE45" w14:textId="77777777" w:rsidR="00323274" w:rsidRDefault="00323274"/>
    <w:p w14:paraId="30FA7E4D" w14:textId="77777777" w:rsidR="00323274" w:rsidRDefault="00323274"/>
    <w:p w14:paraId="7505BDE8" w14:textId="1E961B10" w:rsidR="00323274" w:rsidRDefault="00323274">
      <w:r>
        <w:br w:type="page"/>
      </w:r>
    </w:p>
    <w:p w14:paraId="2B24ED40" w14:textId="77777777" w:rsidR="00323274" w:rsidRDefault="00323274" w:rsidP="00323274">
      <w:r>
        <w:lastRenderedPageBreak/>
        <w:t xml:space="preserve">The following are </w:t>
      </w:r>
      <w:r w:rsidRPr="00366B7C">
        <w:rPr>
          <w:b/>
          <w:bCs/>
        </w:rPr>
        <w:t>Frequently Asked Questions</w:t>
      </w:r>
      <w:r>
        <w:t xml:space="preserve"> regarding the Association Insurance requirements for Unit Owners.  </w:t>
      </w:r>
    </w:p>
    <w:p w14:paraId="42AE7D34" w14:textId="77777777" w:rsidR="00323274" w:rsidRDefault="00323274" w:rsidP="00323274">
      <w:pPr>
        <w:pStyle w:val="ListParagraph"/>
        <w:numPr>
          <w:ilvl w:val="0"/>
          <w:numId w:val="1"/>
        </w:numPr>
      </w:pPr>
      <w:r w:rsidRPr="002D6779">
        <w:rPr>
          <w:b/>
          <w:bCs/>
        </w:rPr>
        <w:t>What kind of insurance is required?</w:t>
      </w:r>
      <w:r>
        <w:t xml:space="preserve">  The </w:t>
      </w:r>
      <w:proofErr w:type="gramStart"/>
      <w:r>
        <w:t>unit owner</w:t>
      </w:r>
      <w:proofErr w:type="gramEnd"/>
      <w:r>
        <w:t xml:space="preserve"> insurance must now cover the unit (</w:t>
      </w:r>
      <w:proofErr w:type="gramStart"/>
      <w:r>
        <w:t>interior,  exterior</w:t>
      </w:r>
      <w:proofErr w:type="gramEnd"/>
      <w:r>
        <w:t xml:space="preserve"> and roof of the unit), the appurtenant Limited Common Elements (Interior &amp; exterior walls, unit attic trusses, unit roof, decks, porches, fences) as well as the unit garage.</w:t>
      </w:r>
    </w:p>
    <w:p w14:paraId="3B05FC46" w14:textId="77777777" w:rsidR="00323274" w:rsidRDefault="00323274" w:rsidP="00323274">
      <w:pPr>
        <w:pStyle w:val="ListParagraph"/>
        <w:numPr>
          <w:ilvl w:val="0"/>
          <w:numId w:val="1"/>
        </w:numPr>
      </w:pPr>
      <w:r w:rsidRPr="002D6779">
        <w:rPr>
          <w:b/>
          <w:bCs/>
        </w:rPr>
        <w:t>How much should the unit/dwelling coverage be for?</w:t>
      </w:r>
      <w:r>
        <w:t xml:space="preserve">  Insurance coverage should be for an amount of the Actual Cash Value of the unit at the time of insurance purchase and each renewal.  Typically decks, porches and detached garages are separately stated in the coverages and should be adequately insured.</w:t>
      </w:r>
    </w:p>
    <w:p w14:paraId="6FABCEBC" w14:textId="77777777" w:rsidR="00323274" w:rsidRDefault="00323274" w:rsidP="00323274">
      <w:pPr>
        <w:pStyle w:val="ListParagraph"/>
        <w:numPr>
          <w:ilvl w:val="0"/>
          <w:numId w:val="1"/>
        </w:numPr>
      </w:pPr>
      <w:r w:rsidRPr="002D6779">
        <w:rPr>
          <w:b/>
          <w:bCs/>
        </w:rPr>
        <w:t xml:space="preserve">Does the Association require other insurance </w:t>
      </w:r>
      <w:proofErr w:type="gramStart"/>
      <w:r w:rsidRPr="002D6779">
        <w:rPr>
          <w:b/>
          <w:bCs/>
        </w:rPr>
        <w:t>coverages</w:t>
      </w:r>
      <w:proofErr w:type="gramEnd"/>
      <w:r w:rsidRPr="002D6779">
        <w:rPr>
          <w:b/>
          <w:bCs/>
        </w:rPr>
        <w:t>?</w:t>
      </w:r>
      <w:r>
        <w:t xml:space="preserve">  Yes, the association requires each unit to carry $500,000 in personal liability coverage.</w:t>
      </w:r>
    </w:p>
    <w:p w14:paraId="2D27032D" w14:textId="77777777" w:rsidR="00323274" w:rsidRDefault="00323274" w:rsidP="00323274">
      <w:pPr>
        <w:pStyle w:val="ListParagraph"/>
        <w:numPr>
          <w:ilvl w:val="0"/>
          <w:numId w:val="1"/>
        </w:numPr>
      </w:pPr>
      <w:r w:rsidRPr="002D6779">
        <w:rPr>
          <w:b/>
          <w:bCs/>
        </w:rPr>
        <w:t>How should the association be identified on the policy?</w:t>
      </w:r>
      <w:r>
        <w:t xml:space="preserve">  The association shall be listed as an additional </w:t>
      </w:r>
      <w:r w:rsidRPr="00570570">
        <w:rPr>
          <w:b/>
          <w:bCs/>
        </w:rPr>
        <w:t>Loss Payee</w:t>
      </w:r>
      <w:r>
        <w:t xml:space="preserve"> on the policy along with any </w:t>
      </w:r>
      <w:proofErr w:type="gramStart"/>
      <w:r>
        <w:t>mortgagee</w:t>
      </w:r>
      <w:proofErr w:type="gramEnd"/>
      <w:r>
        <w:t>.  The association must receive a copy of the policy at each renewal.</w:t>
      </w:r>
    </w:p>
    <w:p w14:paraId="4CB19902" w14:textId="77777777" w:rsidR="00323274" w:rsidRDefault="00323274" w:rsidP="00323274">
      <w:pPr>
        <w:pStyle w:val="ListParagraph"/>
        <w:numPr>
          <w:ilvl w:val="0"/>
          <w:numId w:val="1"/>
        </w:numPr>
      </w:pPr>
      <w:r w:rsidRPr="002D6779">
        <w:rPr>
          <w:b/>
          <w:bCs/>
        </w:rPr>
        <w:t>What if my coverage lapses or is inadequate?</w:t>
      </w:r>
      <w:r>
        <w:t xml:space="preserve">  If coverage lapses the board has the authority to purchase a policy to cover the unit and will bill the unit owner for the cost of the policy and any associated fees.  If the unit owner supplies insurance with inadequate coverage, the association has the authority to obtain an appraisal of the unit property to determine replacement cost and bill the appraisal cost to the unit owner.</w:t>
      </w:r>
    </w:p>
    <w:p w14:paraId="5447BC64" w14:textId="77777777" w:rsidR="00323274" w:rsidRDefault="00323274" w:rsidP="00323274">
      <w:pPr>
        <w:pStyle w:val="ListParagraph"/>
        <w:numPr>
          <w:ilvl w:val="0"/>
          <w:numId w:val="1"/>
        </w:numPr>
      </w:pPr>
      <w:r w:rsidRPr="002D6779">
        <w:rPr>
          <w:b/>
          <w:bCs/>
        </w:rPr>
        <w:t xml:space="preserve">What happens if there is a claim made under a policy for a partial or complete loss?  </w:t>
      </w:r>
      <w:r>
        <w:t xml:space="preserve"> The board has developed a Claims Procedure that must be followed </w:t>
      </w:r>
      <w:proofErr w:type="gramStart"/>
      <w:r>
        <w:t>in order to</w:t>
      </w:r>
      <w:proofErr w:type="gramEnd"/>
      <w:r>
        <w:t xml:space="preserve"> protect the unit owner’s property as well as the association’s property.  The association must now be included in all correspondence and communications with the insurance company.</w:t>
      </w:r>
    </w:p>
    <w:p w14:paraId="5F1319EC" w14:textId="77777777" w:rsidR="00323274" w:rsidRDefault="00323274" w:rsidP="00323274">
      <w:pPr>
        <w:pStyle w:val="ListParagraph"/>
        <w:numPr>
          <w:ilvl w:val="0"/>
          <w:numId w:val="1"/>
        </w:numPr>
      </w:pPr>
      <w:r w:rsidRPr="002D6779">
        <w:rPr>
          <w:b/>
          <w:bCs/>
        </w:rPr>
        <w:t>I have a claim and the check from the insurance company is made payable to me and the association. What do I do?</w:t>
      </w:r>
      <w:r>
        <w:t xml:space="preserve">  Since the association is now a Loss Payee on the policies, any claim proceeds will be made payable to both the insured and the association.  The new Claims Procedure spells out how these are handled.  </w:t>
      </w:r>
    </w:p>
    <w:p w14:paraId="7AD66B84" w14:textId="77777777" w:rsidR="00323274" w:rsidRDefault="00323274" w:rsidP="00323274">
      <w:pPr>
        <w:pStyle w:val="ListParagraph"/>
        <w:numPr>
          <w:ilvl w:val="0"/>
          <w:numId w:val="1"/>
        </w:numPr>
      </w:pPr>
      <w:r w:rsidRPr="002D6779">
        <w:rPr>
          <w:b/>
          <w:bCs/>
        </w:rPr>
        <w:t>In the event of a loss how long do I have to make repairs?</w:t>
      </w:r>
      <w:r>
        <w:t xml:space="preserve">  Unit owners and the association will work together to ensure that timely repairs are made and that multiple bids are received.</w:t>
      </w:r>
    </w:p>
    <w:p w14:paraId="0EE79FAA" w14:textId="77777777" w:rsidR="00323274" w:rsidRDefault="00323274" w:rsidP="00323274">
      <w:pPr>
        <w:pStyle w:val="ListParagraph"/>
        <w:numPr>
          <w:ilvl w:val="0"/>
          <w:numId w:val="1"/>
        </w:numPr>
      </w:pPr>
      <w:r w:rsidRPr="002D6779">
        <w:rPr>
          <w:b/>
          <w:bCs/>
        </w:rPr>
        <w:t>Does the association carry separate insurance?</w:t>
      </w:r>
      <w:r>
        <w:t xml:space="preserve">  Yes, the association carries liability insurance on the entire property as well as Officer and Director liability insurance.</w:t>
      </w:r>
    </w:p>
    <w:p w14:paraId="7F98FCBD" w14:textId="77777777" w:rsidR="00323274" w:rsidRDefault="00323274"/>
    <w:sectPr w:rsidR="00323274" w:rsidSect="0032327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4B60" w14:textId="77777777" w:rsidR="000B6347" w:rsidRDefault="000B6347" w:rsidP="00950165">
      <w:pPr>
        <w:spacing w:after="0" w:line="240" w:lineRule="auto"/>
      </w:pPr>
      <w:r>
        <w:separator/>
      </w:r>
    </w:p>
  </w:endnote>
  <w:endnote w:type="continuationSeparator" w:id="0">
    <w:p w14:paraId="1D63DB83" w14:textId="77777777" w:rsidR="000B6347" w:rsidRDefault="000B6347" w:rsidP="0095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A3E9" w14:textId="77777777" w:rsidR="000B6347" w:rsidRDefault="000B6347" w:rsidP="00950165">
      <w:pPr>
        <w:spacing w:after="0" w:line="240" w:lineRule="auto"/>
      </w:pPr>
      <w:r>
        <w:separator/>
      </w:r>
    </w:p>
  </w:footnote>
  <w:footnote w:type="continuationSeparator" w:id="0">
    <w:p w14:paraId="273B5AD3" w14:textId="77777777" w:rsidR="000B6347" w:rsidRDefault="000B6347" w:rsidP="00950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0831" w14:textId="4D87B3FA" w:rsidR="00950165" w:rsidRPr="00950165" w:rsidRDefault="00950165" w:rsidP="00950165">
    <w:pPr>
      <w:pStyle w:val="Heading1"/>
      <w:spacing w:after="0"/>
      <w:jc w:val="center"/>
      <w:rPr>
        <w:rFonts w:ascii="Arial" w:hAnsi="Arial" w:cs="Arial"/>
        <w:b/>
        <w:bCs/>
        <w:color w:val="000000" w:themeColor="text1"/>
        <w:sz w:val="36"/>
        <w:szCs w:val="32"/>
      </w:rPr>
    </w:pPr>
    <w:r w:rsidRPr="00950165">
      <w:rPr>
        <w:rFonts w:ascii="Arial" w:hAnsi="Arial" w:cs="Arial"/>
        <w:b/>
        <w:bCs/>
        <w:color w:val="000000" w:themeColor="text1"/>
        <w:sz w:val="36"/>
        <w:szCs w:val="32"/>
      </w:rPr>
      <w:t>Lewiston</w:t>
    </w:r>
    <w:r w:rsidRPr="00950165">
      <w:rPr>
        <w:rFonts w:ascii="Arial" w:hAnsi="Arial" w:cs="Arial"/>
        <w:b/>
        <w:bCs/>
        <w:color w:val="000000" w:themeColor="text1"/>
        <w:sz w:val="36"/>
        <w:szCs w:val="32"/>
      </w:rPr>
      <w:t xml:space="preserve"> </w:t>
    </w:r>
    <w:r w:rsidRPr="00950165">
      <w:rPr>
        <w:rFonts w:ascii="Arial" w:hAnsi="Arial" w:cs="Arial"/>
        <w:b/>
        <w:bCs/>
        <w:color w:val="000000" w:themeColor="text1"/>
        <w:sz w:val="36"/>
        <w:szCs w:val="32"/>
      </w:rPr>
      <w:t>T</w:t>
    </w:r>
    <w:r w:rsidRPr="00950165">
      <w:rPr>
        <w:rFonts w:ascii="Arial" w:hAnsi="Arial" w:cs="Arial"/>
        <w:b/>
        <w:bCs/>
        <w:color w:val="000000" w:themeColor="text1"/>
        <w:sz w:val="36"/>
        <w:szCs w:val="32"/>
      </w:rPr>
      <w:t xml:space="preserve">ownhouse </w:t>
    </w:r>
    <w:r w:rsidRPr="00950165">
      <w:rPr>
        <w:rFonts w:ascii="Arial" w:hAnsi="Arial" w:cs="Arial"/>
        <w:b/>
        <w:bCs/>
        <w:color w:val="000000" w:themeColor="text1"/>
        <w:sz w:val="36"/>
        <w:szCs w:val="32"/>
      </w:rPr>
      <w:t>C</w:t>
    </w:r>
    <w:r w:rsidRPr="00950165">
      <w:rPr>
        <w:rFonts w:ascii="Arial" w:hAnsi="Arial" w:cs="Arial"/>
        <w:b/>
        <w:bCs/>
        <w:color w:val="000000" w:themeColor="text1"/>
        <w:sz w:val="36"/>
        <w:szCs w:val="32"/>
      </w:rPr>
      <w:t xml:space="preserve">ondominium </w:t>
    </w:r>
    <w:r w:rsidRPr="00950165">
      <w:rPr>
        <w:rFonts w:ascii="Arial" w:hAnsi="Arial" w:cs="Arial"/>
        <w:b/>
        <w:bCs/>
        <w:color w:val="000000" w:themeColor="text1"/>
        <w:sz w:val="36"/>
        <w:szCs w:val="32"/>
      </w:rPr>
      <w:t>A</w:t>
    </w:r>
    <w:r w:rsidRPr="00950165">
      <w:rPr>
        <w:rFonts w:ascii="Arial" w:hAnsi="Arial" w:cs="Arial"/>
        <w:b/>
        <w:bCs/>
        <w:color w:val="000000" w:themeColor="text1"/>
        <w:sz w:val="36"/>
        <w:szCs w:val="32"/>
      </w:rPr>
      <w:t>ssociation</w:t>
    </w:r>
  </w:p>
  <w:p w14:paraId="0EC0AE6D" w14:textId="46BDB222" w:rsidR="00950165" w:rsidRPr="00950165" w:rsidRDefault="00950165" w:rsidP="00950165">
    <w:pPr>
      <w:spacing w:after="0" w:line="240" w:lineRule="auto"/>
      <w:jc w:val="center"/>
      <w:rPr>
        <w:rFonts w:ascii="Arial" w:hAnsi="Arial" w:cs="Arial"/>
        <w:b/>
        <w:bCs/>
        <w:color w:val="000000" w:themeColor="text1"/>
      </w:rPr>
    </w:pPr>
    <w:r w:rsidRPr="00950165">
      <w:rPr>
        <w:rFonts w:ascii="Arial" w:hAnsi="Arial" w:cs="Arial"/>
        <w:b/>
        <w:bCs/>
        <w:color w:val="000000" w:themeColor="text1"/>
      </w:rPr>
      <w:t>P.O. Box 3095</w:t>
    </w:r>
  </w:p>
  <w:p w14:paraId="01586489" w14:textId="5AF44968" w:rsidR="00950165" w:rsidRPr="00950165" w:rsidRDefault="00950165" w:rsidP="00950165">
    <w:pPr>
      <w:spacing w:after="0" w:line="240" w:lineRule="auto"/>
      <w:jc w:val="center"/>
      <w:rPr>
        <w:rFonts w:ascii="Arial" w:hAnsi="Arial" w:cs="Arial"/>
        <w:b/>
        <w:bCs/>
        <w:color w:val="000000" w:themeColor="text1"/>
      </w:rPr>
    </w:pPr>
    <w:r w:rsidRPr="00950165">
      <w:rPr>
        <w:rFonts w:ascii="Arial" w:hAnsi="Arial" w:cs="Arial"/>
        <w:b/>
        <w:bCs/>
        <w:color w:val="000000" w:themeColor="text1"/>
      </w:rPr>
      <w:t>Estes Park, CO 80517</w:t>
    </w:r>
  </w:p>
  <w:p w14:paraId="673AEE37" w14:textId="621AAE77" w:rsidR="00950165" w:rsidRPr="00950165" w:rsidRDefault="00950165" w:rsidP="00950165">
    <w:pPr>
      <w:spacing w:after="0" w:line="240" w:lineRule="auto"/>
      <w:jc w:val="center"/>
      <w:rPr>
        <w:rFonts w:ascii="Arial" w:hAnsi="Arial" w:cs="Arial"/>
        <w:b/>
        <w:bCs/>
        <w:color w:val="000000" w:themeColor="text1"/>
      </w:rPr>
    </w:pPr>
    <w:r w:rsidRPr="00950165">
      <w:rPr>
        <w:rFonts w:ascii="Arial" w:hAnsi="Arial" w:cs="Arial"/>
        <w:b/>
        <w:bCs/>
        <w:color w:val="000000" w:themeColor="text1"/>
      </w:rPr>
      <w:t>lewistoncondohoa@gmail.com</w:t>
    </w:r>
  </w:p>
  <w:p w14:paraId="234FAA44" w14:textId="77777777" w:rsidR="00950165" w:rsidRDefault="00950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833A9"/>
    <w:multiLevelType w:val="hybridMultilevel"/>
    <w:tmpl w:val="20C6C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63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65"/>
    <w:rsid w:val="000B6347"/>
    <w:rsid w:val="00156913"/>
    <w:rsid w:val="001B4C76"/>
    <w:rsid w:val="0028709F"/>
    <w:rsid w:val="002F6F82"/>
    <w:rsid w:val="00323274"/>
    <w:rsid w:val="00950165"/>
    <w:rsid w:val="00A4055A"/>
    <w:rsid w:val="00A9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8FEB"/>
  <w15:chartTrackingRefBased/>
  <w15:docId w15:val="{376E661C-A9ED-4AAC-AD16-E24CF5B1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165"/>
    <w:rPr>
      <w:rFonts w:eastAsiaTheme="majorEastAsia" w:cstheme="majorBidi"/>
      <w:color w:val="272727" w:themeColor="text1" w:themeTint="D8"/>
    </w:rPr>
  </w:style>
  <w:style w:type="paragraph" w:styleId="Title">
    <w:name w:val="Title"/>
    <w:basedOn w:val="Normal"/>
    <w:next w:val="Normal"/>
    <w:link w:val="TitleChar"/>
    <w:uiPriority w:val="10"/>
    <w:qFormat/>
    <w:rsid w:val="00950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165"/>
    <w:pPr>
      <w:spacing w:before="160"/>
      <w:jc w:val="center"/>
    </w:pPr>
    <w:rPr>
      <w:i/>
      <w:iCs/>
      <w:color w:val="404040" w:themeColor="text1" w:themeTint="BF"/>
    </w:rPr>
  </w:style>
  <w:style w:type="character" w:customStyle="1" w:styleId="QuoteChar">
    <w:name w:val="Quote Char"/>
    <w:basedOn w:val="DefaultParagraphFont"/>
    <w:link w:val="Quote"/>
    <w:uiPriority w:val="29"/>
    <w:rsid w:val="00950165"/>
    <w:rPr>
      <w:i/>
      <w:iCs/>
      <w:color w:val="404040" w:themeColor="text1" w:themeTint="BF"/>
    </w:rPr>
  </w:style>
  <w:style w:type="paragraph" w:styleId="ListParagraph">
    <w:name w:val="List Paragraph"/>
    <w:basedOn w:val="Normal"/>
    <w:uiPriority w:val="34"/>
    <w:qFormat/>
    <w:rsid w:val="00950165"/>
    <w:pPr>
      <w:ind w:left="720"/>
      <w:contextualSpacing/>
    </w:pPr>
  </w:style>
  <w:style w:type="character" w:styleId="IntenseEmphasis">
    <w:name w:val="Intense Emphasis"/>
    <w:basedOn w:val="DefaultParagraphFont"/>
    <w:uiPriority w:val="21"/>
    <w:qFormat/>
    <w:rsid w:val="00950165"/>
    <w:rPr>
      <w:i/>
      <w:iCs/>
      <w:color w:val="0F4761" w:themeColor="accent1" w:themeShade="BF"/>
    </w:rPr>
  </w:style>
  <w:style w:type="paragraph" w:styleId="IntenseQuote">
    <w:name w:val="Intense Quote"/>
    <w:basedOn w:val="Normal"/>
    <w:next w:val="Normal"/>
    <w:link w:val="IntenseQuoteChar"/>
    <w:uiPriority w:val="30"/>
    <w:qFormat/>
    <w:rsid w:val="00950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165"/>
    <w:rPr>
      <w:i/>
      <w:iCs/>
      <w:color w:val="0F4761" w:themeColor="accent1" w:themeShade="BF"/>
    </w:rPr>
  </w:style>
  <w:style w:type="character" w:styleId="IntenseReference">
    <w:name w:val="Intense Reference"/>
    <w:basedOn w:val="DefaultParagraphFont"/>
    <w:uiPriority w:val="32"/>
    <w:qFormat/>
    <w:rsid w:val="00950165"/>
    <w:rPr>
      <w:b/>
      <w:bCs/>
      <w:smallCaps/>
      <w:color w:val="0F4761" w:themeColor="accent1" w:themeShade="BF"/>
      <w:spacing w:val="5"/>
    </w:rPr>
  </w:style>
  <w:style w:type="paragraph" w:styleId="Header">
    <w:name w:val="header"/>
    <w:basedOn w:val="Normal"/>
    <w:link w:val="HeaderChar"/>
    <w:uiPriority w:val="99"/>
    <w:unhideWhenUsed/>
    <w:rsid w:val="0095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165"/>
  </w:style>
  <w:style w:type="paragraph" w:styleId="Footer">
    <w:name w:val="footer"/>
    <w:basedOn w:val="Normal"/>
    <w:link w:val="FooterChar"/>
    <w:uiPriority w:val="99"/>
    <w:unhideWhenUsed/>
    <w:rsid w:val="0095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165"/>
  </w:style>
  <w:style w:type="character" w:styleId="Hyperlink">
    <w:name w:val="Hyperlink"/>
    <w:basedOn w:val="DefaultParagraphFont"/>
    <w:uiPriority w:val="99"/>
    <w:unhideWhenUsed/>
    <w:rsid w:val="00950165"/>
    <w:rPr>
      <w:color w:val="467886" w:themeColor="hyperlink"/>
      <w:u w:val="single"/>
    </w:rPr>
  </w:style>
  <w:style w:type="character" w:styleId="UnresolvedMention">
    <w:name w:val="Unresolved Mention"/>
    <w:basedOn w:val="DefaultParagraphFont"/>
    <w:uiPriority w:val="99"/>
    <w:semiHidden/>
    <w:unhideWhenUsed/>
    <w:rsid w:val="0095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wistoncondoho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653</Words>
  <Characters>3240</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Wrenn</dc:creator>
  <cp:keywords/>
  <dc:description/>
  <cp:lastModifiedBy>Van Wrenn</cp:lastModifiedBy>
  <cp:revision>3</cp:revision>
  <dcterms:created xsi:type="dcterms:W3CDTF">2026-03-17T15:01:00Z</dcterms:created>
  <dcterms:modified xsi:type="dcterms:W3CDTF">2026-03-17T15:48:00Z</dcterms:modified>
</cp:coreProperties>
</file>