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12971" w14:textId="67B6FE35" w:rsidR="0051410F" w:rsidRDefault="0051410F" w:rsidP="0051410F">
      <w:r>
        <w:t>Treasurer’s Report for 2023/2024 Financial Year</w:t>
      </w:r>
    </w:p>
    <w:p w14:paraId="0E6EA5BE" w14:textId="0274BAE3" w:rsidR="0051410F" w:rsidRPr="0051410F" w:rsidRDefault="0051410F" w:rsidP="0051410F">
      <w:pPr>
        <w:rPr>
          <w:b/>
          <w:bCs/>
        </w:rPr>
      </w:pPr>
      <w:r w:rsidRPr="0051410F">
        <w:rPr>
          <w:b/>
          <w:bCs/>
        </w:rPr>
        <w:t>Overview of the Club’s Financial Performance</w:t>
      </w:r>
    </w:p>
    <w:p w14:paraId="45D91FAC" w14:textId="572E7042" w:rsidR="0051410F" w:rsidRDefault="00FB6985" w:rsidP="0051410F">
      <w:proofErr w:type="spellStart"/>
      <w:r>
        <w:t>Tēnā</w:t>
      </w:r>
      <w:proofErr w:type="spellEnd"/>
      <w:r>
        <w:t xml:space="preserve"> koutou - </w:t>
      </w:r>
      <w:r w:rsidR="0051410F">
        <w:t>It’s been a positive financial year for Team Vic. We have managed to achieve a surplus of $8,441 for the 2023/2024 financial year, which is a turnaround compared to the deficit of $8,596 from the previous year. This improvement is primarily due to a reduction in expenditure.</w:t>
      </w:r>
    </w:p>
    <w:p w14:paraId="029BE4FC" w14:textId="1D81DFF1" w:rsidR="0051410F" w:rsidRPr="0051410F" w:rsidRDefault="0051410F" w:rsidP="0051410F">
      <w:pPr>
        <w:rPr>
          <w:b/>
          <w:bCs/>
        </w:rPr>
      </w:pPr>
      <w:r w:rsidRPr="0051410F">
        <w:rPr>
          <w:b/>
          <w:bCs/>
        </w:rPr>
        <w:t>Revenue Performance</w:t>
      </w:r>
    </w:p>
    <w:p w14:paraId="31AC49FA" w14:textId="18A5E13F" w:rsidR="0051410F" w:rsidRDefault="0051410F" w:rsidP="0051410F">
      <w:r>
        <w:t>The club’s total revenue for the year amounted to $57,690, down slightly from last year’s $61,596. The primary sources of revenue included:</w:t>
      </w:r>
    </w:p>
    <w:p w14:paraId="399EB8AA" w14:textId="60FBB226" w:rsidR="0051410F" w:rsidRDefault="0051410F" w:rsidP="0051410F">
      <w:pPr>
        <w:pStyle w:val="ListParagraph"/>
        <w:numPr>
          <w:ilvl w:val="0"/>
          <w:numId w:val="9"/>
        </w:numPr>
      </w:pPr>
      <w:r>
        <w:t>Fees, subscriptions, and other member receipts: This accounted for $38,365, a modest increase compared to $36,814 last year, reflecting stable membership and engagement.</w:t>
      </w:r>
    </w:p>
    <w:p w14:paraId="191F2F1F" w14:textId="3F772A61" w:rsidR="0051410F" w:rsidRDefault="0051410F" w:rsidP="0051410F">
      <w:pPr>
        <w:pStyle w:val="ListParagraph"/>
        <w:numPr>
          <w:ilvl w:val="0"/>
          <w:numId w:val="9"/>
        </w:numPr>
      </w:pPr>
      <w:r>
        <w:t>Donations, fundraising, and similar activities: We raised $1,305, down from $3,114 last year, as we didn’t run the raffle this year.</w:t>
      </w:r>
    </w:p>
    <w:p w14:paraId="55922DDD" w14:textId="5D31A197" w:rsidR="0051410F" w:rsidRDefault="0051410F" w:rsidP="0051410F">
      <w:pPr>
        <w:pStyle w:val="ListParagraph"/>
        <w:numPr>
          <w:ilvl w:val="0"/>
          <w:numId w:val="9"/>
        </w:numPr>
      </w:pPr>
      <w:r>
        <w:t>Grants: We secured $16,000 in grant funding which was utilised for netball court hire cost this year, down from $21,000 in the prior year. The decrease in grant income highlights the challenges we face in obtaining external funding.</w:t>
      </w:r>
    </w:p>
    <w:p w14:paraId="63F6571E" w14:textId="128DBB42" w:rsidR="0051410F" w:rsidRDefault="0051410F" w:rsidP="0051410F">
      <w:r>
        <w:t>Despite the slight drop in overall revenue, we managed to offset this by reducing our expenses, resulting in the year’s positive financial outcome.</w:t>
      </w:r>
    </w:p>
    <w:p w14:paraId="1E96E186" w14:textId="394EF400" w:rsidR="0051410F" w:rsidRPr="0051410F" w:rsidRDefault="0051410F" w:rsidP="0051410F">
      <w:pPr>
        <w:rPr>
          <w:b/>
          <w:bCs/>
        </w:rPr>
      </w:pPr>
      <w:r w:rsidRPr="0051410F">
        <w:rPr>
          <w:b/>
          <w:bCs/>
        </w:rPr>
        <w:t>Expense Breakdown (Note 2 Analysis)</w:t>
      </w:r>
    </w:p>
    <w:p w14:paraId="1DF3E20A" w14:textId="2B26D4D4" w:rsidR="0051410F" w:rsidRDefault="0051410F" w:rsidP="0051410F">
      <w:r>
        <w:t>Total expenses for the year amounted to $49,250, a considerable reduction from last year’s $70,192. This improvement was achieved through a combination of lower operating costs and careful resource management. Below are the key categories of expenses:</w:t>
      </w:r>
    </w:p>
    <w:p w14:paraId="19F4DC49" w14:textId="0C26D1B7" w:rsidR="0051410F" w:rsidRDefault="0051410F" w:rsidP="0051410F">
      <w:r>
        <w:t xml:space="preserve">1. Public Fundraising Costs:  We spent $984 on the Quiz night fundraising event which is slightly higher than last year’s $624. </w:t>
      </w:r>
    </w:p>
    <w:p w14:paraId="1AE23C28" w14:textId="10069287" w:rsidR="0051410F" w:rsidRDefault="0051410F" w:rsidP="0051410F">
      <w:r>
        <w:t xml:space="preserve">2. Volunteer and Employee-Related Costs: Expenses in this category were minimal, totalling only $61, a significant reduction from $339 last year. </w:t>
      </w:r>
    </w:p>
    <w:p w14:paraId="211097C8" w14:textId="3D6AF206" w:rsidR="0051410F" w:rsidRDefault="0051410F" w:rsidP="0051410F">
      <w:r>
        <w:t>3. Costs Related to Providing Goods and Services: This category remained the largest part of our expenditure, totalling $44,636, though it was a marked reduction from$63,289 last year. The key expenses in this category included:</w:t>
      </w:r>
    </w:p>
    <w:p w14:paraId="149BAACD" w14:textId="192E17E2" w:rsidR="0051410F" w:rsidRDefault="0051410F" w:rsidP="0051410F">
      <w:pPr>
        <w:pStyle w:val="ListParagraph"/>
        <w:numPr>
          <w:ilvl w:val="0"/>
          <w:numId w:val="9"/>
        </w:numPr>
      </w:pPr>
      <w:r>
        <w:t>Facilities costs: $10,067, down from $17,442 last year, reflecting better negotiation and cost management.</w:t>
      </w:r>
    </w:p>
    <w:p w14:paraId="32F43777" w14:textId="6AEF4A3E" w:rsidR="0051410F" w:rsidRDefault="0051410F" w:rsidP="0051410F">
      <w:pPr>
        <w:pStyle w:val="ListParagraph"/>
        <w:numPr>
          <w:ilvl w:val="0"/>
          <w:numId w:val="9"/>
        </w:numPr>
      </w:pPr>
      <w:r>
        <w:t>Wellington Netball Fees: $25,660, compared to$33,930 last year, resulting in savings that contributed to our overall surplus.</w:t>
      </w:r>
    </w:p>
    <w:p w14:paraId="59B48FC8" w14:textId="7328B93E" w:rsidR="0051410F" w:rsidRDefault="0051410F" w:rsidP="002F5780">
      <w:pPr>
        <w:pStyle w:val="ListParagraph"/>
        <w:numPr>
          <w:ilvl w:val="0"/>
          <w:numId w:val="9"/>
        </w:numPr>
      </w:pPr>
      <w:r>
        <w:t>Equipment costs: $3,832, consistent with last year’s expenditure.</w:t>
      </w:r>
    </w:p>
    <w:p w14:paraId="6F3FEAE8" w14:textId="3B4E5B07" w:rsidR="0051410F" w:rsidRDefault="0051410F" w:rsidP="0051410F">
      <w:r>
        <w:t xml:space="preserve">4. Grants and Donations Made: The club returned $250 </w:t>
      </w:r>
      <w:r w:rsidR="007F79D2">
        <w:t xml:space="preserve">to NZCT </w:t>
      </w:r>
      <w:r>
        <w:t>in grants this year, down from $660 last year. This reduction indicates that we have efficiently utilized grant funds, minimizing the amount that needed to be returned.</w:t>
      </w:r>
    </w:p>
    <w:p w14:paraId="0223C417" w14:textId="203A34A7" w:rsidR="0051410F" w:rsidRPr="007F79D2" w:rsidRDefault="0051410F" w:rsidP="0051410F">
      <w:pPr>
        <w:rPr>
          <w:b/>
          <w:bCs/>
        </w:rPr>
      </w:pPr>
      <w:r w:rsidRPr="007F79D2">
        <w:rPr>
          <w:b/>
          <w:bCs/>
        </w:rPr>
        <w:t xml:space="preserve">Outlook for </w:t>
      </w:r>
      <w:r w:rsidR="007F79D2" w:rsidRPr="007F79D2">
        <w:rPr>
          <w:b/>
          <w:bCs/>
        </w:rPr>
        <w:t>next season</w:t>
      </w:r>
    </w:p>
    <w:p w14:paraId="312658EF" w14:textId="77777777" w:rsidR="0051410F" w:rsidRDefault="0051410F" w:rsidP="0051410F"/>
    <w:p w14:paraId="272E939B" w14:textId="77777777" w:rsidR="0051410F" w:rsidRDefault="0051410F" w:rsidP="0051410F">
      <w:r>
        <w:lastRenderedPageBreak/>
        <w:t>While this year’s financial performance has been strong, it is crucial that we continue to monitor both revenue and expenses closely. In particular, we need to maintain our focus on:</w:t>
      </w:r>
    </w:p>
    <w:p w14:paraId="40E1766D" w14:textId="4CAE8114" w:rsidR="0051410F" w:rsidRDefault="0051410F" w:rsidP="007F79D2">
      <w:pPr>
        <w:pStyle w:val="ListParagraph"/>
        <w:numPr>
          <w:ilvl w:val="0"/>
          <w:numId w:val="9"/>
        </w:numPr>
      </w:pPr>
      <w:r>
        <w:t>Securing new grant funding opportunities to mitigate the decrease in external grants.</w:t>
      </w:r>
    </w:p>
    <w:p w14:paraId="24891AA0" w14:textId="04C8333C" w:rsidR="0051410F" w:rsidRDefault="0051410F" w:rsidP="007F79D2">
      <w:pPr>
        <w:pStyle w:val="ListParagraph"/>
        <w:numPr>
          <w:ilvl w:val="0"/>
          <w:numId w:val="9"/>
        </w:numPr>
      </w:pPr>
      <w:r>
        <w:t>Exploring additional fundraising events to increase income.</w:t>
      </w:r>
    </w:p>
    <w:p w14:paraId="3B549692" w14:textId="79B08C3D" w:rsidR="0051410F" w:rsidRDefault="007F79D2" w:rsidP="0051410F">
      <w:pPr>
        <w:pStyle w:val="ListParagraph"/>
        <w:numPr>
          <w:ilvl w:val="0"/>
          <w:numId w:val="9"/>
        </w:numPr>
      </w:pPr>
      <w:r>
        <w:t>Consider</w:t>
      </w:r>
      <w:r w:rsidR="0051410F">
        <w:t xml:space="preserve"> cost-saving initiatives, particularly in facilities management, to ensure expenses remain under control.</w:t>
      </w:r>
    </w:p>
    <w:p w14:paraId="0D0A042A" w14:textId="13AA6CBC" w:rsidR="000F7371" w:rsidRDefault="0051410F" w:rsidP="0051410F">
      <w:r>
        <w:t xml:space="preserve">In summary, the club is in a strong financial position, with a surplus for the year and healthy cash reserves. However, we </w:t>
      </w:r>
      <w:r w:rsidR="007F79D2">
        <w:t>should</w:t>
      </w:r>
      <w:r>
        <w:t xml:space="preserve"> remain vigilant in managing our financial commitments and pursuing additional revenue streams to ensure continued success.</w:t>
      </w:r>
    </w:p>
    <w:p w14:paraId="65DFAB03" w14:textId="29D9CD10" w:rsidR="007F79D2" w:rsidRDefault="007F79D2" w:rsidP="0051410F">
      <w:r>
        <w:t>Also wanted to a quick thank you note to Sam Cawkwell who was the co-treasurer with me for this season.</w:t>
      </w:r>
    </w:p>
    <w:p w14:paraId="67322737" w14:textId="47768E6E" w:rsidR="007F79D2" w:rsidRDefault="007F79D2" w:rsidP="0051410F">
      <w:proofErr w:type="spellStart"/>
      <w:r>
        <w:t>Ngā</w:t>
      </w:r>
      <w:proofErr w:type="spellEnd"/>
      <w:r>
        <w:t xml:space="preserve"> mihi,</w:t>
      </w:r>
    </w:p>
    <w:p w14:paraId="61DEC5DA" w14:textId="232857E0" w:rsidR="007F79D2" w:rsidRDefault="007F79D2" w:rsidP="0051410F">
      <w:r>
        <w:t>Alex Tahau</w:t>
      </w:r>
    </w:p>
    <w:p w14:paraId="259998C2" w14:textId="2E16AE67" w:rsidR="007F79D2" w:rsidRPr="0051410F" w:rsidRDefault="007F79D2" w:rsidP="0051410F">
      <w:r>
        <w:t>Treasurer</w:t>
      </w:r>
    </w:p>
    <w:sectPr w:rsidR="007F79D2" w:rsidRPr="00514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F68E8"/>
    <w:multiLevelType w:val="multilevel"/>
    <w:tmpl w:val="CD78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E72FF2"/>
    <w:multiLevelType w:val="multilevel"/>
    <w:tmpl w:val="4D46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B80B65"/>
    <w:multiLevelType w:val="hybridMultilevel"/>
    <w:tmpl w:val="62409536"/>
    <w:lvl w:ilvl="0" w:tplc="8E20E4C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53C2"/>
    <w:multiLevelType w:val="multilevel"/>
    <w:tmpl w:val="0E00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6624EC"/>
    <w:multiLevelType w:val="multilevel"/>
    <w:tmpl w:val="79BE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693D80"/>
    <w:multiLevelType w:val="multilevel"/>
    <w:tmpl w:val="4F1A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A816D4"/>
    <w:multiLevelType w:val="multilevel"/>
    <w:tmpl w:val="EE68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535F2B"/>
    <w:multiLevelType w:val="hybridMultilevel"/>
    <w:tmpl w:val="84A2D258"/>
    <w:lvl w:ilvl="0" w:tplc="8E20E4C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A62DF"/>
    <w:multiLevelType w:val="hybridMultilevel"/>
    <w:tmpl w:val="972CF6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42A4A"/>
    <w:multiLevelType w:val="multilevel"/>
    <w:tmpl w:val="01B6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EB5F84"/>
    <w:multiLevelType w:val="hybridMultilevel"/>
    <w:tmpl w:val="1CC4F598"/>
    <w:lvl w:ilvl="0" w:tplc="8E20E4C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168711">
    <w:abstractNumId w:val="1"/>
  </w:num>
  <w:num w:numId="2" w16cid:durableId="365520483">
    <w:abstractNumId w:val="4"/>
  </w:num>
  <w:num w:numId="3" w16cid:durableId="1112700469">
    <w:abstractNumId w:val="3"/>
  </w:num>
  <w:num w:numId="4" w16cid:durableId="668753824">
    <w:abstractNumId w:val="0"/>
  </w:num>
  <w:num w:numId="5" w16cid:durableId="1389838747">
    <w:abstractNumId w:val="6"/>
  </w:num>
  <w:num w:numId="6" w16cid:durableId="717435692">
    <w:abstractNumId w:val="5"/>
  </w:num>
  <w:num w:numId="7" w16cid:durableId="846481483">
    <w:abstractNumId w:val="9"/>
  </w:num>
  <w:num w:numId="8" w16cid:durableId="1804614255">
    <w:abstractNumId w:val="8"/>
  </w:num>
  <w:num w:numId="9" w16cid:durableId="1889414518">
    <w:abstractNumId w:val="2"/>
  </w:num>
  <w:num w:numId="10" w16cid:durableId="1349481659">
    <w:abstractNumId w:val="10"/>
  </w:num>
  <w:num w:numId="11" w16cid:durableId="2780286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EC"/>
    <w:rsid w:val="000835EB"/>
    <w:rsid w:val="000F7371"/>
    <w:rsid w:val="0051410F"/>
    <w:rsid w:val="00692F1D"/>
    <w:rsid w:val="007F79D2"/>
    <w:rsid w:val="00A042B1"/>
    <w:rsid w:val="00BB49C9"/>
    <w:rsid w:val="00C04E8F"/>
    <w:rsid w:val="00D043EC"/>
    <w:rsid w:val="00F46D92"/>
    <w:rsid w:val="00FB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9FD3"/>
  <w15:chartTrackingRefBased/>
  <w15:docId w15:val="{9496368C-B969-446F-B989-5807B65D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3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3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3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3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3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3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3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3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3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3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3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3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3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3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3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3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9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Tahau</dc:creator>
  <cp:keywords/>
  <dc:description/>
  <cp:lastModifiedBy>Danielle Mintrom</cp:lastModifiedBy>
  <cp:revision>2</cp:revision>
  <dcterms:created xsi:type="dcterms:W3CDTF">2024-10-19T00:57:00Z</dcterms:created>
  <dcterms:modified xsi:type="dcterms:W3CDTF">2024-10-19T00:57:00Z</dcterms:modified>
</cp:coreProperties>
</file>